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88EBC" w14:textId="34EFD592" w:rsidR="00DD0618" w:rsidRDefault="00CD0A47" w:rsidP="007B7CDB">
      <w:pPr>
        <w:spacing w:after="206" w:line="259" w:lineRule="auto"/>
        <w:ind w:left="0" w:right="0" w:firstLine="0"/>
        <w:jc w:val="left"/>
        <w:rPr>
          <w:b/>
          <w:sz w:val="48"/>
        </w:rPr>
      </w:pPr>
      <w:r>
        <w:t xml:space="preserve"> </w:t>
      </w:r>
      <w:r>
        <w:rPr>
          <w:b/>
          <w:sz w:val="48"/>
        </w:rPr>
        <w:t xml:space="preserve"> </w:t>
      </w:r>
    </w:p>
    <w:p w14:paraId="24E86A63" w14:textId="77777777" w:rsidR="00DD0618" w:rsidRDefault="00CD0A47">
      <w:pPr>
        <w:spacing w:after="0" w:line="259" w:lineRule="auto"/>
        <w:ind w:left="117" w:right="0" w:firstLine="0"/>
        <w:jc w:val="center"/>
        <w:rPr>
          <w:b/>
          <w:sz w:val="48"/>
        </w:rPr>
      </w:pPr>
      <w:r>
        <w:rPr>
          <w:b/>
          <w:sz w:val="48"/>
        </w:rPr>
        <w:t xml:space="preserve"> </w:t>
      </w:r>
    </w:p>
    <w:p w14:paraId="03461243" w14:textId="77777777" w:rsidR="00DD0618" w:rsidRDefault="00CD0A47">
      <w:pPr>
        <w:spacing w:after="0" w:line="259" w:lineRule="auto"/>
        <w:ind w:left="115" w:right="0" w:firstLine="0"/>
        <w:jc w:val="center"/>
        <w:rPr>
          <w:b/>
          <w:sz w:val="48"/>
        </w:rPr>
      </w:pPr>
      <w:r>
        <w:rPr>
          <w:noProof/>
        </w:rPr>
        <w:drawing>
          <wp:inline distT="0" distB="0" distL="0" distR="0" wp14:anchorId="1136B3C4" wp14:editId="7A9B1554">
            <wp:extent cx="3174365" cy="349504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tretch>
                      <a:fillRect/>
                    </a:stretch>
                  </pic:blipFill>
                  <pic:spPr bwMode="auto">
                    <a:xfrm>
                      <a:off x="0" y="0"/>
                      <a:ext cx="3174365" cy="3495040"/>
                    </a:xfrm>
                    <a:prstGeom prst="rect">
                      <a:avLst/>
                    </a:prstGeom>
                    <a:noFill/>
                    <a:ln w="9525">
                      <a:noFill/>
                      <a:miter lim="800000"/>
                      <a:headEnd/>
                      <a:tailEnd/>
                    </a:ln>
                  </pic:spPr>
                </pic:pic>
              </a:graphicData>
            </a:graphic>
          </wp:inline>
        </w:drawing>
      </w:r>
      <w:r>
        <w:rPr>
          <w:b/>
          <w:sz w:val="48"/>
        </w:rPr>
        <w:t xml:space="preserve"> </w:t>
      </w:r>
    </w:p>
    <w:p w14:paraId="323753F5" w14:textId="77777777" w:rsidR="00DD0618" w:rsidRDefault="00CD0A47">
      <w:pPr>
        <w:spacing w:after="0" w:line="259" w:lineRule="auto"/>
        <w:ind w:left="117" w:right="0" w:firstLine="0"/>
        <w:jc w:val="center"/>
        <w:rPr>
          <w:b/>
          <w:sz w:val="48"/>
        </w:rPr>
      </w:pPr>
      <w:r>
        <w:rPr>
          <w:b/>
          <w:sz w:val="48"/>
        </w:rPr>
        <w:t xml:space="preserve"> </w:t>
      </w:r>
    </w:p>
    <w:p w14:paraId="0F9C99A7" w14:textId="77777777" w:rsidR="00DD0618" w:rsidRDefault="00CD0A47">
      <w:pPr>
        <w:spacing w:after="0" w:line="259" w:lineRule="auto"/>
        <w:ind w:left="77" w:right="0" w:firstLine="0"/>
        <w:jc w:val="center"/>
        <w:rPr>
          <w:b/>
          <w:sz w:val="32"/>
        </w:rPr>
      </w:pPr>
      <w:r>
        <w:rPr>
          <w:b/>
          <w:sz w:val="32"/>
        </w:rPr>
        <w:t xml:space="preserve"> </w:t>
      </w:r>
    </w:p>
    <w:p w14:paraId="05BF5644" w14:textId="77777777" w:rsidR="00DD0618" w:rsidRDefault="00CD0A47">
      <w:pPr>
        <w:spacing w:after="0" w:line="259" w:lineRule="auto"/>
        <w:ind w:left="77" w:right="0" w:firstLine="0"/>
        <w:jc w:val="center"/>
        <w:rPr>
          <w:b/>
          <w:sz w:val="32"/>
        </w:rPr>
      </w:pPr>
      <w:r>
        <w:rPr>
          <w:b/>
          <w:sz w:val="32"/>
        </w:rPr>
        <w:t xml:space="preserve"> </w:t>
      </w:r>
    </w:p>
    <w:p w14:paraId="185D23D4" w14:textId="77777777" w:rsidR="00DD0618" w:rsidRDefault="00CD0A47">
      <w:pPr>
        <w:spacing w:after="0" w:line="259" w:lineRule="auto"/>
        <w:ind w:left="77" w:right="0" w:firstLine="0"/>
        <w:jc w:val="center"/>
        <w:rPr>
          <w:b/>
          <w:sz w:val="32"/>
        </w:rPr>
      </w:pPr>
      <w:r>
        <w:rPr>
          <w:b/>
          <w:sz w:val="32"/>
        </w:rPr>
        <w:t xml:space="preserve"> </w:t>
      </w:r>
    </w:p>
    <w:p w14:paraId="48344D8A" w14:textId="77777777" w:rsidR="00DD0618" w:rsidRDefault="00CD0A47">
      <w:pPr>
        <w:spacing w:after="0" w:line="259" w:lineRule="auto"/>
        <w:ind w:left="0" w:right="493" w:firstLine="0"/>
        <w:jc w:val="center"/>
        <w:rPr>
          <w:b/>
          <w:sz w:val="32"/>
        </w:rPr>
      </w:pPr>
      <w:r>
        <w:rPr>
          <w:b/>
          <w:sz w:val="32"/>
        </w:rPr>
        <w:t>REGOLAMENTO COMUNALE</w:t>
      </w:r>
    </w:p>
    <w:p w14:paraId="198F7297" w14:textId="77777777" w:rsidR="00DD0618" w:rsidRDefault="00CD0A47">
      <w:pPr>
        <w:ind w:right="0"/>
        <w:jc w:val="center"/>
        <w:rPr>
          <w:b/>
          <w:sz w:val="32"/>
        </w:rPr>
      </w:pPr>
      <w:r>
        <w:rPr>
          <w:b/>
          <w:sz w:val="32"/>
        </w:rPr>
        <w:t>PER L’ASSEGNAZIONE DI ALLOGGI DI EDILIZIA</w:t>
      </w:r>
      <w:r>
        <w:rPr>
          <w:b/>
          <w:strike/>
          <w:sz w:val="32"/>
        </w:rPr>
        <w:t xml:space="preserve"> </w:t>
      </w:r>
      <w:r>
        <w:rPr>
          <w:b/>
          <w:sz w:val="32"/>
        </w:rPr>
        <w:t>RESIDENZIALE SOCIALE DESTINATI ALLE EMERGENZE ABITATIVE DI CITTADINI O FAMIGLIE RESIDENTI NEL COMUNE DI INDUNO OLONA</w:t>
      </w:r>
    </w:p>
    <w:p w14:paraId="2F2BBAF6" w14:textId="77777777" w:rsidR="00DD0618" w:rsidRDefault="00DD0618">
      <w:pPr>
        <w:spacing w:after="0" w:line="259" w:lineRule="auto"/>
        <w:ind w:left="0" w:right="493" w:firstLine="0"/>
        <w:jc w:val="center"/>
      </w:pPr>
    </w:p>
    <w:p w14:paraId="72BC2188" w14:textId="2617A508" w:rsidR="00DD0618" w:rsidRDefault="00CD0A47" w:rsidP="007B7CDB">
      <w:pPr>
        <w:spacing w:after="0" w:line="259" w:lineRule="auto"/>
        <w:ind w:left="0" w:right="0" w:firstLine="0"/>
        <w:jc w:val="left"/>
        <w:rPr>
          <w:b/>
          <w:sz w:val="32"/>
        </w:rPr>
      </w:pPr>
      <w:r>
        <w:rPr>
          <w:b/>
          <w:sz w:val="32"/>
        </w:rPr>
        <w:t xml:space="preserve"> </w:t>
      </w:r>
    </w:p>
    <w:p w14:paraId="365F4223" w14:textId="77777777" w:rsidR="00DD0618" w:rsidRDefault="00CD0A47">
      <w:pPr>
        <w:spacing w:after="0" w:line="259" w:lineRule="auto"/>
        <w:ind w:left="77" w:right="0" w:firstLine="0"/>
        <w:jc w:val="center"/>
        <w:rPr>
          <w:b/>
          <w:sz w:val="32"/>
        </w:rPr>
      </w:pPr>
      <w:r>
        <w:rPr>
          <w:b/>
          <w:sz w:val="32"/>
        </w:rPr>
        <w:t xml:space="preserve"> </w:t>
      </w:r>
    </w:p>
    <w:p w14:paraId="7F79098F" w14:textId="77777777" w:rsidR="00DD0618" w:rsidRDefault="00CD0A47">
      <w:pPr>
        <w:spacing w:after="0" w:line="259" w:lineRule="auto"/>
        <w:ind w:left="77" w:right="0" w:firstLine="0"/>
        <w:jc w:val="center"/>
        <w:rPr>
          <w:b/>
          <w:sz w:val="32"/>
        </w:rPr>
      </w:pPr>
      <w:r>
        <w:rPr>
          <w:b/>
          <w:sz w:val="32"/>
        </w:rPr>
        <w:t xml:space="preserve"> </w:t>
      </w:r>
    </w:p>
    <w:p w14:paraId="6170B2C6" w14:textId="0154EF8A" w:rsidR="00DD0618" w:rsidRDefault="00CD0A47" w:rsidP="003A39B4">
      <w:pPr>
        <w:spacing w:after="0" w:line="259" w:lineRule="auto"/>
        <w:ind w:left="1383" w:right="0" w:hanging="10"/>
        <w:jc w:val="left"/>
        <w:rPr>
          <w:b/>
          <w:sz w:val="32"/>
        </w:rPr>
      </w:pPr>
      <w:r>
        <w:rPr>
          <w:b/>
          <w:sz w:val="32"/>
        </w:rPr>
        <w:t>Approvato con delibera</w:t>
      </w:r>
      <w:r w:rsidR="00121782">
        <w:rPr>
          <w:b/>
          <w:sz w:val="32"/>
        </w:rPr>
        <w:t>zione</w:t>
      </w:r>
      <w:r>
        <w:rPr>
          <w:b/>
          <w:sz w:val="32"/>
        </w:rPr>
        <w:t xml:space="preserve"> di C.C. n. </w:t>
      </w:r>
    </w:p>
    <w:p w14:paraId="77F858E8" w14:textId="0D77C3FB" w:rsidR="007B7CDB" w:rsidRDefault="007B7CDB" w:rsidP="003A39B4">
      <w:pPr>
        <w:spacing w:after="0" w:line="259" w:lineRule="auto"/>
        <w:ind w:left="1383" w:right="0" w:hanging="10"/>
        <w:jc w:val="left"/>
        <w:rPr>
          <w:b/>
          <w:sz w:val="32"/>
        </w:rPr>
      </w:pPr>
    </w:p>
    <w:p w14:paraId="46A625DC" w14:textId="6F07532B" w:rsidR="007B7CDB" w:rsidRDefault="007B7CDB" w:rsidP="003A39B4">
      <w:pPr>
        <w:spacing w:after="0" w:line="259" w:lineRule="auto"/>
        <w:ind w:left="1383" w:right="0" w:hanging="10"/>
        <w:jc w:val="left"/>
        <w:rPr>
          <w:b/>
          <w:sz w:val="32"/>
        </w:rPr>
      </w:pPr>
    </w:p>
    <w:p w14:paraId="070E8831" w14:textId="538B851C" w:rsidR="007B7CDB" w:rsidRDefault="007B7CDB" w:rsidP="003A39B4">
      <w:pPr>
        <w:spacing w:after="0" w:line="259" w:lineRule="auto"/>
        <w:ind w:left="1383" w:right="0" w:hanging="10"/>
        <w:jc w:val="left"/>
        <w:rPr>
          <w:b/>
          <w:sz w:val="32"/>
        </w:rPr>
      </w:pPr>
    </w:p>
    <w:p w14:paraId="2A7E5DB0" w14:textId="77777777" w:rsidR="007B7CDB" w:rsidRPr="003A39B4" w:rsidRDefault="007B7CDB" w:rsidP="003A39B4">
      <w:pPr>
        <w:spacing w:after="0" w:line="259" w:lineRule="auto"/>
        <w:ind w:left="1383" w:right="0" w:hanging="10"/>
        <w:jc w:val="left"/>
        <w:rPr>
          <w:b/>
          <w:sz w:val="32"/>
        </w:rPr>
      </w:pPr>
    </w:p>
    <w:p w14:paraId="3B8751A3" w14:textId="77777777" w:rsidR="00DD0618" w:rsidRDefault="00CD0A47">
      <w:pPr>
        <w:spacing w:after="277" w:line="259" w:lineRule="auto"/>
        <w:ind w:left="0" w:right="0" w:firstLine="0"/>
        <w:jc w:val="left"/>
        <w:rPr>
          <w:rFonts w:eastAsia="Arial"/>
          <w:b/>
        </w:rPr>
      </w:pPr>
      <w:r>
        <w:rPr>
          <w:rFonts w:eastAsia="Arial"/>
          <w:b/>
          <w:u w:val="single" w:color="000000"/>
        </w:rPr>
        <w:t>INDICE</w:t>
      </w:r>
      <w:r>
        <w:rPr>
          <w:rFonts w:eastAsia="Arial"/>
          <w:b/>
        </w:rPr>
        <w:t xml:space="preserve"> </w:t>
      </w:r>
    </w:p>
    <w:p w14:paraId="5153AFC8" w14:textId="77777777" w:rsidR="00DD0618" w:rsidRDefault="00CD0A47">
      <w:pPr>
        <w:tabs>
          <w:tab w:val="center" w:pos="2832"/>
          <w:tab w:val="center" w:pos="3540"/>
          <w:tab w:val="center" w:pos="4248"/>
          <w:tab w:val="center" w:pos="4956"/>
          <w:tab w:val="center" w:pos="5664"/>
          <w:tab w:val="center" w:pos="6372"/>
          <w:tab w:val="center" w:pos="7080"/>
          <w:tab w:val="center" w:pos="7788"/>
        </w:tabs>
        <w:spacing w:after="282" w:line="259" w:lineRule="auto"/>
        <w:ind w:left="-13" w:right="0" w:firstLine="0"/>
        <w:jc w:val="left"/>
        <w:rPr>
          <w:rFonts w:eastAsia="Arial"/>
          <w:b/>
        </w:rPr>
      </w:pPr>
      <w:r>
        <w:rPr>
          <w:rFonts w:eastAsia="Arial"/>
          <w:b/>
        </w:rPr>
        <w:t xml:space="preserve">Premessa e oggetto del Regolamento   </w:t>
      </w:r>
      <w:r>
        <w:rPr>
          <w:rFonts w:eastAsia="Arial"/>
          <w:b/>
        </w:rPr>
        <w:tab/>
        <w:t xml:space="preserve"> </w:t>
      </w:r>
      <w:r>
        <w:rPr>
          <w:rFonts w:eastAsia="Arial"/>
          <w:b/>
        </w:rPr>
        <w:tab/>
        <w:t xml:space="preserve"> </w:t>
      </w:r>
      <w:r>
        <w:rPr>
          <w:rFonts w:eastAsia="Arial"/>
          <w:b/>
        </w:rPr>
        <w:tab/>
        <w:t xml:space="preserve"> </w:t>
      </w:r>
      <w:r>
        <w:rPr>
          <w:rFonts w:eastAsia="Arial"/>
          <w:b/>
        </w:rPr>
        <w:tab/>
        <w:t xml:space="preserve"> </w:t>
      </w:r>
      <w:r>
        <w:rPr>
          <w:rFonts w:eastAsia="Arial"/>
          <w:b/>
        </w:rPr>
        <w:tab/>
        <w:t xml:space="preserve"> </w:t>
      </w:r>
      <w:r>
        <w:rPr>
          <w:rFonts w:eastAsia="Arial"/>
          <w:b/>
        </w:rPr>
        <w:tab/>
        <w:t xml:space="preserve"> </w:t>
      </w:r>
      <w:r>
        <w:rPr>
          <w:rFonts w:eastAsia="Arial"/>
          <w:b/>
        </w:rPr>
        <w:tab/>
        <w:t xml:space="preserve">     pag.3</w:t>
      </w:r>
    </w:p>
    <w:p w14:paraId="128B7622" w14:textId="50194D68" w:rsidR="00DD0618" w:rsidRDefault="00CD0A47">
      <w:pPr>
        <w:spacing w:after="0" w:line="259" w:lineRule="auto"/>
        <w:ind w:left="0" w:right="0" w:firstLine="0"/>
        <w:jc w:val="left"/>
        <w:rPr>
          <w:b/>
        </w:rPr>
      </w:pPr>
      <w:r>
        <w:rPr>
          <w:b/>
        </w:rPr>
        <w:t xml:space="preserve">Art.1 - </w:t>
      </w:r>
      <w:r w:rsidR="00E25B82">
        <w:rPr>
          <w:b/>
        </w:rPr>
        <w:t>Definizione di emergenza abitativa</w:t>
      </w:r>
      <w:r>
        <w:t xml:space="preserve">        </w:t>
      </w:r>
      <w:r w:rsidR="006F7D57">
        <w:t xml:space="preserve">                                                                   </w:t>
      </w:r>
      <w:r>
        <w:rPr>
          <w:b/>
        </w:rPr>
        <w:t>pag.3</w:t>
      </w:r>
    </w:p>
    <w:p w14:paraId="0B3FAE1A" w14:textId="77777777" w:rsidR="00DD0618" w:rsidRDefault="00DD0618">
      <w:pPr>
        <w:spacing w:after="0" w:line="259" w:lineRule="auto"/>
        <w:ind w:left="0" w:right="0" w:firstLine="0"/>
        <w:jc w:val="left"/>
      </w:pPr>
    </w:p>
    <w:p w14:paraId="2506D451" w14:textId="16379534" w:rsidR="00DD0618" w:rsidRDefault="00CD0A47">
      <w:pPr>
        <w:jc w:val="left"/>
        <w:rPr>
          <w:b/>
        </w:rPr>
      </w:pPr>
      <w:r>
        <w:rPr>
          <w:b/>
        </w:rPr>
        <w:t xml:space="preserve">Art.2 - </w:t>
      </w:r>
      <w:r w:rsidR="006F7D57">
        <w:rPr>
          <w:b/>
        </w:rPr>
        <w:t xml:space="preserve">Requisiti dei beneficiari </w:t>
      </w:r>
      <w:r>
        <w:rPr>
          <w:b/>
        </w:rPr>
        <w:t xml:space="preserve">  </w:t>
      </w:r>
      <w:r w:rsidR="006F7D57">
        <w:rPr>
          <w:b/>
        </w:rPr>
        <w:t xml:space="preserve">                              </w:t>
      </w:r>
      <w:r>
        <w:rPr>
          <w:b/>
        </w:rPr>
        <w:t xml:space="preserve">                                </w:t>
      </w:r>
      <w:r w:rsidR="006F7D57">
        <w:rPr>
          <w:b/>
        </w:rPr>
        <w:t xml:space="preserve">                            </w:t>
      </w:r>
      <w:r>
        <w:rPr>
          <w:b/>
        </w:rPr>
        <w:t>pag.3</w:t>
      </w:r>
    </w:p>
    <w:p w14:paraId="120BFC19" w14:textId="77777777" w:rsidR="00DD0618" w:rsidRDefault="00DD0618">
      <w:pPr>
        <w:jc w:val="left"/>
        <w:rPr>
          <w:b/>
        </w:rPr>
      </w:pPr>
    </w:p>
    <w:p w14:paraId="70D3084C" w14:textId="222AA7B8" w:rsidR="00DD0618" w:rsidRDefault="00CD0A47">
      <w:pPr>
        <w:ind w:right="0"/>
        <w:jc w:val="left"/>
        <w:rPr>
          <w:b/>
        </w:rPr>
      </w:pPr>
      <w:r>
        <w:rPr>
          <w:b/>
        </w:rPr>
        <w:t xml:space="preserve">Art.3 - </w:t>
      </w:r>
      <w:r w:rsidR="006F7D57">
        <w:rPr>
          <w:b/>
        </w:rPr>
        <w:t>Individuazione delle situazioni di fragilità dei richiedenti</w:t>
      </w:r>
      <w:r w:rsidR="006F7D57">
        <w:t xml:space="preserve">                                    </w:t>
      </w:r>
      <w:r w:rsidR="006F7D57" w:rsidRPr="006F7D57">
        <w:rPr>
          <w:b/>
        </w:rPr>
        <w:t>pag.4</w:t>
      </w:r>
    </w:p>
    <w:p w14:paraId="6AF234CE" w14:textId="77777777" w:rsidR="00DD0618" w:rsidRDefault="00DD0618">
      <w:pPr>
        <w:ind w:right="0"/>
        <w:jc w:val="left"/>
        <w:rPr>
          <w:b/>
        </w:rPr>
      </w:pPr>
    </w:p>
    <w:p w14:paraId="68E0C3EF" w14:textId="77777777" w:rsidR="00DD0618" w:rsidRDefault="00CD0A47">
      <w:pPr>
        <w:spacing w:after="0" w:line="259" w:lineRule="auto"/>
        <w:ind w:left="0" w:right="0" w:firstLine="0"/>
        <w:jc w:val="left"/>
        <w:rPr>
          <w:b/>
        </w:rPr>
      </w:pPr>
      <w:r>
        <w:rPr>
          <w:rFonts w:eastAsia="Arial"/>
          <w:b/>
        </w:rPr>
        <w:t xml:space="preserve">Art.4 - </w:t>
      </w:r>
      <w:r>
        <w:rPr>
          <w:b/>
        </w:rPr>
        <w:t>Persone ospitabili nell’alloggio                                                                                 pag.4</w:t>
      </w:r>
    </w:p>
    <w:p w14:paraId="11C9A6D5" w14:textId="77777777" w:rsidR="00DD0618" w:rsidRDefault="00DD0618">
      <w:pPr>
        <w:spacing w:after="0" w:line="259" w:lineRule="auto"/>
        <w:ind w:left="0" w:right="0" w:firstLine="0"/>
        <w:jc w:val="left"/>
        <w:rPr>
          <w:b/>
        </w:rPr>
      </w:pPr>
    </w:p>
    <w:p w14:paraId="0011E84A" w14:textId="77777777" w:rsidR="00DD0618" w:rsidRDefault="00CD0A47">
      <w:pPr>
        <w:spacing w:after="0" w:line="259" w:lineRule="auto"/>
        <w:ind w:left="0" w:right="0" w:firstLine="0"/>
        <w:jc w:val="left"/>
        <w:rPr>
          <w:b/>
        </w:rPr>
      </w:pPr>
      <w:r>
        <w:rPr>
          <w:b/>
        </w:rPr>
        <w:t>Art.5 - Modalità e condizioni per l’assegnazione                                                                pag.</w:t>
      </w:r>
      <w:r w:rsidR="003A39B4">
        <w:rPr>
          <w:b/>
        </w:rPr>
        <w:t>5</w:t>
      </w:r>
      <w:r>
        <w:rPr>
          <w:b/>
        </w:rPr>
        <w:t xml:space="preserve"> </w:t>
      </w:r>
    </w:p>
    <w:p w14:paraId="4A09071E" w14:textId="77777777" w:rsidR="00DD0618" w:rsidRDefault="00DD0618">
      <w:pPr>
        <w:spacing w:after="0" w:line="259" w:lineRule="auto"/>
        <w:ind w:left="0" w:right="0" w:firstLine="0"/>
        <w:jc w:val="left"/>
        <w:rPr>
          <w:b/>
        </w:rPr>
      </w:pPr>
    </w:p>
    <w:p w14:paraId="5762F87E" w14:textId="77777777" w:rsidR="00DD0618" w:rsidRDefault="00CD0A47">
      <w:pPr>
        <w:spacing w:after="0" w:line="259" w:lineRule="auto"/>
        <w:ind w:left="0" w:right="0" w:firstLine="0"/>
        <w:jc w:val="left"/>
        <w:rPr>
          <w:b/>
        </w:rPr>
      </w:pPr>
      <w:r>
        <w:rPr>
          <w:b/>
        </w:rPr>
        <w:t>Art.6 - Durata delle assegnazioni in uso temporaneo                                                         pag.5</w:t>
      </w:r>
    </w:p>
    <w:p w14:paraId="0AE3E526" w14:textId="77777777" w:rsidR="00DD0618" w:rsidRDefault="00DD0618">
      <w:pPr>
        <w:spacing w:after="0" w:line="259" w:lineRule="auto"/>
        <w:ind w:left="0" w:right="0" w:firstLine="0"/>
        <w:jc w:val="left"/>
        <w:rPr>
          <w:b/>
        </w:rPr>
      </w:pPr>
    </w:p>
    <w:p w14:paraId="63DAA171" w14:textId="32A56159" w:rsidR="00DD0618" w:rsidRDefault="00CD0A47">
      <w:pPr>
        <w:spacing w:after="0" w:line="259" w:lineRule="auto"/>
        <w:ind w:left="0" w:right="0" w:firstLine="0"/>
        <w:jc w:val="left"/>
        <w:rPr>
          <w:b/>
        </w:rPr>
      </w:pPr>
      <w:r>
        <w:rPr>
          <w:b/>
        </w:rPr>
        <w:t>Art.7 - Canone di locazione                                                                                                   pag.</w:t>
      </w:r>
      <w:r w:rsidR="006F7D57">
        <w:rPr>
          <w:b/>
        </w:rPr>
        <w:t>5</w:t>
      </w:r>
    </w:p>
    <w:p w14:paraId="5570668F" w14:textId="77777777" w:rsidR="00DD0618" w:rsidRDefault="00DD0618">
      <w:pPr>
        <w:spacing w:after="0" w:line="259" w:lineRule="auto"/>
        <w:ind w:left="0" w:right="0" w:firstLine="0"/>
        <w:jc w:val="left"/>
        <w:rPr>
          <w:b/>
        </w:rPr>
      </w:pPr>
    </w:p>
    <w:p w14:paraId="541B551D" w14:textId="77777777" w:rsidR="00DD0618" w:rsidRDefault="00CD0A47">
      <w:pPr>
        <w:spacing w:after="0" w:line="259" w:lineRule="auto"/>
        <w:ind w:left="0" w:right="0" w:firstLine="0"/>
        <w:jc w:val="left"/>
        <w:rPr>
          <w:b/>
        </w:rPr>
      </w:pPr>
      <w:r>
        <w:rPr>
          <w:rFonts w:eastAsia="Arial"/>
          <w:b/>
        </w:rPr>
        <w:t xml:space="preserve">Art.8 - </w:t>
      </w:r>
      <w:r>
        <w:rPr>
          <w:b/>
        </w:rPr>
        <w:t>Manutenzione dell’alloggio                                                                                       pag.6</w:t>
      </w:r>
    </w:p>
    <w:p w14:paraId="4BB26D30" w14:textId="77777777" w:rsidR="006F7D57" w:rsidRDefault="006F7D57">
      <w:pPr>
        <w:spacing w:after="0" w:line="259" w:lineRule="auto"/>
        <w:ind w:left="0" w:right="0" w:firstLine="0"/>
        <w:jc w:val="left"/>
        <w:rPr>
          <w:b/>
        </w:rPr>
      </w:pPr>
    </w:p>
    <w:p w14:paraId="43415D98" w14:textId="77777777" w:rsidR="006F7D57" w:rsidRDefault="006F7D57" w:rsidP="006F7D57">
      <w:pPr>
        <w:spacing w:after="0" w:line="259" w:lineRule="auto"/>
        <w:ind w:left="0" w:right="0" w:firstLine="0"/>
        <w:jc w:val="left"/>
        <w:rPr>
          <w:b/>
        </w:rPr>
      </w:pPr>
      <w:r w:rsidRPr="006F7D57">
        <w:rPr>
          <w:b/>
        </w:rPr>
        <w:t>Art. 8 bis Norme generali di comportamento</w:t>
      </w:r>
      <w:r>
        <w:rPr>
          <w:b/>
        </w:rPr>
        <w:t xml:space="preserve">                                                                     pag.6</w:t>
      </w:r>
    </w:p>
    <w:p w14:paraId="379D1938" w14:textId="77777777" w:rsidR="00DD0618" w:rsidRDefault="00DD0618">
      <w:pPr>
        <w:spacing w:after="0" w:line="259" w:lineRule="auto"/>
        <w:ind w:left="0" w:right="0" w:firstLine="0"/>
        <w:jc w:val="left"/>
        <w:rPr>
          <w:b/>
        </w:rPr>
      </w:pPr>
    </w:p>
    <w:p w14:paraId="20DD5176" w14:textId="110D8F98" w:rsidR="00DD0618" w:rsidRDefault="00CD0A47">
      <w:pPr>
        <w:spacing w:after="0" w:line="259" w:lineRule="auto"/>
        <w:ind w:left="0" w:right="0" w:firstLine="0"/>
        <w:jc w:val="left"/>
        <w:rPr>
          <w:b/>
        </w:rPr>
      </w:pPr>
      <w:r>
        <w:rPr>
          <w:b/>
        </w:rPr>
        <w:t>Art.9 - Condizioni risolutive dell’assegnazione                                                                   pag.</w:t>
      </w:r>
      <w:r w:rsidR="006F7D57">
        <w:rPr>
          <w:b/>
        </w:rPr>
        <w:t>6</w:t>
      </w:r>
      <w:r>
        <w:rPr>
          <w:b/>
        </w:rPr>
        <w:t xml:space="preserve">  </w:t>
      </w:r>
    </w:p>
    <w:p w14:paraId="658AE6B8" w14:textId="77777777" w:rsidR="00DD0618" w:rsidRDefault="00DD0618">
      <w:pPr>
        <w:spacing w:after="0" w:line="259" w:lineRule="auto"/>
        <w:ind w:left="0" w:right="0" w:firstLine="0"/>
        <w:jc w:val="left"/>
        <w:rPr>
          <w:b/>
        </w:rPr>
      </w:pPr>
    </w:p>
    <w:p w14:paraId="1CC20C4B" w14:textId="50D2692F" w:rsidR="00DD0618" w:rsidRDefault="00CD0A47">
      <w:pPr>
        <w:spacing w:after="0" w:line="259" w:lineRule="auto"/>
        <w:ind w:left="0" w:right="0" w:firstLine="0"/>
        <w:jc w:val="left"/>
        <w:rPr>
          <w:b/>
          <w:color w:val="00000A"/>
        </w:rPr>
      </w:pPr>
      <w:r>
        <w:rPr>
          <w:b/>
        </w:rPr>
        <w:t xml:space="preserve">Art.10 - </w:t>
      </w:r>
      <w:r>
        <w:rPr>
          <w:b/>
          <w:color w:val="00000A"/>
        </w:rPr>
        <w:t>Presentazione della domanda per l’assegnazione dell’alloggio                           pag.</w:t>
      </w:r>
      <w:r w:rsidR="006F7D57">
        <w:rPr>
          <w:b/>
          <w:color w:val="00000A"/>
        </w:rPr>
        <w:t>7</w:t>
      </w:r>
    </w:p>
    <w:p w14:paraId="5B5E5EDA" w14:textId="77777777" w:rsidR="00DD0618" w:rsidRDefault="00DD0618">
      <w:pPr>
        <w:spacing w:after="0" w:line="259" w:lineRule="auto"/>
        <w:ind w:left="0" w:right="0" w:firstLine="0"/>
        <w:jc w:val="left"/>
      </w:pPr>
    </w:p>
    <w:p w14:paraId="4E69C795" w14:textId="7882C94F" w:rsidR="00DD0618" w:rsidRDefault="00CD0A47">
      <w:pPr>
        <w:spacing w:after="0" w:line="259" w:lineRule="auto"/>
        <w:ind w:left="0" w:right="0" w:firstLine="0"/>
        <w:jc w:val="left"/>
        <w:rPr>
          <w:b/>
          <w:color w:val="00000A"/>
        </w:rPr>
      </w:pPr>
      <w:r>
        <w:rPr>
          <w:b/>
          <w:color w:val="00000A"/>
        </w:rPr>
        <w:t xml:space="preserve">Art.11 – Formazione graduatoria                                                                                         </w:t>
      </w:r>
      <w:r w:rsidR="006F7D57">
        <w:rPr>
          <w:b/>
          <w:color w:val="00000A"/>
        </w:rPr>
        <w:t>pag.7</w:t>
      </w:r>
    </w:p>
    <w:p w14:paraId="4B1A78AB" w14:textId="77777777" w:rsidR="00DD0618" w:rsidRDefault="00DD0618">
      <w:pPr>
        <w:spacing w:after="0" w:line="259" w:lineRule="auto"/>
        <w:ind w:left="0" w:right="0" w:firstLine="0"/>
        <w:jc w:val="left"/>
        <w:rPr>
          <w:b/>
          <w:color w:val="00000A"/>
        </w:rPr>
      </w:pPr>
    </w:p>
    <w:p w14:paraId="51941448" w14:textId="4BC66219" w:rsidR="00DD0618" w:rsidRDefault="00CD0A47">
      <w:pPr>
        <w:spacing w:after="0" w:line="259" w:lineRule="auto"/>
        <w:ind w:left="0" w:right="0" w:firstLine="0"/>
        <w:jc w:val="left"/>
        <w:rPr>
          <w:b/>
          <w:color w:val="00000A"/>
        </w:rPr>
      </w:pPr>
      <w:r>
        <w:rPr>
          <w:b/>
          <w:color w:val="00000A"/>
        </w:rPr>
        <w:t>Art.12 - Istruttoria delle domande                                                                                        pag.</w:t>
      </w:r>
      <w:r w:rsidR="006F7D57">
        <w:rPr>
          <w:b/>
          <w:color w:val="00000A"/>
        </w:rPr>
        <w:t>8</w:t>
      </w:r>
    </w:p>
    <w:p w14:paraId="38DAF808" w14:textId="77777777" w:rsidR="00DD0618" w:rsidRDefault="00DD0618">
      <w:pPr>
        <w:spacing w:after="0" w:line="259" w:lineRule="auto"/>
        <w:ind w:left="0" w:right="0" w:firstLine="0"/>
        <w:jc w:val="left"/>
        <w:rPr>
          <w:b/>
          <w:color w:val="00000A"/>
        </w:rPr>
      </w:pPr>
    </w:p>
    <w:p w14:paraId="436A17A2" w14:textId="77777777" w:rsidR="00DD0618" w:rsidRDefault="00CD0A47">
      <w:pPr>
        <w:spacing w:after="0" w:line="259" w:lineRule="auto"/>
        <w:ind w:right="0"/>
        <w:jc w:val="left"/>
        <w:rPr>
          <w:b/>
          <w:color w:val="00000A"/>
        </w:rPr>
      </w:pPr>
      <w:r>
        <w:rPr>
          <w:b/>
          <w:color w:val="00000A"/>
        </w:rPr>
        <w:t>Art.13 - Trasparenza nella valutazione di assegnazione degli alloggi                               pag.9</w:t>
      </w:r>
    </w:p>
    <w:p w14:paraId="58197BB0" w14:textId="77777777" w:rsidR="00DD0618" w:rsidRDefault="00DD0618">
      <w:pPr>
        <w:spacing w:after="0" w:line="259" w:lineRule="auto"/>
        <w:ind w:right="0"/>
        <w:jc w:val="left"/>
      </w:pPr>
    </w:p>
    <w:p w14:paraId="64AB06F9" w14:textId="77777777" w:rsidR="00DD0618" w:rsidRDefault="00CD0A47">
      <w:pPr>
        <w:spacing w:after="0" w:line="259" w:lineRule="auto"/>
        <w:ind w:left="0" w:right="0" w:firstLine="0"/>
        <w:jc w:val="left"/>
      </w:pPr>
      <w:r>
        <w:t xml:space="preserve"> </w:t>
      </w:r>
      <w:r>
        <w:rPr>
          <w:b/>
          <w:bCs/>
        </w:rPr>
        <w:t xml:space="preserve">Art.14 - Norme finali                                                                                                              pag.9  </w:t>
      </w:r>
      <w:r>
        <w:t xml:space="preserve">             </w:t>
      </w:r>
    </w:p>
    <w:p w14:paraId="103757DA" w14:textId="77777777" w:rsidR="00DD0618" w:rsidRDefault="00DD0618">
      <w:pPr>
        <w:spacing w:after="0" w:line="259" w:lineRule="auto"/>
        <w:ind w:right="0"/>
        <w:jc w:val="left"/>
        <w:rPr>
          <w:b/>
          <w:color w:val="00000A"/>
        </w:rPr>
      </w:pPr>
    </w:p>
    <w:p w14:paraId="3631EE0F" w14:textId="77777777" w:rsidR="00DD0618" w:rsidRDefault="00DD0618">
      <w:pPr>
        <w:spacing w:after="0" w:line="259" w:lineRule="auto"/>
        <w:ind w:left="0" w:right="0" w:firstLine="0"/>
        <w:jc w:val="left"/>
        <w:rPr>
          <w:b/>
        </w:rPr>
      </w:pPr>
    </w:p>
    <w:p w14:paraId="34868134" w14:textId="77777777" w:rsidR="00DD0618" w:rsidRDefault="00DD0618">
      <w:pPr>
        <w:spacing w:after="0" w:line="259" w:lineRule="auto"/>
        <w:ind w:left="0" w:right="0" w:firstLine="0"/>
        <w:jc w:val="left"/>
      </w:pPr>
    </w:p>
    <w:p w14:paraId="271773DF" w14:textId="77777777" w:rsidR="00DD0618" w:rsidRDefault="00DD0618">
      <w:pPr>
        <w:spacing w:after="0" w:line="259" w:lineRule="auto"/>
        <w:ind w:left="0" w:right="0" w:firstLine="0"/>
        <w:jc w:val="left"/>
      </w:pPr>
    </w:p>
    <w:p w14:paraId="49C4EC88" w14:textId="77777777" w:rsidR="00DD0618" w:rsidRDefault="00DD0618">
      <w:pPr>
        <w:spacing w:after="0" w:line="259" w:lineRule="auto"/>
        <w:ind w:left="0" w:right="0" w:firstLine="0"/>
        <w:jc w:val="left"/>
        <w:rPr>
          <w:b/>
        </w:rPr>
      </w:pPr>
    </w:p>
    <w:p w14:paraId="22B2F1ED" w14:textId="77777777" w:rsidR="00DD0618" w:rsidRDefault="00DD0618">
      <w:pPr>
        <w:spacing w:after="0" w:line="259" w:lineRule="auto"/>
        <w:ind w:left="0" w:right="0" w:firstLine="0"/>
        <w:jc w:val="left"/>
        <w:rPr>
          <w:b/>
        </w:rPr>
      </w:pPr>
    </w:p>
    <w:p w14:paraId="45F7E6BE" w14:textId="77777777" w:rsidR="00DD0618" w:rsidRDefault="00DD0618">
      <w:pPr>
        <w:spacing w:after="0" w:line="259" w:lineRule="auto"/>
        <w:ind w:left="0" w:right="0" w:firstLine="0"/>
        <w:jc w:val="left"/>
      </w:pPr>
    </w:p>
    <w:p w14:paraId="525BD21A" w14:textId="77777777" w:rsidR="00DD0618" w:rsidRDefault="00DD0618">
      <w:pPr>
        <w:ind w:right="0"/>
        <w:jc w:val="left"/>
        <w:rPr>
          <w:b/>
        </w:rPr>
      </w:pPr>
    </w:p>
    <w:p w14:paraId="27980970" w14:textId="77777777" w:rsidR="00DD0618" w:rsidRDefault="00DD0618">
      <w:pPr>
        <w:jc w:val="left"/>
        <w:rPr>
          <w:b/>
        </w:rPr>
      </w:pPr>
    </w:p>
    <w:p w14:paraId="0EAEC6F0" w14:textId="77777777" w:rsidR="00DD0618" w:rsidRDefault="00DD0618">
      <w:pPr>
        <w:spacing w:after="0" w:line="259" w:lineRule="auto"/>
        <w:ind w:left="0" w:right="0" w:firstLine="0"/>
        <w:jc w:val="left"/>
      </w:pPr>
    </w:p>
    <w:p w14:paraId="62128FF8" w14:textId="77777777" w:rsidR="00DD0618" w:rsidRDefault="00DD0618">
      <w:pPr>
        <w:spacing w:after="0" w:line="259" w:lineRule="auto"/>
        <w:ind w:left="0" w:right="0" w:firstLine="0"/>
        <w:jc w:val="left"/>
      </w:pPr>
    </w:p>
    <w:p w14:paraId="7D2A126E" w14:textId="77777777" w:rsidR="00DD0618" w:rsidRDefault="00DD0618">
      <w:pPr>
        <w:spacing w:after="0" w:line="259" w:lineRule="auto"/>
        <w:ind w:left="0" w:right="0" w:firstLine="0"/>
        <w:jc w:val="left"/>
      </w:pPr>
    </w:p>
    <w:p w14:paraId="5E2C3B21" w14:textId="4E720578" w:rsidR="00DD0618" w:rsidRDefault="00CD0A47" w:rsidP="00920DB0">
      <w:pPr>
        <w:spacing w:after="282" w:line="259" w:lineRule="auto"/>
        <w:ind w:left="0" w:right="0" w:firstLine="0"/>
        <w:jc w:val="left"/>
        <w:rPr>
          <w:rFonts w:eastAsia="Arial"/>
          <w:b/>
        </w:rPr>
      </w:pPr>
      <w:r>
        <w:rPr>
          <w:rFonts w:eastAsia="Arial"/>
          <w:b/>
        </w:rPr>
        <w:t xml:space="preserve">  </w:t>
      </w:r>
    </w:p>
    <w:p w14:paraId="61E54F22" w14:textId="77777777" w:rsidR="00DD0618" w:rsidRDefault="00CD0A47" w:rsidP="007B7CDB">
      <w:pPr>
        <w:pStyle w:val="Titolo1"/>
        <w:ind w:left="0" w:firstLine="0"/>
      </w:pPr>
      <w:r>
        <w:lastRenderedPageBreak/>
        <w:t>Premessa e oggetto del Regolamento</w:t>
      </w:r>
    </w:p>
    <w:p w14:paraId="3519A5A4" w14:textId="77777777" w:rsidR="00DD0618" w:rsidRDefault="00CD0A47">
      <w:pPr>
        <w:ind w:left="-5" w:right="3"/>
        <w:rPr>
          <w:color w:val="00B050"/>
        </w:rPr>
      </w:pPr>
      <w:r>
        <w:rPr>
          <w:color w:val="00B050"/>
        </w:rPr>
        <w:t xml:space="preserve">      </w:t>
      </w:r>
    </w:p>
    <w:p w14:paraId="33F459B3" w14:textId="027EF062" w:rsidR="00DD0618" w:rsidRDefault="00CD0A47">
      <w:pPr>
        <w:pStyle w:val="Titolo1"/>
        <w:ind w:left="-5" w:hanging="368"/>
        <w:jc w:val="both"/>
        <w:rPr>
          <w:b w:val="0"/>
        </w:rPr>
      </w:pPr>
      <w:r>
        <w:rPr>
          <w:color w:val="00B050"/>
        </w:rPr>
        <w:t xml:space="preserve"> </w:t>
      </w:r>
      <w:r>
        <w:rPr>
          <w:b w:val="0"/>
          <w:color w:val="00000A"/>
        </w:rPr>
        <w:t xml:space="preserve">La Legge </w:t>
      </w:r>
      <w:r w:rsidR="00B270F9">
        <w:rPr>
          <w:b w:val="0"/>
          <w:color w:val="00000A"/>
        </w:rPr>
        <w:t xml:space="preserve">Nazionale </w:t>
      </w:r>
      <w:r>
        <w:rPr>
          <w:b w:val="0"/>
        </w:rPr>
        <w:t xml:space="preserve">del 23 maggio 2014, n.80, </w:t>
      </w:r>
      <w:r w:rsidR="00E63A1A">
        <w:rPr>
          <w:b w:val="0"/>
        </w:rPr>
        <w:t xml:space="preserve">di </w:t>
      </w:r>
      <w:r>
        <w:rPr>
          <w:b w:val="0"/>
        </w:rPr>
        <w:t xml:space="preserve">conversione con modificazioni del decreto-legge 28 marzo 2014, n.47 contiene, all’Art.10, le norme di edilizia residenziale sociale. </w:t>
      </w:r>
    </w:p>
    <w:p w14:paraId="4021E8B1" w14:textId="77777777" w:rsidR="00DD0618" w:rsidRDefault="00CD0A47">
      <w:pPr>
        <w:pStyle w:val="Titolo1"/>
        <w:ind w:left="-5" w:hanging="368"/>
        <w:jc w:val="both"/>
        <w:rPr>
          <w:b w:val="0"/>
        </w:rPr>
      </w:pPr>
      <w:r>
        <w:rPr>
          <w:b w:val="0"/>
        </w:rPr>
        <w:t xml:space="preserve"> Si considera alloggio sociale l'unità immobiliare adibita ad uso residenziale, realizzata o recuperata da soggetti pubblici e privati, nonché dall'ente gestore comunque denominato, da concedere in locazione, per ridurre il disagio abitativo di individui e nuclei familiari svantaggiati che non sono in grado di accedere alla locazione di alloggi alle condizioni di mercato.</w:t>
      </w:r>
    </w:p>
    <w:p w14:paraId="53CDADD0" w14:textId="77777777" w:rsidR="00B53B9F" w:rsidRDefault="00B53B9F">
      <w:pPr>
        <w:pStyle w:val="Titolo1"/>
        <w:ind w:left="-5" w:hanging="368"/>
        <w:jc w:val="both"/>
      </w:pPr>
    </w:p>
    <w:p w14:paraId="461D70E2" w14:textId="2B8BC368" w:rsidR="00DD0618" w:rsidRDefault="00CD0A47">
      <w:pPr>
        <w:pStyle w:val="Titolo1"/>
        <w:ind w:left="-5" w:hanging="368"/>
        <w:jc w:val="both"/>
      </w:pPr>
      <w:r>
        <w:t xml:space="preserve">L’oggetto del presente Regolamento è disciplinare le modalità di assegnazione e gestione degli alloggi </w:t>
      </w:r>
      <w:r w:rsidR="00121782">
        <w:t xml:space="preserve">disponibili </w:t>
      </w:r>
      <w:r>
        <w:t xml:space="preserve">di proprietà dell’Amministrazione Comunale, destinati a far fronte ad emergenze abitative di cittadini o famiglie residenti nel Comune di Induno Olona. </w:t>
      </w:r>
    </w:p>
    <w:p w14:paraId="72805AD3" w14:textId="77777777" w:rsidR="00DD0618" w:rsidRDefault="00DD0618">
      <w:pPr>
        <w:spacing w:after="0" w:line="259" w:lineRule="auto"/>
        <w:ind w:left="0" w:right="0" w:firstLine="0"/>
        <w:jc w:val="left"/>
      </w:pPr>
    </w:p>
    <w:p w14:paraId="1B56EFCA" w14:textId="72570D7D" w:rsidR="00121782" w:rsidRDefault="00121782" w:rsidP="00121782">
      <w:pPr>
        <w:pStyle w:val="Paragrafoelenco"/>
        <w:ind w:left="368" w:firstLine="0"/>
        <w:jc w:val="center"/>
        <w:rPr>
          <w:b/>
        </w:rPr>
      </w:pPr>
      <w:r>
        <w:rPr>
          <w:b/>
        </w:rPr>
        <w:t>Art.1</w:t>
      </w:r>
    </w:p>
    <w:p w14:paraId="7139E615" w14:textId="77777777" w:rsidR="00121782" w:rsidRDefault="00121782" w:rsidP="00121782">
      <w:pPr>
        <w:ind w:left="45" w:right="0" w:firstLine="0"/>
        <w:jc w:val="center"/>
        <w:rPr>
          <w:b/>
        </w:rPr>
      </w:pPr>
      <w:r>
        <w:rPr>
          <w:b/>
        </w:rPr>
        <w:t>Definizione di emergenza abitativa</w:t>
      </w:r>
    </w:p>
    <w:p w14:paraId="553C9B54" w14:textId="77777777" w:rsidR="00121782" w:rsidRDefault="00121782" w:rsidP="00121782">
      <w:pPr>
        <w:ind w:right="0"/>
      </w:pPr>
      <w:r>
        <w:t xml:space="preserve">            Sono considerati in condizione di emergenza abitativa le persone o i nuclei familiari che si </w:t>
      </w:r>
    </w:p>
    <w:p w14:paraId="111FCE58" w14:textId="77777777" w:rsidR="00121782" w:rsidRDefault="00121782" w:rsidP="00121782">
      <w:pPr>
        <w:ind w:right="0"/>
      </w:pPr>
      <w:r>
        <w:t xml:space="preserve">            trovino in una delle seguenti condizioni: </w:t>
      </w:r>
    </w:p>
    <w:p w14:paraId="0C3BBDDE" w14:textId="77777777" w:rsidR="00121782" w:rsidRDefault="00121782" w:rsidP="00121782">
      <w:pPr>
        <w:numPr>
          <w:ilvl w:val="1"/>
          <w:numId w:val="1"/>
        </w:numPr>
        <w:ind w:right="0"/>
      </w:pPr>
      <w:r>
        <w:t xml:space="preserve">provvedimento di sfratto esecutivo per finita locazione o per morosità in caso di grave e comprovata situazione di debolezza sociale ed economica; </w:t>
      </w:r>
    </w:p>
    <w:p w14:paraId="6AEFB474" w14:textId="77777777" w:rsidR="00121782" w:rsidRDefault="00121782" w:rsidP="00121782">
      <w:pPr>
        <w:numPr>
          <w:ilvl w:val="1"/>
          <w:numId w:val="1"/>
        </w:numPr>
        <w:ind w:right="0"/>
      </w:pPr>
      <w:r>
        <w:t>ordinanza di sgombero per tutela della salute pubblica o grave pericolo di incolumità personale, certificata da ATS e dalle Autorità competenti;</w:t>
      </w:r>
    </w:p>
    <w:p w14:paraId="08EAB8EF" w14:textId="77777777" w:rsidR="00121782" w:rsidRDefault="00121782" w:rsidP="00121782">
      <w:pPr>
        <w:pStyle w:val="Paragrafoelenco"/>
        <w:numPr>
          <w:ilvl w:val="1"/>
          <w:numId w:val="1"/>
        </w:numPr>
        <w:ind w:right="3"/>
        <w:rPr>
          <w:color w:val="00000A"/>
        </w:rPr>
      </w:pPr>
      <w:r>
        <w:rPr>
          <w:color w:val="00000A"/>
        </w:rPr>
        <w:t xml:space="preserve">calamità che abbiano compromesso l’abitabilità dell’alloggio, quali alluvioni, terremoti, frane, eventi imprevisti come esplosioni, incendi, crolli o altro ad essi riconducibili; </w:t>
      </w:r>
    </w:p>
    <w:p w14:paraId="2FC566CB" w14:textId="77777777" w:rsidR="00121782" w:rsidRDefault="00121782" w:rsidP="00121782">
      <w:pPr>
        <w:numPr>
          <w:ilvl w:val="1"/>
          <w:numId w:val="1"/>
        </w:numPr>
        <w:ind w:right="0"/>
      </w:pPr>
      <w:r>
        <w:t xml:space="preserve">altre situazioni di fragilità accertate dai Servizi Sociali Comunali, nell’ottica di un progetto di reinserimento sociale e di recupero dell’autonomia. </w:t>
      </w:r>
    </w:p>
    <w:p w14:paraId="4305358A" w14:textId="082E12A2" w:rsidR="00121782" w:rsidRDefault="00121782" w:rsidP="00121782">
      <w:pPr>
        <w:ind w:left="705" w:right="0" w:firstLine="0"/>
        <w:rPr>
          <w:color w:val="00000A"/>
        </w:rPr>
      </w:pPr>
      <w:r>
        <w:rPr>
          <w:color w:val="00000A"/>
        </w:rPr>
        <w:t>La Commissi</w:t>
      </w:r>
      <w:r w:rsidR="00920DB0">
        <w:rPr>
          <w:color w:val="00000A"/>
        </w:rPr>
        <w:t>one preposta, di cui all’Art. 12</w:t>
      </w:r>
      <w:r>
        <w:rPr>
          <w:color w:val="00000A"/>
        </w:rPr>
        <w:t xml:space="preserve">, può, in casi particolari motivati ed attestati dal Servizio Sociale, autorizzare la concessione dell’alloggio anche in assenza di uno o più requisiti previsti, con la riserva da parte dell’Ufficio Servizi Sociali di attivare tutte le soluzioni possibili al fine di ridurre il tempo di permanenza nell’alloggio del soggetto inserito con tali modalità. </w:t>
      </w:r>
    </w:p>
    <w:p w14:paraId="63071D52" w14:textId="1669ED4D" w:rsidR="00121782" w:rsidRDefault="00121782" w:rsidP="00121782">
      <w:pPr>
        <w:pStyle w:val="Paragrafoelenco"/>
        <w:ind w:left="405" w:right="0" w:firstLine="0"/>
        <w:jc w:val="center"/>
        <w:rPr>
          <w:b/>
        </w:rPr>
      </w:pPr>
      <w:r>
        <w:rPr>
          <w:b/>
        </w:rPr>
        <w:t>Art.2</w:t>
      </w:r>
    </w:p>
    <w:p w14:paraId="22FCBC84" w14:textId="77777777" w:rsidR="00121782" w:rsidRDefault="00121782" w:rsidP="00121782">
      <w:pPr>
        <w:pStyle w:val="Paragrafoelenco"/>
        <w:ind w:left="405" w:right="0" w:firstLine="0"/>
        <w:jc w:val="center"/>
        <w:rPr>
          <w:b/>
        </w:rPr>
      </w:pPr>
      <w:r>
        <w:rPr>
          <w:b/>
        </w:rPr>
        <w:t>Requisiti dei beneficiari</w:t>
      </w:r>
    </w:p>
    <w:p w14:paraId="54D8D2BE" w14:textId="77777777" w:rsidR="00121782" w:rsidRDefault="00121782" w:rsidP="00121782">
      <w:pPr>
        <w:ind w:right="0"/>
      </w:pPr>
      <w:r>
        <w:t xml:space="preserve">            I soggetti beneficiari devono altresì possedere i seguenti requisiti: </w:t>
      </w:r>
    </w:p>
    <w:p w14:paraId="1D19A51B" w14:textId="77777777" w:rsidR="00121782" w:rsidRDefault="00121782" w:rsidP="00121782">
      <w:pPr>
        <w:numPr>
          <w:ilvl w:val="1"/>
          <w:numId w:val="1"/>
        </w:numPr>
        <w:ind w:right="0"/>
      </w:pPr>
      <w:r>
        <w:t>Cittadinanza italiana;</w:t>
      </w:r>
    </w:p>
    <w:p w14:paraId="7BDFCDBA" w14:textId="77777777" w:rsidR="00121782" w:rsidRDefault="00121782" w:rsidP="00121782">
      <w:pPr>
        <w:numPr>
          <w:ilvl w:val="1"/>
          <w:numId w:val="1"/>
        </w:numPr>
        <w:ind w:right="0"/>
      </w:pPr>
      <w:r>
        <w:t>Ai sensi dell’art. 27 della legge 30.7.2002, n. 189, gli stranieri titolari di carta di soggiorno e gli stranieri regolarmente soggiornanti in possesso di permesso di soggiorno almeno biennale e che esercitano una regolare attività di lavoro subordinato o di lavoro autonomo, hanno diritto di accedere, in condizioni di parità con i cittadini italiani, agli alloggi di edilizia residenziale pubblica;</w:t>
      </w:r>
    </w:p>
    <w:p w14:paraId="53E45F5E" w14:textId="77777777" w:rsidR="00121782" w:rsidRDefault="00121782" w:rsidP="00121782">
      <w:pPr>
        <w:numPr>
          <w:ilvl w:val="1"/>
          <w:numId w:val="1"/>
        </w:numPr>
        <w:ind w:right="0"/>
      </w:pPr>
      <w:r>
        <w:t xml:space="preserve">essere residenti nel Comune di Induno Olona; </w:t>
      </w:r>
    </w:p>
    <w:p w14:paraId="7B2B6A4B" w14:textId="77777777" w:rsidR="00121782" w:rsidRDefault="00121782" w:rsidP="00121782">
      <w:pPr>
        <w:ind w:left="705" w:right="0" w:firstLine="0"/>
        <w:rPr>
          <w:strike/>
          <w:highlight w:val="yellow"/>
        </w:rPr>
      </w:pPr>
      <w:r w:rsidRPr="00AE4E2C">
        <w:t>n</w:t>
      </w:r>
      <w:r>
        <w:t xml:space="preserve">on avere la titolarità (da parte di tutti i componenti il nucleo familiare) di diritti di proprietà, usufrutto, alloggio situato in ogni parte del territorio nazionale </w:t>
      </w:r>
    </w:p>
    <w:p w14:paraId="4B99B495" w14:textId="77777777" w:rsidR="00121782" w:rsidRPr="007B7CDB" w:rsidRDefault="00121782" w:rsidP="00121782">
      <w:pPr>
        <w:numPr>
          <w:ilvl w:val="1"/>
          <w:numId w:val="1"/>
        </w:numPr>
        <w:ind w:right="0"/>
      </w:pPr>
      <w:r w:rsidRPr="007B7CDB">
        <w:t>di non essere assegnatario di un alloggio di edilizia residenziale pubblica;</w:t>
      </w:r>
    </w:p>
    <w:p w14:paraId="62B1A359" w14:textId="77777777" w:rsidR="00121782" w:rsidRDefault="00121782" w:rsidP="00121782">
      <w:pPr>
        <w:numPr>
          <w:ilvl w:val="1"/>
          <w:numId w:val="1"/>
        </w:numPr>
        <w:ind w:right="0"/>
        <w:rPr>
          <w:color w:val="00000A"/>
        </w:rPr>
      </w:pPr>
      <w:r w:rsidRPr="007B7CDB">
        <w:rPr>
          <w:color w:val="00000A"/>
        </w:rPr>
        <w:t>valore ISEE in corso di validità e valutazione da parte dei Servizi Sociali della</w:t>
      </w:r>
      <w:r>
        <w:rPr>
          <w:color w:val="00000A"/>
        </w:rPr>
        <w:t xml:space="preserve"> situazione socio-economica del cittadino o del nucleo familiare; </w:t>
      </w:r>
    </w:p>
    <w:p w14:paraId="53D48AC3" w14:textId="77777777" w:rsidR="00121782" w:rsidRDefault="00121782" w:rsidP="00121782">
      <w:pPr>
        <w:numPr>
          <w:ilvl w:val="1"/>
          <w:numId w:val="1"/>
        </w:numPr>
        <w:ind w:right="0"/>
      </w:pPr>
      <w:r>
        <w:lastRenderedPageBreak/>
        <w:t xml:space="preserve">non poter essere ospitati temporaneamente da parenti o conoscenti. </w:t>
      </w:r>
    </w:p>
    <w:p w14:paraId="1BDC373B" w14:textId="77777777" w:rsidR="00121782" w:rsidRPr="007B7CDB" w:rsidRDefault="00121782" w:rsidP="00121782">
      <w:pPr>
        <w:ind w:left="426" w:right="0" w:firstLine="0"/>
        <w:rPr>
          <w:color w:val="00000A"/>
        </w:rPr>
      </w:pPr>
      <w:r>
        <w:t xml:space="preserve">Il Servizio </w:t>
      </w:r>
      <w:r w:rsidRPr="007B7CDB">
        <w:t>Sociale dovrà valutare</w:t>
      </w:r>
      <w:r>
        <w:t xml:space="preserve"> la disponibilità finanziaria del soggetto o del nucleo, sia rilevando il dato dalla dichiarazione ISEE ordinario in corso di validità, sia richiedendo all’utente documentazione aggiornata relativa alla disponibilità del patrimonio immobiliare del nucleo (ISP) in particolar modo nel caso si ritenga necessario valutare un dato più recente rispetto a quello dichiarato nella DSU. </w:t>
      </w:r>
      <w:r>
        <w:rPr>
          <w:color w:val="00000A"/>
        </w:rPr>
        <w:t xml:space="preserve">Potranno essere effettuati controlli in merito alla veridicità di quanto dichiarato, anche attraverso gli organi statali competenti e la Guardia di </w:t>
      </w:r>
      <w:r w:rsidRPr="007B7CDB">
        <w:rPr>
          <w:color w:val="00000A"/>
        </w:rPr>
        <w:t xml:space="preserve">Finanza. </w:t>
      </w:r>
    </w:p>
    <w:p w14:paraId="6A3F847C" w14:textId="77777777" w:rsidR="00121782" w:rsidRPr="007B7CDB" w:rsidRDefault="00121782" w:rsidP="00121782">
      <w:pPr>
        <w:ind w:left="426" w:right="0" w:firstLine="0"/>
        <w:rPr>
          <w:color w:val="00000A"/>
        </w:rPr>
      </w:pPr>
      <w:r w:rsidRPr="007B7CDB">
        <w:rPr>
          <w:color w:val="00000A"/>
        </w:rPr>
        <w:t>I requisiti debbono essere posseduti al momento della presentazione della domanda, nonché al momento dell'assegnazione dell'alloggio e debbono permanere in costanza dei rapporto, pena la revoca del l'assegnazione</w:t>
      </w:r>
    </w:p>
    <w:p w14:paraId="21CA6FC7" w14:textId="77777777" w:rsidR="00121782" w:rsidRDefault="00121782" w:rsidP="00121782">
      <w:pPr>
        <w:spacing w:after="0" w:line="259" w:lineRule="auto"/>
        <w:ind w:left="0" w:right="0" w:firstLine="0"/>
        <w:jc w:val="left"/>
        <w:rPr>
          <w:rFonts w:ascii="Arial" w:eastAsia="Arial" w:hAnsi="Arial" w:cs="Arial"/>
          <w:b/>
        </w:rPr>
      </w:pPr>
      <w:r>
        <w:rPr>
          <w:rFonts w:ascii="Arial" w:eastAsia="Arial" w:hAnsi="Arial" w:cs="Arial"/>
          <w:b/>
        </w:rPr>
        <w:t xml:space="preserve"> </w:t>
      </w:r>
    </w:p>
    <w:p w14:paraId="412950DB" w14:textId="2BC9C945" w:rsidR="00DD0618" w:rsidRDefault="00E74C11">
      <w:pPr>
        <w:spacing w:after="0" w:line="259" w:lineRule="auto"/>
        <w:ind w:left="0" w:right="0" w:firstLine="0"/>
        <w:jc w:val="center"/>
        <w:rPr>
          <w:b/>
        </w:rPr>
      </w:pPr>
      <w:r>
        <w:rPr>
          <w:b/>
        </w:rPr>
        <w:t>Art.3</w:t>
      </w:r>
    </w:p>
    <w:p w14:paraId="690FB34E" w14:textId="77777777" w:rsidR="00DD0618" w:rsidRDefault="00CD0A47">
      <w:pPr>
        <w:pStyle w:val="Titolo1"/>
        <w:ind w:left="405" w:firstLine="0"/>
        <w:jc w:val="center"/>
      </w:pPr>
      <w:r>
        <w:t xml:space="preserve">Individuazione delle situazioni di fragilità dei richiedenti </w:t>
      </w:r>
    </w:p>
    <w:p w14:paraId="1A5E97B2" w14:textId="77777777" w:rsidR="00DD0618" w:rsidRDefault="00CD0A47">
      <w:pPr>
        <w:pStyle w:val="Paragrafoelenco"/>
        <w:ind w:left="368" w:right="0" w:firstLine="0"/>
        <w:rPr>
          <w:color w:val="00000A"/>
        </w:rPr>
      </w:pPr>
      <w:r>
        <w:t xml:space="preserve">Il presente Regolamento viene emanato con lo scopo di rispondere ai bisogni dei singoli o delle famiglie </w:t>
      </w:r>
      <w:r w:rsidRPr="00AE4E2C">
        <w:t>in condizioni di emergenza abitativa,</w:t>
      </w:r>
      <w:r>
        <w:t xml:space="preserve"> tenendo conto di tutti gli elementi fondamentali costituenti fragilità e disagio. </w:t>
      </w:r>
      <w:r>
        <w:rPr>
          <w:color w:val="00000A"/>
        </w:rPr>
        <w:t xml:space="preserve">Si rende perciò utile formulare linee guida per individuare le priorità per procedere a favore dei cittadini residenti cui assegnare un alloggio, nel rispetto di quanto previsto dalla vigente normativa regionale di cui sopra. </w:t>
      </w:r>
    </w:p>
    <w:p w14:paraId="39EE51C5" w14:textId="77777777" w:rsidR="00DD0618" w:rsidRDefault="00CD0A47">
      <w:r>
        <w:t xml:space="preserve">            Costituiscono priorità, in particolar modo:</w:t>
      </w:r>
    </w:p>
    <w:p w14:paraId="2460C92B" w14:textId="77777777" w:rsidR="00920DB0" w:rsidRDefault="00920DB0" w:rsidP="00920DB0">
      <w:pPr>
        <w:pStyle w:val="Paragrafoelenco"/>
        <w:numPr>
          <w:ilvl w:val="0"/>
          <w:numId w:val="5"/>
        </w:numPr>
      </w:pPr>
      <w:r>
        <w:t>Cittadini o famiglie che versano in condizioni di povertà assoluta (reddito ISEE inferiore al minimo vitale, in base ad adeguamento ISTAT), ovvero senza alcun mezzo di sostentamento e privi di rete familiare di supporto.</w:t>
      </w:r>
    </w:p>
    <w:p w14:paraId="482461DE" w14:textId="517EC59A" w:rsidR="00920DB0" w:rsidRDefault="00920DB0" w:rsidP="00920DB0">
      <w:pPr>
        <w:pStyle w:val="Paragrafoelenco"/>
        <w:numPr>
          <w:ilvl w:val="0"/>
          <w:numId w:val="5"/>
        </w:numPr>
      </w:pPr>
      <w:r>
        <w:t>Nucleo familiare con presenza di minori.</w:t>
      </w:r>
    </w:p>
    <w:p w14:paraId="5A68168C" w14:textId="24C81860" w:rsidR="00920DB0" w:rsidRDefault="00920DB0" w:rsidP="00920DB0">
      <w:pPr>
        <w:pStyle w:val="Paragrafoelenco"/>
        <w:numPr>
          <w:ilvl w:val="0"/>
          <w:numId w:val="5"/>
        </w:numPr>
        <w:suppressAutoHyphens w:val="0"/>
        <w:spacing w:line="249" w:lineRule="auto"/>
      </w:pPr>
      <w:r>
        <w:t>Persone in possesso di non autosufficien</w:t>
      </w:r>
      <w:r>
        <w:t>za certificata</w:t>
      </w:r>
      <w:r>
        <w:t xml:space="preserve"> o  in possesso di documentazione di Invalidità Civile (&gt; 75%) o di legge 104 art.3, comma 3 del 1992 .</w:t>
      </w:r>
    </w:p>
    <w:p w14:paraId="076F96FD" w14:textId="77777777" w:rsidR="00920DB0" w:rsidRDefault="00920DB0">
      <w:pPr>
        <w:spacing w:after="0" w:line="259" w:lineRule="auto"/>
        <w:ind w:left="0" w:right="0" w:firstLine="0"/>
        <w:jc w:val="center"/>
        <w:rPr>
          <w:rFonts w:eastAsia="Arial"/>
          <w:b/>
        </w:rPr>
      </w:pPr>
    </w:p>
    <w:p w14:paraId="63EF097A" w14:textId="77777777" w:rsidR="00DD0618" w:rsidRDefault="00CD0A47">
      <w:pPr>
        <w:spacing w:after="0" w:line="259" w:lineRule="auto"/>
        <w:ind w:left="0" w:right="0" w:firstLine="0"/>
        <w:jc w:val="center"/>
        <w:rPr>
          <w:rFonts w:eastAsia="Arial"/>
          <w:b/>
        </w:rPr>
      </w:pPr>
      <w:r>
        <w:rPr>
          <w:rFonts w:eastAsia="Arial"/>
          <w:b/>
        </w:rPr>
        <w:t>Art.4</w:t>
      </w:r>
    </w:p>
    <w:p w14:paraId="644B6655" w14:textId="77777777" w:rsidR="00DD0618" w:rsidRDefault="00CD0A47">
      <w:pPr>
        <w:pStyle w:val="Titolo1"/>
        <w:ind w:left="405" w:firstLine="0"/>
        <w:jc w:val="center"/>
      </w:pPr>
      <w:r>
        <w:t>Persone ospitabili nell’alloggio</w:t>
      </w:r>
    </w:p>
    <w:p w14:paraId="3BA1C2FD" w14:textId="77777777" w:rsidR="00DD0618" w:rsidRDefault="00CD0A47">
      <w:pPr>
        <w:ind w:right="0"/>
      </w:pPr>
      <w:r>
        <w:t xml:space="preserve">      Ai fini del presente regolamento si considera nucleo familiare quello composto dal richiedente e da tutti coloro che risultano nel suo stato di </w:t>
      </w:r>
      <w:r w:rsidRPr="007B7CDB">
        <w:t>famiglia anagrafico al</w:t>
      </w:r>
      <w:r>
        <w:t xml:space="preserve"> momento della domanda di assegnazione. Ogni variazione del nucleo familiare successiva alla consegna dell’alloggio dovrà essere immediatamente comunicata all’Ufficio Servizi alla Persona del Comune di Induno Olona ed eventualmente autorizzata dallo stesso. </w:t>
      </w:r>
    </w:p>
    <w:p w14:paraId="47C24445" w14:textId="24A67219" w:rsidR="00DD0618" w:rsidRDefault="00CD0A47">
      <w:pPr>
        <w:ind w:left="360" w:right="0" w:firstLine="0"/>
      </w:pPr>
      <w:r>
        <w:t>Gli appartamenti possono ospitare singoli o nuclei familiari composti da un numero di individui congruo con le dimensioni dell’appartamento. Il numero di persone che possono occupare l’alloggio sarà determinato dall’Ufficio Tecnico Comunale, previa verifica dei requisiti igienico-sanitari</w:t>
      </w:r>
      <w:r w:rsidR="00E74C11">
        <w:t xml:space="preserve"> come definito dal Regolamento Locale di Igiene Titolo III di Regione Lombardia</w:t>
      </w:r>
      <w:r>
        <w:t xml:space="preserve">, secondo cui gli spazi di abitazione devono essere di mq 28 per la prima persona e mq 10 per ogni successivo occupante l’alloggio. </w:t>
      </w:r>
    </w:p>
    <w:p w14:paraId="7C576B1E" w14:textId="77777777" w:rsidR="007B7CDB" w:rsidRDefault="007B7CDB" w:rsidP="006F7D57">
      <w:pPr>
        <w:spacing w:after="0" w:line="259" w:lineRule="auto"/>
        <w:ind w:left="0" w:right="0" w:firstLine="0"/>
        <w:rPr>
          <w:b/>
        </w:rPr>
      </w:pPr>
    </w:p>
    <w:p w14:paraId="1491DB08" w14:textId="77777777" w:rsidR="00B53B9F" w:rsidRDefault="00B53B9F" w:rsidP="006F7D57">
      <w:pPr>
        <w:spacing w:after="0" w:line="259" w:lineRule="auto"/>
        <w:ind w:left="0" w:right="0" w:firstLine="0"/>
        <w:rPr>
          <w:b/>
        </w:rPr>
      </w:pPr>
    </w:p>
    <w:p w14:paraId="611BC51C" w14:textId="77777777" w:rsidR="003A39B4" w:rsidRDefault="003A39B4" w:rsidP="00920DB0">
      <w:pPr>
        <w:spacing w:after="0" w:line="259" w:lineRule="auto"/>
        <w:ind w:left="0" w:right="0" w:firstLine="0"/>
        <w:rPr>
          <w:b/>
        </w:rPr>
      </w:pPr>
    </w:p>
    <w:p w14:paraId="0165B1FF" w14:textId="77777777" w:rsidR="00DD0618" w:rsidRDefault="00CD0A47">
      <w:pPr>
        <w:spacing w:after="0" w:line="259" w:lineRule="auto"/>
        <w:ind w:left="0" w:right="0" w:firstLine="0"/>
        <w:jc w:val="center"/>
        <w:rPr>
          <w:b/>
        </w:rPr>
      </w:pPr>
      <w:r>
        <w:rPr>
          <w:b/>
        </w:rPr>
        <w:t>Art.5</w:t>
      </w:r>
    </w:p>
    <w:p w14:paraId="356A408E" w14:textId="77777777" w:rsidR="00DD0618" w:rsidRDefault="00CD0A47">
      <w:pPr>
        <w:pStyle w:val="Titolo1"/>
        <w:ind w:left="405" w:firstLine="0"/>
        <w:jc w:val="center"/>
      </w:pPr>
      <w:r>
        <w:t>Modalità e condizioni per l’assegnazione</w:t>
      </w:r>
    </w:p>
    <w:p w14:paraId="483B54EA" w14:textId="3A921192" w:rsidR="00DD0618" w:rsidRDefault="00CD0A47">
      <w:pPr>
        <w:ind w:left="426" w:right="0" w:firstLine="0"/>
        <w:jc w:val="left"/>
      </w:pPr>
      <w:r>
        <w:t>L’assegnazione è subordinata all’assunzione di responsabilità da parte de</w:t>
      </w:r>
      <w:r w:rsidR="00E74C11">
        <w:t>g</w:t>
      </w:r>
      <w:r>
        <w:t>l</w:t>
      </w:r>
      <w:r w:rsidR="00E74C11">
        <w:t xml:space="preserve">i </w:t>
      </w:r>
      <w:r>
        <w:t xml:space="preserve">assegnatari relativamente al rispetto delle norme contenute nel presente Regolamento e di seguito riportate: </w:t>
      </w:r>
    </w:p>
    <w:p w14:paraId="27356555" w14:textId="77777777" w:rsidR="00DD0618" w:rsidRDefault="00CD0A47">
      <w:pPr>
        <w:numPr>
          <w:ilvl w:val="0"/>
          <w:numId w:val="2"/>
        </w:numPr>
        <w:ind w:right="0"/>
      </w:pPr>
      <w:r>
        <w:lastRenderedPageBreak/>
        <w:t xml:space="preserve">i beneficiari sottoscrivono con l’Amministrazione Comunale apposito contratto che definisce gli obblighi delle parti, le modalità e le condizioni dell’assegnazione e della eventuale risoluzione;  </w:t>
      </w:r>
    </w:p>
    <w:p w14:paraId="467D3CEE" w14:textId="19A8D587" w:rsidR="00DD0618" w:rsidRDefault="00CD0A47">
      <w:pPr>
        <w:numPr>
          <w:ilvl w:val="0"/>
          <w:numId w:val="2"/>
        </w:numPr>
        <w:ind w:right="0"/>
      </w:pPr>
      <w:r>
        <w:t>l’utilizzo dell’alloggio è riservato esclusivamente alle persone assegnatarie</w:t>
      </w:r>
      <w:r w:rsidR="00E74C11">
        <w:t xml:space="preserve"> sulla</w:t>
      </w:r>
      <w:r>
        <w:t xml:space="preserve"> basi delle comuni regole di convivenza civile; </w:t>
      </w:r>
    </w:p>
    <w:p w14:paraId="4D974223" w14:textId="7D145715" w:rsidR="00DD0618" w:rsidRDefault="00CD0A47">
      <w:pPr>
        <w:numPr>
          <w:ilvl w:val="0"/>
          <w:numId w:val="2"/>
        </w:numPr>
        <w:ind w:right="0"/>
      </w:pPr>
      <w:r>
        <w:t xml:space="preserve">i beneficiari sono tenuti a comunicare tempestivamente ogni variazione delle proprie condizioni economico-sociali e familiari all’Ufficio Servizi alla Persona, pena la revoca dell’assegnazione stessa; </w:t>
      </w:r>
    </w:p>
    <w:p w14:paraId="3ED12416" w14:textId="787EF454" w:rsidR="00DD0618" w:rsidRDefault="00CD0A47">
      <w:pPr>
        <w:numPr>
          <w:ilvl w:val="0"/>
          <w:numId w:val="2"/>
        </w:numPr>
        <w:ind w:right="0"/>
      </w:pPr>
      <w:r>
        <w:t xml:space="preserve">è fatto divieto di subaffittare i locali messi a disposizione, così come permettere la permanenza nell’alloggio di persone </w:t>
      </w:r>
      <w:r w:rsidR="00E74C11">
        <w:t>non espressamente autorizzate da</w:t>
      </w:r>
      <w:r>
        <w:t xml:space="preserve">ll’Amministrazione Comunale; </w:t>
      </w:r>
    </w:p>
    <w:p w14:paraId="786244FE" w14:textId="77777777" w:rsidR="00DD0618" w:rsidRDefault="00CD0A47">
      <w:pPr>
        <w:numPr>
          <w:ilvl w:val="0"/>
          <w:numId w:val="2"/>
        </w:numPr>
        <w:ind w:right="0"/>
      </w:pPr>
      <w:r>
        <w:t xml:space="preserve">le persone cui sono affidati i locali ad uso abitativo sono responsabili della cura, conservazione e pulizia degli stessi; è assolutamente proibito modificare, manomettere sia gli impianti che le strutture dell’immobile; </w:t>
      </w:r>
    </w:p>
    <w:p w14:paraId="6BA1967F" w14:textId="77777777" w:rsidR="00DD0618" w:rsidRDefault="00CD0A47">
      <w:pPr>
        <w:spacing w:after="0" w:line="259" w:lineRule="auto"/>
        <w:ind w:left="0" w:right="0" w:firstLine="0"/>
        <w:jc w:val="center"/>
        <w:rPr>
          <w:b/>
        </w:rPr>
      </w:pPr>
      <w:r>
        <w:rPr>
          <w:b/>
        </w:rPr>
        <w:t>Art.6</w:t>
      </w:r>
    </w:p>
    <w:p w14:paraId="31177C60" w14:textId="77777777" w:rsidR="00DD0618" w:rsidRDefault="00CD0A47">
      <w:pPr>
        <w:pStyle w:val="Titolo1"/>
        <w:ind w:left="45" w:firstLine="0"/>
        <w:jc w:val="center"/>
      </w:pPr>
      <w:r>
        <w:t>Durata delle assegnazioni in uso temporaneo</w:t>
      </w:r>
    </w:p>
    <w:p w14:paraId="6D0B3AA0" w14:textId="1A40A2F3" w:rsidR="00DD0618" w:rsidRDefault="00CD0A47">
      <w:pPr>
        <w:ind w:left="360" w:right="0" w:firstLine="0"/>
      </w:pPr>
      <w:r>
        <w:t xml:space="preserve">Gli alloggi vengono assegnati per il tempo strettamente necessario a fronteggiare le condizioni di emergenza abitativa e </w:t>
      </w:r>
      <w:r>
        <w:rPr>
          <w:color w:val="00000A"/>
        </w:rPr>
        <w:t xml:space="preserve">comunque con durata non superiore a un anno dalla data di assegnazione. In circostanze eccezionali, potrà essere autorizzata da parte del Responsabile del Settore Servizi alla Persona, la proroga dei contratti quando il perdurare del grave disagio socio-economico degli assegnatari, documentato </w:t>
      </w:r>
      <w:r>
        <w:t xml:space="preserve">previa valutazione dell’Assistente Sociale, non consenta soluzioni alternative. </w:t>
      </w:r>
    </w:p>
    <w:p w14:paraId="421963D1" w14:textId="4661F4CC" w:rsidR="003A39B4" w:rsidRPr="0014355C" w:rsidRDefault="00CD0A47" w:rsidP="0014355C">
      <w:pPr>
        <w:ind w:left="360" w:right="0" w:firstLine="0"/>
      </w:pPr>
      <w:r>
        <w:t>Alla scadenza del contratto o del termine ulteriormente concesso, verrà disposto con apposito atto del Rappresentante Legale dell’Ente il rilascio obbligatorio dell’immobile.</w:t>
      </w:r>
    </w:p>
    <w:p w14:paraId="631725AF" w14:textId="77777777" w:rsidR="003A39B4" w:rsidRDefault="003A39B4">
      <w:pPr>
        <w:spacing w:after="0" w:line="259" w:lineRule="auto"/>
        <w:ind w:left="0" w:right="0" w:firstLine="0"/>
        <w:jc w:val="center"/>
        <w:rPr>
          <w:b/>
        </w:rPr>
      </w:pPr>
    </w:p>
    <w:p w14:paraId="489FAE80" w14:textId="77777777" w:rsidR="003A39B4" w:rsidRDefault="003A39B4" w:rsidP="0014355C">
      <w:pPr>
        <w:spacing w:after="0" w:line="259" w:lineRule="auto"/>
        <w:ind w:left="0" w:right="0" w:firstLine="0"/>
        <w:rPr>
          <w:b/>
        </w:rPr>
      </w:pPr>
      <w:bookmarkStart w:id="0" w:name="_GoBack"/>
      <w:bookmarkEnd w:id="0"/>
    </w:p>
    <w:p w14:paraId="30F64156" w14:textId="77777777" w:rsidR="003A39B4" w:rsidRDefault="003A39B4">
      <w:pPr>
        <w:spacing w:after="0" w:line="259" w:lineRule="auto"/>
        <w:ind w:left="0" w:right="0" w:firstLine="0"/>
        <w:jc w:val="center"/>
        <w:rPr>
          <w:b/>
        </w:rPr>
      </w:pPr>
    </w:p>
    <w:p w14:paraId="72355C1A" w14:textId="77777777" w:rsidR="00DD0618" w:rsidRDefault="00CD0A47">
      <w:pPr>
        <w:spacing w:after="0" w:line="259" w:lineRule="auto"/>
        <w:ind w:left="0" w:right="0" w:firstLine="0"/>
        <w:jc w:val="center"/>
        <w:rPr>
          <w:b/>
        </w:rPr>
      </w:pPr>
      <w:r>
        <w:rPr>
          <w:b/>
        </w:rPr>
        <w:t>Art.7</w:t>
      </w:r>
    </w:p>
    <w:p w14:paraId="041B45D0" w14:textId="77777777" w:rsidR="00DD0618" w:rsidRDefault="00CD0A47">
      <w:pPr>
        <w:pStyle w:val="Titolo1"/>
        <w:ind w:left="-5" w:hanging="368"/>
        <w:jc w:val="center"/>
      </w:pPr>
      <w:r>
        <w:t>Canone di locazione</w:t>
      </w:r>
    </w:p>
    <w:p w14:paraId="2551F37D" w14:textId="77777777" w:rsidR="00DD0618" w:rsidRDefault="00CD0A47">
      <w:pPr>
        <w:ind w:left="0" w:right="0" w:firstLine="0"/>
      </w:pPr>
      <w:r>
        <w:t xml:space="preserve">       Alle famiglie assegnatarie dell’alloggio per l’emergenza abitativa è richiesto il pagamento di un  </w:t>
      </w:r>
    </w:p>
    <w:p w14:paraId="53F6BB5B" w14:textId="77777777" w:rsidR="00DD0618" w:rsidRDefault="00CD0A47">
      <w:pPr>
        <w:ind w:left="0" w:right="0" w:firstLine="0"/>
      </w:pPr>
      <w:r>
        <w:t xml:space="preserve">       canone mensile di locazione. </w:t>
      </w:r>
    </w:p>
    <w:p w14:paraId="3B7E6DB2" w14:textId="77777777" w:rsidR="00DD0618" w:rsidRDefault="00CD0A47">
      <w:pPr>
        <w:ind w:left="0" w:right="0" w:firstLine="0"/>
      </w:pPr>
      <w:r>
        <w:t xml:space="preserve">       Il canone sarà così calcolato: </w:t>
      </w:r>
    </w:p>
    <w:p w14:paraId="7C43251F" w14:textId="77777777" w:rsidR="00DD0618" w:rsidRDefault="00CD0A47">
      <w:pPr>
        <w:spacing w:after="0" w:line="259" w:lineRule="auto"/>
        <w:ind w:left="0" w:right="0" w:firstLine="0"/>
        <w:jc w:val="left"/>
      </w:pPr>
      <w:r>
        <w:t xml:space="preserve"> </w:t>
      </w:r>
    </w:p>
    <w:tbl>
      <w:tblPr>
        <w:tblW w:w="0" w:type="auto"/>
        <w:tblInd w:w="63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4" w:type="dxa"/>
          <w:left w:w="105" w:type="dxa"/>
          <w:right w:w="99" w:type="dxa"/>
        </w:tblCellMar>
        <w:tblLook w:val="04A0" w:firstRow="1" w:lastRow="0" w:firstColumn="1" w:lastColumn="0" w:noHBand="0" w:noVBand="1"/>
      </w:tblPr>
      <w:tblGrid>
        <w:gridCol w:w="4111"/>
        <w:gridCol w:w="4254"/>
      </w:tblGrid>
      <w:tr w:rsidR="00DD0618" w:rsidRPr="007B7CDB" w14:paraId="3CD37095" w14:textId="77777777">
        <w:trPr>
          <w:trHeight w:val="562"/>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105" w:type="dxa"/>
            </w:tcMar>
          </w:tcPr>
          <w:p w14:paraId="36F3FFD6" w14:textId="77777777" w:rsidR="00DD0618" w:rsidRPr="007B7CDB" w:rsidRDefault="00CD0A47">
            <w:pPr>
              <w:spacing w:after="0" w:line="259" w:lineRule="auto"/>
              <w:ind w:left="0" w:right="0" w:firstLine="0"/>
              <w:jc w:val="left"/>
              <w:rPr>
                <w:b/>
              </w:rPr>
            </w:pPr>
            <w:r w:rsidRPr="007B7CDB">
              <w:rPr>
                <w:b/>
              </w:rPr>
              <w:t xml:space="preserve">Valore ISEE </w:t>
            </w:r>
          </w:p>
        </w:tc>
        <w:tc>
          <w:tcPr>
            <w:tcW w:w="4254" w:type="dxa"/>
            <w:tcBorders>
              <w:top w:val="single" w:sz="4" w:space="0" w:color="000001"/>
              <w:left w:val="single" w:sz="4" w:space="0" w:color="000001"/>
              <w:bottom w:val="single" w:sz="4" w:space="0" w:color="000001"/>
              <w:right w:val="single" w:sz="4" w:space="0" w:color="000001"/>
            </w:tcBorders>
            <w:shd w:val="clear" w:color="auto" w:fill="auto"/>
            <w:tcMar>
              <w:left w:w="105" w:type="dxa"/>
            </w:tcMar>
          </w:tcPr>
          <w:p w14:paraId="49AA8C09" w14:textId="77777777" w:rsidR="00DD0618" w:rsidRPr="007B7CDB" w:rsidRDefault="00CD0A47">
            <w:pPr>
              <w:spacing w:after="0" w:line="259" w:lineRule="auto"/>
              <w:ind w:left="211" w:right="220" w:firstLine="0"/>
              <w:jc w:val="center"/>
              <w:rPr>
                <w:b/>
              </w:rPr>
            </w:pPr>
            <w:r w:rsidRPr="007B7CDB">
              <w:rPr>
                <w:b/>
              </w:rPr>
              <w:t xml:space="preserve">Importo del canone annuale </w:t>
            </w:r>
          </w:p>
          <w:p w14:paraId="2ECB0033" w14:textId="77777777" w:rsidR="00DD0618" w:rsidRPr="007B7CDB" w:rsidRDefault="00CD0A47">
            <w:pPr>
              <w:spacing w:after="0" w:line="259" w:lineRule="auto"/>
              <w:ind w:left="211" w:right="220" w:firstLine="0"/>
              <w:jc w:val="center"/>
              <w:rPr>
                <w:b/>
              </w:rPr>
            </w:pPr>
            <w:r w:rsidRPr="007B7CDB">
              <w:rPr>
                <w:b/>
              </w:rPr>
              <w:t xml:space="preserve">(da suddividere in dodici mensilità) </w:t>
            </w:r>
          </w:p>
        </w:tc>
      </w:tr>
      <w:tr w:rsidR="00DD0618" w:rsidRPr="007B7CDB" w14:paraId="71A87E20" w14:textId="77777777">
        <w:trPr>
          <w:trHeight w:val="286"/>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105" w:type="dxa"/>
            </w:tcMar>
          </w:tcPr>
          <w:p w14:paraId="1692C59E" w14:textId="574F4DDD" w:rsidR="00DD0618" w:rsidRPr="007B7CDB" w:rsidRDefault="00CD0A47" w:rsidP="0014355C">
            <w:pPr>
              <w:spacing w:after="0" w:line="259" w:lineRule="auto"/>
              <w:ind w:left="0" w:right="0" w:firstLine="0"/>
              <w:jc w:val="left"/>
            </w:pPr>
            <w:r w:rsidRPr="007B7CDB">
              <w:t>Inferiore al minimo vitale, secondo adeguamento ISTAT</w:t>
            </w:r>
            <w:r w:rsidRPr="007B7CDB">
              <w:rPr>
                <w:b/>
                <w:color w:val="00B0F0"/>
              </w:rPr>
              <w:t xml:space="preserve"> </w:t>
            </w:r>
          </w:p>
        </w:tc>
        <w:tc>
          <w:tcPr>
            <w:tcW w:w="4254" w:type="dxa"/>
            <w:tcBorders>
              <w:top w:val="single" w:sz="4" w:space="0" w:color="000001"/>
              <w:left w:val="single" w:sz="4" w:space="0" w:color="000001"/>
              <w:bottom w:val="single" w:sz="4" w:space="0" w:color="000001"/>
              <w:right w:val="single" w:sz="4" w:space="0" w:color="000001"/>
            </w:tcBorders>
            <w:shd w:val="clear" w:color="auto" w:fill="auto"/>
            <w:tcMar>
              <w:left w:w="105" w:type="dxa"/>
            </w:tcMar>
          </w:tcPr>
          <w:p w14:paraId="17B40ECD" w14:textId="77777777" w:rsidR="00DD0618" w:rsidRPr="007B7CDB" w:rsidRDefault="00CD0A47">
            <w:pPr>
              <w:spacing w:after="0" w:line="259" w:lineRule="auto"/>
              <w:ind w:left="0" w:right="9" w:firstLine="0"/>
              <w:jc w:val="center"/>
            </w:pPr>
            <w:r w:rsidRPr="007B7CDB">
              <w:t xml:space="preserve">esente </w:t>
            </w:r>
          </w:p>
        </w:tc>
      </w:tr>
      <w:tr w:rsidR="00DD0618" w:rsidRPr="007B7CDB" w14:paraId="534AAD28" w14:textId="77777777">
        <w:trPr>
          <w:trHeight w:val="564"/>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105" w:type="dxa"/>
            </w:tcMar>
          </w:tcPr>
          <w:p w14:paraId="67FB7F8B" w14:textId="77777777" w:rsidR="00DD0618" w:rsidRPr="007B7CDB" w:rsidRDefault="00CD0A47">
            <w:pPr>
              <w:spacing w:after="0" w:line="259" w:lineRule="auto"/>
              <w:ind w:left="0" w:right="0" w:firstLine="0"/>
              <w:jc w:val="left"/>
            </w:pPr>
            <w:r w:rsidRPr="007B7CDB">
              <w:t xml:space="preserve">Superiore al minimo vitale </w:t>
            </w:r>
          </w:p>
        </w:tc>
        <w:tc>
          <w:tcPr>
            <w:tcW w:w="4254" w:type="dxa"/>
            <w:tcBorders>
              <w:top w:val="single" w:sz="4" w:space="0" w:color="000001"/>
              <w:left w:val="single" w:sz="4" w:space="0" w:color="000001"/>
              <w:bottom w:val="single" w:sz="4" w:space="0" w:color="000001"/>
              <w:right w:val="single" w:sz="4" w:space="0" w:color="000001"/>
            </w:tcBorders>
            <w:shd w:val="clear" w:color="auto" w:fill="auto"/>
            <w:tcMar>
              <w:left w:w="105" w:type="dxa"/>
            </w:tcMar>
          </w:tcPr>
          <w:p w14:paraId="0B1582E1" w14:textId="5027B059" w:rsidR="00DD0618" w:rsidRPr="007B7CDB" w:rsidRDefault="0014355C" w:rsidP="000E5BE0">
            <w:pPr>
              <w:spacing w:after="0" w:line="259" w:lineRule="auto"/>
              <w:ind w:left="0" w:right="0" w:firstLine="0"/>
              <w:jc w:val="center"/>
            </w:pPr>
            <w:r w:rsidRPr="0014355C">
              <w:rPr>
                <w:color w:val="000000" w:themeColor="text1"/>
              </w:rPr>
              <w:t>Fino al 20%</w:t>
            </w:r>
            <w:r w:rsidR="00CD0A47" w:rsidRPr="0014355C">
              <w:rPr>
                <w:color w:val="000000" w:themeColor="text1"/>
              </w:rPr>
              <w:t xml:space="preserve"> </w:t>
            </w:r>
            <w:r w:rsidR="000E5BE0">
              <w:rPr>
                <w:color w:val="000000" w:themeColor="text1"/>
              </w:rPr>
              <w:t xml:space="preserve"> </w:t>
            </w:r>
            <w:r w:rsidR="00CD0A47" w:rsidRPr="007B7CDB">
              <w:t xml:space="preserve">della somma totale del valore dei redditi  </w:t>
            </w:r>
            <w:r w:rsidR="000E5BE0">
              <w:t>come specifica</w:t>
            </w:r>
            <w:r w:rsidR="000C5CA2">
              <w:t>ta</w:t>
            </w:r>
            <w:r w:rsidR="000E5BE0">
              <w:t xml:space="preserve"> </w:t>
            </w:r>
            <w:r w:rsidR="000C5CA2">
              <w:t>dal</w:t>
            </w:r>
            <w:r w:rsidR="000E5BE0">
              <w:t xml:space="preserve">l’attestazione ISEE </w:t>
            </w:r>
          </w:p>
        </w:tc>
      </w:tr>
    </w:tbl>
    <w:p w14:paraId="65A3A33E" w14:textId="2E6E44BA" w:rsidR="002E6A63" w:rsidRPr="0014355C" w:rsidRDefault="00CD0A47" w:rsidP="0014355C">
      <w:pPr>
        <w:spacing w:after="0" w:line="259" w:lineRule="auto"/>
        <w:ind w:left="0" w:right="0" w:firstLine="0"/>
        <w:jc w:val="left"/>
      </w:pPr>
      <w:r w:rsidRPr="007B7CDB">
        <w:t xml:space="preserve"> </w:t>
      </w:r>
    </w:p>
    <w:p w14:paraId="51BA5E95" w14:textId="77777777" w:rsidR="00DD0618" w:rsidRDefault="002E6A63">
      <w:pPr>
        <w:ind w:right="0"/>
      </w:pPr>
      <w:r w:rsidRPr="007B7CDB">
        <w:t xml:space="preserve">     </w:t>
      </w:r>
      <w:r w:rsidR="00CD0A47" w:rsidRPr="007B7CDB">
        <w:t xml:space="preserve"> Il cano</w:t>
      </w:r>
      <w:r w:rsidR="00CD0A47">
        <w:t xml:space="preserve">ne deve essere versato mensilmente e corrisposto entro il quinto giorno di ogni mese alla </w:t>
      </w:r>
    </w:p>
    <w:p w14:paraId="75CB6AE5" w14:textId="77777777" w:rsidR="00DD0618" w:rsidRDefault="00CD0A47">
      <w:pPr>
        <w:ind w:right="0"/>
      </w:pPr>
      <w:r>
        <w:t xml:space="preserve">      Tesoreria Comunale. </w:t>
      </w:r>
    </w:p>
    <w:p w14:paraId="17D0BB32" w14:textId="77777777" w:rsidR="00DD0618" w:rsidRDefault="00CD0A47">
      <w:pPr>
        <w:ind w:right="0"/>
        <w:rPr>
          <w:color w:val="00000A"/>
        </w:rPr>
      </w:pPr>
      <w:r>
        <w:rPr>
          <w:color w:val="00000A"/>
        </w:rPr>
        <w:t xml:space="preserve">      Le spese relative alla fornitura di energia elettrica, riscaldamento, acqua, tasse e imposte varie   </w:t>
      </w:r>
    </w:p>
    <w:p w14:paraId="3DAA2523" w14:textId="77777777" w:rsidR="00DD0618" w:rsidRDefault="00CD0A47">
      <w:pPr>
        <w:ind w:right="0"/>
        <w:rPr>
          <w:color w:val="00000A"/>
        </w:rPr>
      </w:pPr>
      <w:r>
        <w:rPr>
          <w:color w:val="00000A"/>
        </w:rPr>
        <w:t xml:space="preserve">      restano in carico all’assegnatario che usufruisce dell’abitazione. </w:t>
      </w:r>
    </w:p>
    <w:p w14:paraId="435F7D7E" w14:textId="77777777" w:rsidR="00DD0618" w:rsidRDefault="00CD0A47">
      <w:pPr>
        <w:ind w:right="0" w:hanging="226"/>
      </w:pPr>
      <w:r>
        <w:t xml:space="preserve">   </w:t>
      </w:r>
      <w:r>
        <w:tab/>
        <w:t xml:space="preserve">La mancata corresponsione del canone, che superi i due mesi e senza che valide motivazioni o senza che siano intervenute cause peggiorative, comunque opportunamente documentate (dai </w:t>
      </w:r>
      <w:r>
        <w:lastRenderedPageBreak/>
        <w:t xml:space="preserve">Servizi Sociali), della situazione economica dell’assegnatario, comporterà la revoca dell’assegnazione con il conseguente ed immediato rilascio dell’alloggio. </w:t>
      </w:r>
    </w:p>
    <w:p w14:paraId="415E1314" w14:textId="77777777" w:rsidR="00DD0618" w:rsidRDefault="00CD0A47">
      <w:pPr>
        <w:ind w:right="0"/>
      </w:pPr>
      <w:r>
        <w:t xml:space="preserve">      Resta a carico dell’assegnatario l’obbligo di provvedere alla pulizia delle parti comuni dell’edificio, nonché alla raccolta differenziata e quant’altro necessario alla civile convivenza. </w:t>
      </w:r>
    </w:p>
    <w:p w14:paraId="510ECAF8" w14:textId="77777777" w:rsidR="00DD0618" w:rsidRDefault="00CD0A47">
      <w:pPr>
        <w:spacing w:after="0" w:line="259" w:lineRule="auto"/>
        <w:ind w:left="0" w:right="0" w:firstLine="0"/>
        <w:jc w:val="left"/>
        <w:rPr>
          <w:rFonts w:ascii="Arial" w:eastAsia="Arial" w:hAnsi="Arial" w:cs="Arial"/>
        </w:rPr>
      </w:pPr>
      <w:r>
        <w:rPr>
          <w:rFonts w:ascii="Arial" w:eastAsia="Arial" w:hAnsi="Arial" w:cs="Arial"/>
        </w:rPr>
        <w:t xml:space="preserve"> </w:t>
      </w:r>
    </w:p>
    <w:p w14:paraId="3F8D6ABB" w14:textId="77777777" w:rsidR="00DD0618" w:rsidRDefault="00CD0A47">
      <w:pPr>
        <w:spacing w:after="0" w:line="259" w:lineRule="auto"/>
        <w:ind w:left="0" w:right="0" w:firstLine="0"/>
        <w:jc w:val="center"/>
        <w:rPr>
          <w:rFonts w:eastAsia="Arial"/>
          <w:b/>
        </w:rPr>
      </w:pPr>
      <w:r>
        <w:rPr>
          <w:rFonts w:eastAsia="Arial"/>
          <w:b/>
        </w:rPr>
        <w:t>Art.8</w:t>
      </w:r>
    </w:p>
    <w:p w14:paraId="2F444B38" w14:textId="77777777" w:rsidR="00DD0618" w:rsidRDefault="00CD0A47">
      <w:pPr>
        <w:pStyle w:val="Titolo1"/>
        <w:ind w:left="-5" w:hanging="368"/>
        <w:jc w:val="center"/>
      </w:pPr>
      <w:r>
        <w:t>Manutenzione dell’alloggio</w:t>
      </w:r>
    </w:p>
    <w:p w14:paraId="6A068187" w14:textId="77777777" w:rsidR="00DD0618" w:rsidRDefault="00CD0A47">
      <w:pPr>
        <w:numPr>
          <w:ilvl w:val="0"/>
          <w:numId w:val="7"/>
        </w:numPr>
        <w:ind w:right="0"/>
      </w:pPr>
      <w:r>
        <w:t xml:space="preserve">I lavori di manutenzione ordinaria dell’unità abitativa sono a carico degli assegnatari, e dovranno essere subordinati al rilascio di autorizzazione scritta da parte dell’Amministrazione Comunale e senza alcun rimborso da parte del Comune delle spese sostenute. </w:t>
      </w:r>
    </w:p>
    <w:p w14:paraId="16A3FE3F" w14:textId="77777777" w:rsidR="00DD0618" w:rsidRDefault="00CD0A47">
      <w:pPr>
        <w:numPr>
          <w:ilvl w:val="0"/>
          <w:numId w:val="7"/>
        </w:numPr>
        <w:ind w:right="0"/>
      </w:pPr>
      <w:r>
        <w:t xml:space="preserve">Eventuali lavori di manutenzione straordinaria, se ritenuti necessari dal Comune di Induno Olona, saranno a carico di quest’ultimo. </w:t>
      </w:r>
    </w:p>
    <w:p w14:paraId="1B219148" w14:textId="77777777" w:rsidR="00DD0618" w:rsidRDefault="00CD0A47">
      <w:pPr>
        <w:numPr>
          <w:ilvl w:val="0"/>
          <w:numId w:val="7"/>
        </w:numPr>
        <w:ind w:right="0"/>
      </w:pPr>
      <w:r>
        <w:t xml:space="preserve">L’assegnatario sarà tenuto responsabile per eventuali danneggiamenti riscontrati e dovrà corrispondere all’Amministrazione Comunale la quota corrispondente al danno arrecato. </w:t>
      </w:r>
    </w:p>
    <w:p w14:paraId="71CF3678" w14:textId="304FB213" w:rsidR="00DD0618" w:rsidRDefault="00CD0A47">
      <w:pPr>
        <w:numPr>
          <w:ilvl w:val="0"/>
          <w:numId w:val="7"/>
        </w:numPr>
        <w:ind w:right="0"/>
      </w:pPr>
      <w:r>
        <w:t xml:space="preserve">Gli assegnatari sono tenuti all’osservanza delle norme contenute o richiamate nel contratto di locazione e di quelle del </w:t>
      </w:r>
      <w:r w:rsidR="0014355C">
        <w:t xml:space="preserve">presente </w:t>
      </w:r>
      <w:r>
        <w:t xml:space="preserve">regolamento comunale che costituisce parte integrante e sostanziale del contratto stesso. </w:t>
      </w:r>
    </w:p>
    <w:p w14:paraId="35698617" w14:textId="77777777" w:rsidR="00DD0618" w:rsidRDefault="00CD0A47">
      <w:pPr>
        <w:numPr>
          <w:ilvl w:val="0"/>
          <w:numId w:val="7"/>
        </w:numPr>
        <w:ind w:right="0"/>
      </w:pPr>
      <w:r>
        <w:t xml:space="preserve">Gli assegnatari: </w:t>
      </w:r>
    </w:p>
    <w:p w14:paraId="2C49FACC" w14:textId="77777777" w:rsidR="00DD0618" w:rsidRDefault="00CD0A47">
      <w:pPr>
        <w:numPr>
          <w:ilvl w:val="1"/>
          <w:numId w:val="3"/>
        </w:numPr>
        <w:ind w:right="0"/>
      </w:pPr>
      <w:r>
        <w:t xml:space="preserve">devono utilizzare l’alloggio ad uso esclusivo d’abitazione; </w:t>
      </w:r>
    </w:p>
    <w:p w14:paraId="2D2720CE" w14:textId="77777777" w:rsidR="00DD0618" w:rsidRDefault="00CD0A47">
      <w:pPr>
        <w:numPr>
          <w:ilvl w:val="1"/>
          <w:numId w:val="3"/>
        </w:numPr>
        <w:ind w:right="0"/>
      </w:pPr>
      <w:r>
        <w:t>devono provvedere ad avere la più ampia cura al fine di mantenerli nello stato medesimo in cui gli sono stati consegnati;</w:t>
      </w:r>
    </w:p>
    <w:p w14:paraId="51223742" w14:textId="4FB323E3" w:rsidR="00DD0618" w:rsidRDefault="00CD0A47">
      <w:pPr>
        <w:numPr>
          <w:ilvl w:val="1"/>
          <w:numId w:val="3"/>
        </w:numPr>
        <w:ind w:right="0"/>
      </w:pPr>
      <w:r>
        <w:t xml:space="preserve">devono provvedere alle riparazioni nonché alle manutenzioni relative all’alloggio o agli spazi comuni </w:t>
      </w:r>
      <w:r w:rsidR="0014355C">
        <w:t xml:space="preserve">se,  </w:t>
      </w:r>
      <w:r>
        <w:t>secondo il regolamento co</w:t>
      </w:r>
      <w:r w:rsidR="0014355C">
        <w:t>ndominiale</w:t>
      </w:r>
      <w:r>
        <w:t xml:space="preserve"> per la ripartizione degli oneri</w:t>
      </w:r>
      <w:r w:rsidR="0014355C">
        <w:t>,</w:t>
      </w:r>
      <w:r>
        <w:t xml:space="preserve"> risultano essere a loro carico;  </w:t>
      </w:r>
    </w:p>
    <w:p w14:paraId="531B0EDC" w14:textId="562DA31E" w:rsidR="00E25B82" w:rsidRDefault="00E25B82" w:rsidP="00E25B82">
      <w:pPr>
        <w:pStyle w:val="Paragrafoelenco"/>
        <w:spacing w:after="0" w:line="259" w:lineRule="auto"/>
        <w:ind w:left="360" w:right="0" w:firstLine="0"/>
        <w:jc w:val="center"/>
        <w:rPr>
          <w:b/>
        </w:rPr>
      </w:pPr>
      <w:r w:rsidRPr="00E25B82">
        <w:rPr>
          <w:b/>
        </w:rPr>
        <w:t>Art.</w:t>
      </w:r>
      <w:r>
        <w:rPr>
          <w:b/>
        </w:rPr>
        <w:t xml:space="preserve">8 bis </w:t>
      </w:r>
    </w:p>
    <w:p w14:paraId="22306495" w14:textId="580D773B" w:rsidR="00E25B82" w:rsidRDefault="00E25B82" w:rsidP="00E25B82">
      <w:pPr>
        <w:pStyle w:val="Paragrafoelenco"/>
        <w:spacing w:after="0" w:line="259" w:lineRule="auto"/>
        <w:ind w:left="360" w:right="0" w:firstLine="0"/>
        <w:jc w:val="center"/>
        <w:rPr>
          <w:b/>
        </w:rPr>
      </w:pPr>
      <w:r>
        <w:rPr>
          <w:b/>
        </w:rPr>
        <w:t>Norme generali di comportamento</w:t>
      </w:r>
    </w:p>
    <w:p w14:paraId="2F81D0B4" w14:textId="77777777" w:rsidR="00E25B82" w:rsidRDefault="00E25B82" w:rsidP="00E25B82">
      <w:pPr>
        <w:numPr>
          <w:ilvl w:val="0"/>
          <w:numId w:val="7"/>
        </w:numPr>
        <w:ind w:right="0"/>
      </w:pPr>
      <w:r>
        <w:t xml:space="preserve">Gli assegnatari: </w:t>
      </w:r>
    </w:p>
    <w:p w14:paraId="28AEB033" w14:textId="77777777" w:rsidR="00DD0618" w:rsidRDefault="00CD0A47">
      <w:pPr>
        <w:numPr>
          <w:ilvl w:val="1"/>
          <w:numId w:val="3"/>
        </w:numPr>
        <w:ind w:right="0"/>
      </w:pPr>
      <w:r>
        <w:t xml:space="preserve">devono parcheggiare i veicoli negli appositi spazi all’uopo adibiti; </w:t>
      </w:r>
    </w:p>
    <w:p w14:paraId="50AA6A78" w14:textId="77777777" w:rsidR="00DD0618" w:rsidRDefault="00CD0A47">
      <w:pPr>
        <w:numPr>
          <w:ilvl w:val="1"/>
          <w:numId w:val="3"/>
        </w:numPr>
        <w:ind w:right="0"/>
      </w:pPr>
      <w:r>
        <w:t xml:space="preserve">devono corrispondere i danni derivanti dal loro comportamento doloso o colposo; </w:t>
      </w:r>
    </w:p>
    <w:p w14:paraId="34C3648C" w14:textId="77777777" w:rsidR="00DD0618" w:rsidRDefault="00CD0A47">
      <w:pPr>
        <w:numPr>
          <w:ilvl w:val="1"/>
          <w:numId w:val="3"/>
        </w:numPr>
        <w:ind w:right="0"/>
      </w:pPr>
      <w:r>
        <w:t xml:space="preserve">devono astenersi dal tenere comportamenti che arrechino disturbo o danno o costituiscano pericolo o vadano contro il rispetto dell’igiene o del regolamento di polizia urbana o ledano il decoro estetico. </w:t>
      </w:r>
    </w:p>
    <w:p w14:paraId="46F5185D" w14:textId="77777777" w:rsidR="00DD0618" w:rsidRDefault="00DD0618">
      <w:pPr>
        <w:spacing w:after="0" w:line="259" w:lineRule="auto"/>
        <w:ind w:left="0" w:right="0" w:firstLine="0"/>
        <w:jc w:val="center"/>
        <w:rPr>
          <w:b/>
        </w:rPr>
      </w:pPr>
    </w:p>
    <w:p w14:paraId="43B488E4" w14:textId="77777777" w:rsidR="00DD0618" w:rsidRDefault="00CD0A47">
      <w:pPr>
        <w:spacing w:after="0" w:line="259" w:lineRule="auto"/>
        <w:ind w:left="0" w:right="0" w:firstLine="0"/>
        <w:jc w:val="center"/>
        <w:rPr>
          <w:b/>
        </w:rPr>
      </w:pPr>
      <w:r>
        <w:rPr>
          <w:b/>
        </w:rPr>
        <w:t>Art.9</w:t>
      </w:r>
    </w:p>
    <w:p w14:paraId="7FF47C40" w14:textId="77777777" w:rsidR="00DD0618" w:rsidRDefault="00CD0A47">
      <w:pPr>
        <w:pStyle w:val="Titolo1"/>
        <w:ind w:left="-5" w:hanging="368"/>
        <w:jc w:val="center"/>
      </w:pPr>
      <w:r>
        <w:t>Condizioni risolutive dell’assegnazione</w:t>
      </w:r>
    </w:p>
    <w:p w14:paraId="614F92E4" w14:textId="77777777" w:rsidR="00DD0618" w:rsidRPr="007B7CDB" w:rsidRDefault="00CD0A47">
      <w:pPr>
        <w:ind w:right="0" w:firstLine="0"/>
      </w:pPr>
      <w:r>
        <w:t xml:space="preserve">La concessione temporanea dell’alloggio viene comunque revocata ogni qualvolta il </w:t>
      </w:r>
      <w:r w:rsidRPr="007B7CDB">
        <w:t>beneficiario:</w:t>
      </w:r>
    </w:p>
    <w:p w14:paraId="44C3278B" w14:textId="77777777" w:rsidR="00DD0618" w:rsidRPr="007B7CDB" w:rsidRDefault="00CD0A47">
      <w:pPr>
        <w:pStyle w:val="Paragrafoelenco"/>
        <w:numPr>
          <w:ilvl w:val="1"/>
          <w:numId w:val="4"/>
        </w:numPr>
        <w:ind w:right="0"/>
      </w:pPr>
      <w:r w:rsidRPr="007B7CDB">
        <w:t xml:space="preserve">non sia più in possesso dei requisiti per l'assegnazione di cui all'art. 2 del presente regolamento; </w:t>
      </w:r>
    </w:p>
    <w:p w14:paraId="0DD0DCDC" w14:textId="77777777" w:rsidR="00DD0618" w:rsidRDefault="00CD0A47">
      <w:pPr>
        <w:numPr>
          <w:ilvl w:val="1"/>
          <w:numId w:val="4"/>
        </w:numPr>
        <w:ind w:right="0"/>
      </w:pPr>
      <w:r>
        <w:t xml:space="preserve">abbia ottenuto assegnazione di alloggio ERP o comunque disponibilità non precaria di altro alloggio; </w:t>
      </w:r>
    </w:p>
    <w:p w14:paraId="20B5A3D7" w14:textId="7BB9292B" w:rsidR="00DD0618" w:rsidRDefault="00CD0A47">
      <w:pPr>
        <w:numPr>
          <w:ilvl w:val="1"/>
          <w:numId w:val="4"/>
        </w:numPr>
        <w:ind w:right="0"/>
      </w:pPr>
      <w:r>
        <w:t>morosità delle quote di canone per un periodo superiore a due mesi senza giustificazion</w:t>
      </w:r>
      <w:r w:rsidR="000E5BE0">
        <w:t xml:space="preserve">e ritenuta motivata da parte dei </w:t>
      </w:r>
      <w:r>
        <w:t xml:space="preserve">Servizi </w:t>
      </w:r>
      <w:r w:rsidR="000E5BE0">
        <w:t>alla Persona</w:t>
      </w:r>
      <w:r>
        <w:t xml:space="preserve">; </w:t>
      </w:r>
    </w:p>
    <w:p w14:paraId="735B2041" w14:textId="77777777" w:rsidR="00DD0618" w:rsidRDefault="00CD0A47">
      <w:pPr>
        <w:numPr>
          <w:ilvl w:val="1"/>
          <w:numId w:val="4"/>
        </w:numPr>
        <w:ind w:right="0"/>
      </w:pPr>
      <w:r>
        <w:t xml:space="preserve">abbia ottenuto l’assegnazione sulla base di dichiarazioni mendaci o di documentazioni risultate false; </w:t>
      </w:r>
    </w:p>
    <w:p w14:paraId="09F163D0" w14:textId="77777777" w:rsidR="00DD0618" w:rsidRDefault="00CD0A47">
      <w:pPr>
        <w:numPr>
          <w:ilvl w:val="1"/>
          <w:numId w:val="4"/>
        </w:numPr>
        <w:ind w:right="0"/>
      </w:pPr>
      <w:r>
        <w:t xml:space="preserve">abbia ceduto tutto o in parte l’alloggio assegnato; </w:t>
      </w:r>
    </w:p>
    <w:p w14:paraId="0C8EE254" w14:textId="77777777" w:rsidR="00DD0618" w:rsidRDefault="00CD0A47">
      <w:pPr>
        <w:numPr>
          <w:ilvl w:val="1"/>
          <w:numId w:val="4"/>
        </w:numPr>
        <w:ind w:right="0"/>
      </w:pPr>
      <w:r>
        <w:lastRenderedPageBreak/>
        <w:t xml:space="preserve">non abiti stabilmente l’alloggio o lo lasci inutilizzato per un periodo superiore a 4 settimane consecutive, senza espressa autorizzazione del Comune; </w:t>
      </w:r>
    </w:p>
    <w:p w14:paraId="608D7A18" w14:textId="77777777" w:rsidR="00DD0618" w:rsidRDefault="00CD0A47">
      <w:pPr>
        <w:numPr>
          <w:ilvl w:val="1"/>
          <w:numId w:val="4"/>
        </w:numPr>
        <w:ind w:right="0"/>
      </w:pPr>
      <w:r>
        <w:t xml:space="preserve">abbia adibito l’alloggio ad attività illecite accertate dalle competenti autorità; </w:t>
      </w:r>
    </w:p>
    <w:p w14:paraId="2E91D2CC" w14:textId="77777777" w:rsidR="00DD0618" w:rsidRDefault="00CD0A47">
      <w:pPr>
        <w:numPr>
          <w:ilvl w:val="1"/>
          <w:numId w:val="4"/>
        </w:numPr>
        <w:ind w:right="0"/>
      </w:pPr>
      <w:r>
        <w:t xml:space="preserve">ospiti, anche temporaneamente senza, autorizzazione dell’Amministrazione Comunale, terze persone non facenti parte del nucleo familiare assegnatario, così come individuato dal contratto di locazione temporanea, e così come definito dal presente Regolamento; </w:t>
      </w:r>
    </w:p>
    <w:p w14:paraId="2B509B0D" w14:textId="77777777" w:rsidR="00DD0618" w:rsidRDefault="00CD0A47">
      <w:pPr>
        <w:numPr>
          <w:ilvl w:val="1"/>
          <w:numId w:val="4"/>
        </w:numPr>
        <w:ind w:right="0"/>
      </w:pPr>
      <w:r>
        <w:t xml:space="preserve">ponga in essere comportamenti sconvenienti e incompatibili con la civile convivenza; </w:t>
      </w:r>
    </w:p>
    <w:p w14:paraId="4E590B60" w14:textId="77777777" w:rsidR="00DD0618" w:rsidRDefault="00CD0A47">
      <w:pPr>
        <w:numPr>
          <w:ilvl w:val="1"/>
          <w:numId w:val="4"/>
        </w:numPr>
        <w:ind w:right="0"/>
      </w:pPr>
      <w:r>
        <w:t xml:space="preserve">si rifiuti di trasferirsi in altro alloggio diverso da quello precedentemente assegnato; </w:t>
      </w:r>
    </w:p>
    <w:p w14:paraId="491650EB" w14:textId="77777777" w:rsidR="00DD0618" w:rsidRDefault="00CD0A47">
      <w:pPr>
        <w:numPr>
          <w:ilvl w:val="1"/>
          <w:numId w:val="4"/>
        </w:numPr>
        <w:ind w:right="0"/>
      </w:pPr>
      <w:r>
        <w:t xml:space="preserve">il mancato rispetto di quanto previsto nel contratto di assegnazione temporanea; </w:t>
      </w:r>
    </w:p>
    <w:p w14:paraId="782B288D" w14:textId="77777777" w:rsidR="00DD0618" w:rsidRDefault="00CD0A47">
      <w:pPr>
        <w:pStyle w:val="Paragrafoelenco"/>
        <w:numPr>
          <w:ilvl w:val="1"/>
          <w:numId w:val="4"/>
        </w:numPr>
        <w:ind w:right="0"/>
      </w:pPr>
      <w:r>
        <w:t xml:space="preserve">l’assegnatario non abbia presentato domanda per un alloggio di Edilizia Residenziale Pubblica al primo bando utile indetto dall’ambito di residenza o da altro ambito dove svolge l’attività lavorativa.  </w:t>
      </w:r>
    </w:p>
    <w:p w14:paraId="2ABF999E" w14:textId="77777777" w:rsidR="00DD0618" w:rsidRDefault="00CD0A47">
      <w:pPr>
        <w:spacing w:after="0" w:line="259" w:lineRule="auto"/>
        <w:ind w:right="0" w:firstLine="58"/>
      </w:pPr>
      <w:r>
        <w:t xml:space="preserve">In presenza di tali condizioni, il Responsabile del Settore comunica all’assegnatario le risultanze degli accertamenti compiuti, assegnando al medesimo un termine di 15 giorni per la presentazione  di eventuali deduzioni scritte e documentate. Decorso il termine suddetto e fronte di deduzioni non ritenute giustificanti, si procederà con il provvedimento di revoca, concedendo  all’assegnatario un termine non superiore a 30 giorni per il rilascio.  La revoca dell’assegnazione avverrà attraverso provvedimento del Rappresentante Legale dell’Ente. </w:t>
      </w:r>
    </w:p>
    <w:p w14:paraId="713997F1" w14:textId="72E7311D" w:rsidR="002E6A63" w:rsidRPr="00E25B82" w:rsidRDefault="00CD0A47" w:rsidP="00E25B82">
      <w:pPr>
        <w:spacing w:after="0" w:line="259" w:lineRule="auto"/>
        <w:ind w:left="0" w:right="0" w:firstLine="0"/>
        <w:rPr>
          <w:rFonts w:ascii="Arial" w:eastAsia="Arial" w:hAnsi="Arial" w:cs="Arial"/>
          <w:b/>
        </w:rPr>
      </w:pPr>
      <w:r>
        <w:rPr>
          <w:rFonts w:ascii="Arial" w:eastAsia="Arial" w:hAnsi="Arial" w:cs="Arial"/>
          <w:b/>
        </w:rPr>
        <w:t xml:space="preserve"> </w:t>
      </w:r>
    </w:p>
    <w:p w14:paraId="4986F8D4" w14:textId="77777777" w:rsidR="002E6A63" w:rsidRDefault="002E6A63">
      <w:pPr>
        <w:spacing w:after="0" w:line="259" w:lineRule="auto"/>
        <w:ind w:left="0" w:right="0" w:firstLine="0"/>
        <w:jc w:val="center"/>
        <w:rPr>
          <w:b/>
        </w:rPr>
      </w:pPr>
    </w:p>
    <w:p w14:paraId="5A04B5A8" w14:textId="77777777" w:rsidR="003A39B4" w:rsidRDefault="003A39B4">
      <w:pPr>
        <w:spacing w:after="0" w:line="259" w:lineRule="auto"/>
        <w:ind w:left="0" w:right="0" w:firstLine="0"/>
        <w:jc w:val="center"/>
        <w:rPr>
          <w:b/>
        </w:rPr>
      </w:pPr>
    </w:p>
    <w:p w14:paraId="01B9C34E" w14:textId="77777777" w:rsidR="00DD0618" w:rsidRDefault="00CD0A47">
      <w:pPr>
        <w:spacing w:after="0" w:line="259" w:lineRule="auto"/>
        <w:ind w:left="0" w:right="0" w:firstLine="0"/>
        <w:jc w:val="center"/>
        <w:rPr>
          <w:b/>
        </w:rPr>
      </w:pPr>
      <w:r>
        <w:rPr>
          <w:b/>
        </w:rPr>
        <w:t>Art.10</w:t>
      </w:r>
    </w:p>
    <w:p w14:paraId="4E862F92" w14:textId="77777777" w:rsidR="00DD0618" w:rsidRDefault="00CD0A47">
      <w:pPr>
        <w:pStyle w:val="Titolo1"/>
        <w:ind w:left="368" w:right="360" w:hanging="368"/>
        <w:jc w:val="center"/>
        <w:rPr>
          <w:color w:val="00000A"/>
        </w:rPr>
      </w:pPr>
      <w:r>
        <w:rPr>
          <w:color w:val="00000A"/>
        </w:rPr>
        <w:t>Presentazione della domanda per l’assegnazione dell’alloggio</w:t>
      </w:r>
    </w:p>
    <w:p w14:paraId="0CDBE2A4" w14:textId="77777777" w:rsidR="00DD0618" w:rsidRDefault="00CD0A47">
      <w:pPr>
        <w:rPr>
          <w:color w:val="00000A"/>
        </w:rPr>
      </w:pPr>
      <w:r>
        <w:rPr>
          <w:color w:val="00000A"/>
        </w:rPr>
        <w:t xml:space="preserve">      Il cittadino deve presentare la domanda per iscritto, redatta su apposito modulo fornito dal Comune (Allegato A), secondo lo schema predisposto dal Servizio Sociale, allegando ISEE in corso di validità e documento di riconoscimento del richiedente. Il richiedente sarà preso in carico dal Servizio Sociale del Comune, condizione necessaria per avviare un progetto individualizzato mirato alla autonomia e al raggiungimento dell’indipendenza economica. </w:t>
      </w:r>
    </w:p>
    <w:p w14:paraId="6A925596" w14:textId="77777777" w:rsidR="00DD0618" w:rsidRDefault="00CD0A47">
      <w:pPr>
        <w:rPr>
          <w:color w:val="00000A"/>
        </w:rPr>
      </w:pPr>
      <w:r>
        <w:rPr>
          <w:color w:val="00000A"/>
        </w:rPr>
        <w:t xml:space="preserve">      Le richieste possono essere presentate in qualsiasi momento dell’anno, e saranno esaminate secondo i criteri e le modalità previste dal Regolamento. </w:t>
      </w:r>
    </w:p>
    <w:p w14:paraId="0AEA5B8C" w14:textId="77777777" w:rsidR="00DD0618" w:rsidRDefault="00DD0618">
      <w:pPr>
        <w:rPr>
          <w:color w:val="00000A"/>
        </w:rPr>
      </w:pPr>
    </w:p>
    <w:p w14:paraId="098175AD" w14:textId="77777777" w:rsidR="00DD0618" w:rsidRDefault="00DD0618">
      <w:pPr>
        <w:spacing w:after="0" w:line="259" w:lineRule="auto"/>
        <w:ind w:left="0" w:right="0" w:firstLine="0"/>
        <w:jc w:val="center"/>
      </w:pPr>
    </w:p>
    <w:p w14:paraId="468C1A6E" w14:textId="77777777" w:rsidR="00DD0618" w:rsidRPr="007B7CDB" w:rsidRDefault="00CD0A47">
      <w:pPr>
        <w:spacing w:after="0" w:line="259" w:lineRule="auto"/>
        <w:ind w:left="0" w:right="0" w:firstLine="0"/>
        <w:jc w:val="center"/>
        <w:rPr>
          <w:b/>
        </w:rPr>
      </w:pPr>
      <w:r w:rsidRPr="007B7CDB">
        <w:rPr>
          <w:b/>
        </w:rPr>
        <w:t>Art.11</w:t>
      </w:r>
    </w:p>
    <w:p w14:paraId="07DECABA" w14:textId="77777777" w:rsidR="00DD0618" w:rsidRPr="007B7CDB" w:rsidRDefault="00CD0A47">
      <w:pPr>
        <w:pStyle w:val="Titolo1"/>
        <w:ind w:left="368" w:right="360" w:hanging="368"/>
        <w:jc w:val="center"/>
        <w:rPr>
          <w:color w:val="00000A"/>
        </w:rPr>
      </w:pPr>
      <w:r w:rsidRPr="007B7CDB">
        <w:rPr>
          <w:color w:val="00000A"/>
        </w:rPr>
        <w:t>Formazione graduatoria</w:t>
      </w:r>
    </w:p>
    <w:p w14:paraId="0913F01B" w14:textId="77777777" w:rsidR="00DD0618" w:rsidRPr="007B7CDB" w:rsidRDefault="00CD0A47">
      <w:pPr>
        <w:ind w:firstLine="0"/>
        <w:rPr>
          <w:color w:val="00000A"/>
        </w:rPr>
      </w:pPr>
      <w:r w:rsidRPr="007B7CDB">
        <w:rPr>
          <w:color w:val="00000A"/>
        </w:rPr>
        <w:t xml:space="preserve">L'assegnazione degli alloggi, in presenza di richieste superiori alla disponibilità, avverrà in base ad una graduatoria che sarà formata sulla base di punteggi di seguito indicati: </w:t>
      </w:r>
    </w:p>
    <w:p w14:paraId="028CD0A3" w14:textId="77777777" w:rsidR="002341C4" w:rsidRDefault="002341C4" w:rsidP="007B7CDB">
      <w:pPr>
        <w:ind w:firstLine="0"/>
        <w:rPr>
          <w:color w:val="00000A"/>
        </w:rPr>
      </w:pPr>
    </w:p>
    <w:p w14:paraId="5CEEE791" w14:textId="78837D7A" w:rsidR="00DD0618" w:rsidRPr="002341C4" w:rsidRDefault="00CD0A47" w:rsidP="002341C4">
      <w:pPr>
        <w:pStyle w:val="Paragrafoelenco"/>
        <w:numPr>
          <w:ilvl w:val="0"/>
          <w:numId w:val="10"/>
        </w:numPr>
        <w:rPr>
          <w:b/>
          <w:color w:val="00000A"/>
        </w:rPr>
      </w:pPr>
      <w:r w:rsidRPr="002341C4">
        <w:rPr>
          <w:color w:val="00000A"/>
        </w:rPr>
        <w:t>Reddito del nucleo familiare, risultante dall'ISEE</w:t>
      </w:r>
      <w:r w:rsidR="00E25B82">
        <w:rPr>
          <w:color w:val="00000A"/>
        </w:rPr>
        <w:t>,</w:t>
      </w:r>
      <w:r w:rsidRPr="002341C4">
        <w:rPr>
          <w:color w:val="00000A"/>
        </w:rPr>
        <w:t xml:space="preserve"> </w:t>
      </w:r>
      <w:r w:rsidR="00BD05AC" w:rsidRPr="002341C4">
        <w:rPr>
          <w:color w:val="00000A"/>
        </w:rPr>
        <w:t>inferiore al reddito minimo vitale secondo adeguamento ISTAT</w:t>
      </w:r>
      <w:r w:rsidR="002E6A63" w:rsidRPr="002341C4">
        <w:rPr>
          <w:color w:val="00000A"/>
        </w:rPr>
        <w:t xml:space="preserve"> di cui all’art.7</w:t>
      </w:r>
      <w:r w:rsidR="00BD05AC" w:rsidRPr="002341C4">
        <w:rPr>
          <w:color w:val="00000A"/>
        </w:rPr>
        <w:t xml:space="preserve">: </w:t>
      </w:r>
      <w:r w:rsidR="007B7CDB" w:rsidRPr="002341C4">
        <w:rPr>
          <w:color w:val="00000A"/>
        </w:rPr>
        <w:tab/>
      </w:r>
      <w:r w:rsidR="007B7CDB" w:rsidRPr="002341C4">
        <w:rPr>
          <w:color w:val="00000A"/>
        </w:rPr>
        <w:tab/>
      </w:r>
      <w:r w:rsidR="002341C4" w:rsidRPr="002341C4">
        <w:rPr>
          <w:color w:val="00000A"/>
        </w:rPr>
        <w:tab/>
      </w:r>
      <w:r w:rsidR="002341C4" w:rsidRPr="002341C4">
        <w:rPr>
          <w:color w:val="00000A"/>
        </w:rPr>
        <w:tab/>
      </w:r>
      <w:r w:rsidR="002341C4" w:rsidRPr="002341C4">
        <w:rPr>
          <w:color w:val="00000A"/>
        </w:rPr>
        <w:tab/>
      </w:r>
      <w:r w:rsidR="002341C4" w:rsidRPr="002341C4">
        <w:rPr>
          <w:color w:val="00000A"/>
        </w:rPr>
        <w:tab/>
      </w:r>
      <w:r w:rsidR="002341C4" w:rsidRP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 xml:space="preserve">punti3 </w:t>
      </w:r>
    </w:p>
    <w:p w14:paraId="6134F41F" w14:textId="77777777" w:rsidR="002341C4" w:rsidRPr="007B7CDB" w:rsidRDefault="002341C4" w:rsidP="007B7CDB">
      <w:pPr>
        <w:ind w:firstLine="0"/>
        <w:rPr>
          <w:b/>
          <w:color w:val="00000A"/>
        </w:rPr>
      </w:pPr>
    </w:p>
    <w:p w14:paraId="54368283" w14:textId="17FFC6DE" w:rsidR="00DD0618" w:rsidRPr="002341C4" w:rsidRDefault="00CD0A47" w:rsidP="002341C4">
      <w:pPr>
        <w:pStyle w:val="Paragrafoelenco"/>
        <w:numPr>
          <w:ilvl w:val="0"/>
          <w:numId w:val="10"/>
        </w:numPr>
        <w:rPr>
          <w:color w:val="00000A"/>
        </w:rPr>
      </w:pPr>
      <w:r w:rsidRPr="002341C4">
        <w:rPr>
          <w:color w:val="00000A"/>
        </w:rPr>
        <w:t xml:space="preserve">Soggetti facenti parte del nucleo familiare, che abbiano compiuto il 18° anno di età o che non abbiano superato il 65° anno di età al momento della domanda, affetti da menomazione di qualsiasi tipo che comportino una diminuzione permanente della capacità lavorativa, certificata </w:t>
      </w:r>
      <w:r w:rsidR="00BD05AC" w:rsidRPr="002341C4">
        <w:rPr>
          <w:color w:val="00000A"/>
        </w:rPr>
        <w:t>d</w:t>
      </w:r>
      <w:r w:rsidR="002E6A63" w:rsidRPr="002341C4">
        <w:rPr>
          <w:color w:val="00000A"/>
        </w:rPr>
        <w:t>a</w:t>
      </w:r>
      <w:r w:rsidR="00BD05AC" w:rsidRPr="002341C4">
        <w:rPr>
          <w:color w:val="00000A"/>
        </w:rPr>
        <w:t>i</w:t>
      </w:r>
      <w:r w:rsidRPr="002341C4">
        <w:rPr>
          <w:color w:val="00000A"/>
        </w:rPr>
        <w:t xml:space="preserve"> Servizi competenti: </w:t>
      </w:r>
    </w:p>
    <w:p w14:paraId="4A39B774" w14:textId="4BD52DB2" w:rsidR="00DD0618" w:rsidRPr="007B7CDB" w:rsidRDefault="00CD0A47" w:rsidP="007B7CDB">
      <w:pPr>
        <w:ind w:firstLine="0"/>
        <w:rPr>
          <w:b/>
          <w:color w:val="00000A"/>
        </w:rPr>
      </w:pPr>
      <w:r w:rsidRPr="007B7CDB">
        <w:rPr>
          <w:color w:val="00000A"/>
        </w:rPr>
        <w:t xml:space="preserve">superiore a 2/3 (66%): </w:t>
      </w:r>
      <w:r w:rsidR="007B7CDB">
        <w:rPr>
          <w:color w:val="00000A"/>
        </w:rPr>
        <w:tab/>
      </w:r>
      <w:r w:rsidR="007B7CDB">
        <w:rPr>
          <w:color w:val="00000A"/>
        </w:rPr>
        <w:tab/>
      </w:r>
      <w:r w:rsidR="007B7CDB">
        <w:rPr>
          <w:color w:val="00000A"/>
        </w:rPr>
        <w:tab/>
      </w:r>
      <w:r w:rsidR="007B7CDB">
        <w:rPr>
          <w:color w:val="00000A"/>
        </w:rPr>
        <w:tab/>
      </w:r>
      <w:r w:rsidR="002341C4">
        <w:rPr>
          <w:color w:val="00000A"/>
        </w:rPr>
        <w:tab/>
      </w:r>
      <w:r w:rsidR="002341C4">
        <w:rPr>
          <w:color w:val="00000A"/>
        </w:rPr>
        <w:tab/>
      </w:r>
      <w:r w:rsidR="002341C4">
        <w:rPr>
          <w:color w:val="00000A"/>
        </w:rPr>
        <w:tab/>
      </w:r>
      <w:r w:rsidR="002341C4">
        <w:rPr>
          <w:color w:val="00000A"/>
        </w:rPr>
        <w:tab/>
      </w:r>
      <w:r w:rsidRPr="007B7CDB">
        <w:rPr>
          <w:b/>
          <w:color w:val="00000A"/>
        </w:rPr>
        <w:t>punti</w:t>
      </w:r>
      <w:r w:rsidR="007B7CDB">
        <w:rPr>
          <w:b/>
          <w:color w:val="00000A"/>
        </w:rPr>
        <w:t xml:space="preserve"> </w:t>
      </w:r>
      <w:r w:rsidRPr="007B7CDB">
        <w:rPr>
          <w:b/>
          <w:color w:val="00000A"/>
        </w:rPr>
        <w:t xml:space="preserve">1 </w:t>
      </w:r>
    </w:p>
    <w:p w14:paraId="233FAB25" w14:textId="5A034E06" w:rsidR="00DD0618" w:rsidRDefault="00CD0A47" w:rsidP="007B7CDB">
      <w:pPr>
        <w:ind w:firstLine="0"/>
        <w:rPr>
          <w:color w:val="00000A"/>
        </w:rPr>
      </w:pPr>
      <w:r w:rsidRPr="007B7CDB">
        <w:rPr>
          <w:color w:val="00000A"/>
        </w:rPr>
        <w:t xml:space="preserve">pari al 100%: </w:t>
      </w:r>
      <w:r w:rsidR="007B7CDB">
        <w:rPr>
          <w:color w:val="00000A"/>
        </w:rPr>
        <w:tab/>
      </w:r>
      <w:r w:rsidR="007B7CDB">
        <w:rPr>
          <w:color w:val="00000A"/>
        </w:rPr>
        <w:tab/>
      </w:r>
      <w:r w:rsidR="007B7CDB">
        <w:rPr>
          <w:color w:val="00000A"/>
        </w:rPr>
        <w:tab/>
      </w:r>
      <w:r w:rsidR="007B7CDB">
        <w:rPr>
          <w:color w:val="00000A"/>
        </w:rPr>
        <w:tab/>
      </w:r>
      <w:r w:rsidR="007B7CDB">
        <w:rPr>
          <w:color w:val="00000A"/>
        </w:rPr>
        <w:tab/>
      </w:r>
      <w:r w:rsidR="002341C4">
        <w:rPr>
          <w:color w:val="00000A"/>
        </w:rPr>
        <w:tab/>
      </w:r>
      <w:r w:rsidR="002341C4">
        <w:rPr>
          <w:color w:val="00000A"/>
        </w:rPr>
        <w:tab/>
      </w:r>
      <w:r w:rsidR="002341C4">
        <w:rPr>
          <w:color w:val="00000A"/>
        </w:rPr>
        <w:tab/>
      </w:r>
      <w:r w:rsidR="002341C4">
        <w:rPr>
          <w:color w:val="00000A"/>
        </w:rPr>
        <w:tab/>
      </w:r>
      <w:r w:rsidRPr="007B7CDB">
        <w:rPr>
          <w:b/>
          <w:color w:val="00000A"/>
        </w:rPr>
        <w:t>punti 2</w:t>
      </w:r>
      <w:r w:rsidRPr="007B7CDB">
        <w:rPr>
          <w:color w:val="00000A"/>
        </w:rPr>
        <w:t xml:space="preserve"> </w:t>
      </w:r>
    </w:p>
    <w:p w14:paraId="4704FB4B" w14:textId="77777777" w:rsidR="002341C4" w:rsidRPr="007B7CDB" w:rsidRDefault="002341C4" w:rsidP="007B7CDB">
      <w:pPr>
        <w:ind w:firstLine="0"/>
        <w:rPr>
          <w:color w:val="00000A"/>
        </w:rPr>
      </w:pPr>
    </w:p>
    <w:p w14:paraId="6182A4B6" w14:textId="5AA590BA" w:rsidR="00E63A1A" w:rsidRDefault="00CD0A47" w:rsidP="00E63A1A">
      <w:pPr>
        <w:pStyle w:val="Paragrafoelenco"/>
        <w:numPr>
          <w:ilvl w:val="0"/>
          <w:numId w:val="10"/>
        </w:numPr>
        <w:suppressAutoHyphens w:val="0"/>
        <w:spacing w:line="249" w:lineRule="auto"/>
      </w:pPr>
      <w:r w:rsidRPr="00E63A1A">
        <w:rPr>
          <w:color w:val="00000A"/>
        </w:rPr>
        <w:t xml:space="preserve">Soggetti facenti parte del nucleo familiare che non abbiano compiuto il 18° anno di età </w:t>
      </w:r>
      <w:r w:rsidR="002E6A63" w:rsidRPr="00E63A1A">
        <w:rPr>
          <w:color w:val="00000A"/>
        </w:rPr>
        <w:t xml:space="preserve">o che abbiano superato il 65° anno di età </w:t>
      </w:r>
      <w:r w:rsidRPr="00E63A1A">
        <w:rPr>
          <w:color w:val="00000A"/>
        </w:rPr>
        <w:t>al momento della domanda</w:t>
      </w:r>
      <w:r w:rsidR="00E63A1A">
        <w:rPr>
          <w:color w:val="00000A"/>
        </w:rPr>
        <w:t xml:space="preserve"> </w:t>
      </w:r>
      <w:r w:rsidR="00E63A1A">
        <w:t xml:space="preserve"> in possesso di certificazione attestante la non autosufficienza, o  in possesso di documentazione di Invalidità Civile (&gt; 75%) o di legge 104 art.3, comma 3 del 1992 .</w:t>
      </w:r>
    </w:p>
    <w:p w14:paraId="5C95614A" w14:textId="4E146D46" w:rsidR="00DD0618" w:rsidRPr="00B270F9" w:rsidRDefault="00B270F9" w:rsidP="00B270F9">
      <w:pPr>
        <w:pStyle w:val="Paragrafoelenco"/>
        <w:ind w:left="0" w:firstLine="0"/>
        <w:rPr>
          <w:b/>
          <w:bCs/>
          <w:color w:val="00000A"/>
        </w:rPr>
      </w:pPr>
      <w:r w:rsidRPr="00B270F9">
        <w:rPr>
          <w:b/>
          <w:bCs/>
          <w:color w:val="00000A"/>
        </w:rPr>
        <w:t xml:space="preserve">                                                                                                                                  </w:t>
      </w:r>
      <w:r w:rsidR="00CD0A47" w:rsidRPr="00B270F9">
        <w:rPr>
          <w:b/>
          <w:bCs/>
          <w:color w:val="00000A"/>
        </w:rPr>
        <w:t>punti 2</w:t>
      </w:r>
    </w:p>
    <w:p w14:paraId="39F71CBC" w14:textId="77777777" w:rsidR="002341C4" w:rsidRPr="002341C4" w:rsidRDefault="002341C4" w:rsidP="002341C4">
      <w:pPr>
        <w:pStyle w:val="Paragrafoelenco"/>
        <w:ind w:left="728" w:firstLine="0"/>
        <w:rPr>
          <w:color w:val="00000A"/>
        </w:rPr>
      </w:pPr>
    </w:p>
    <w:p w14:paraId="69C22C39" w14:textId="5F15AB80" w:rsidR="00DD0618" w:rsidRDefault="00CD0A47">
      <w:pPr>
        <w:ind w:firstLine="0"/>
        <w:rPr>
          <w:b/>
          <w:color w:val="00000A"/>
        </w:rPr>
      </w:pPr>
      <w:r w:rsidRPr="007B7CDB">
        <w:rPr>
          <w:color w:val="00000A"/>
        </w:rPr>
        <w:t xml:space="preserve">4. </w:t>
      </w:r>
      <w:r w:rsidRPr="007B7CDB">
        <w:rPr>
          <w:color w:val="00000A"/>
        </w:rPr>
        <w:tab/>
        <w:t xml:space="preserve">Per ciascun figlio da 0 a 14 anni: </w:t>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punti</w:t>
      </w:r>
      <w:r w:rsidR="00E63A1A">
        <w:rPr>
          <w:b/>
          <w:color w:val="00000A"/>
        </w:rPr>
        <w:t xml:space="preserve"> </w:t>
      </w:r>
      <w:r w:rsidRPr="002341C4">
        <w:rPr>
          <w:b/>
          <w:color w:val="00000A"/>
        </w:rPr>
        <w:t xml:space="preserve">2 </w:t>
      </w:r>
    </w:p>
    <w:p w14:paraId="4BE30FBF" w14:textId="77777777" w:rsidR="002341C4" w:rsidRPr="007B7CDB" w:rsidRDefault="002341C4">
      <w:pPr>
        <w:ind w:firstLine="0"/>
        <w:rPr>
          <w:color w:val="00000A"/>
        </w:rPr>
      </w:pPr>
    </w:p>
    <w:p w14:paraId="59276677" w14:textId="1CAE2031" w:rsidR="00DD0618" w:rsidRDefault="00CD0A47">
      <w:pPr>
        <w:ind w:firstLine="0"/>
        <w:rPr>
          <w:b/>
          <w:color w:val="00000A"/>
        </w:rPr>
      </w:pPr>
      <w:r w:rsidRPr="007B7CDB">
        <w:rPr>
          <w:color w:val="00000A"/>
        </w:rPr>
        <w:t xml:space="preserve">5. </w:t>
      </w:r>
      <w:r w:rsidRPr="007B7CDB">
        <w:rPr>
          <w:color w:val="00000A"/>
        </w:rPr>
        <w:tab/>
        <w:t>Per ciascun figlio da 14 a 18anni:</w:t>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punti</w:t>
      </w:r>
      <w:r w:rsidR="00E63A1A">
        <w:rPr>
          <w:b/>
          <w:color w:val="00000A"/>
        </w:rPr>
        <w:t xml:space="preserve"> </w:t>
      </w:r>
      <w:r w:rsidRPr="002341C4">
        <w:rPr>
          <w:b/>
          <w:color w:val="00000A"/>
        </w:rPr>
        <w:t xml:space="preserve">1  </w:t>
      </w:r>
    </w:p>
    <w:p w14:paraId="0A22B6FC" w14:textId="77777777" w:rsidR="002341C4" w:rsidRPr="002341C4" w:rsidRDefault="002341C4">
      <w:pPr>
        <w:ind w:firstLine="0"/>
        <w:rPr>
          <w:b/>
          <w:color w:val="00000A"/>
        </w:rPr>
      </w:pPr>
    </w:p>
    <w:p w14:paraId="5792C250" w14:textId="62C42E35" w:rsidR="00DD0618" w:rsidRDefault="00CD0A47">
      <w:pPr>
        <w:ind w:firstLine="0"/>
        <w:rPr>
          <w:b/>
          <w:color w:val="00000A"/>
        </w:rPr>
      </w:pPr>
      <w:r w:rsidRPr="007B7CDB">
        <w:rPr>
          <w:color w:val="00000A"/>
        </w:rPr>
        <w:t xml:space="preserve">6. </w:t>
      </w:r>
      <w:r w:rsidRPr="007B7CDB">
        <w:rPr>
          <w:color w:val="00000A"/>
        </w:rPr>
        <w:tab/>
        <w:t xml:space="preserve">Nucleo familiare composto da una persona con figli a carico: </w:t>
      </w:r>
      <w:r w:rsidR="002341C4">
        <w:rPr>
          <w:color w:val="00000A"/>
        </w:rPr>
        <w:tab/>
      </w:r>
      <w:r w:rsidR="002341C4">
        <w:rPr>
          <w:color w:val="00000A"/>
        </w:rPr>
        <w:tab/>
      </w:r>
      <w:r w:rsidRPr="002341C4">
        <w:rPr>
          <w:b/>
          <w:color w:val="00000A"/>
        </w:rPr>
        <w:t>punti 2</w:t>
      </w:r>
    </w:p>
    <w:p w14:paraId="5CCAF4E6" w14:textId="77777777" w:rsidR="002341C4" w:rsidRPr="002341C4" w:rsidRDefault="002341C4">
      <w:pPr>
        <w:ind w:firstLine="0"/>
        <w:rPr>
          <w:b/>
          <w:color w:val="00000A"/>
        </w:rPr>
      </w:pPr>
    </w:p>
    <w:p w14:paraId="34356429" w14:textId="11BEE0D6" w:rsidR="00DD0618" w:rsidRDefault="00CD0A47" w:rsidP="007B7CDB">
      <w:pPr>
        <w:ind w:firstLine="0"/>
        <w:rPr>
          <w:color w:val="00000A"/>
        </w:rPr>
      </w:pPr>
      <w:r w:rsidRPr="007B7CDB">
        <w:rPr>
          <w:color w:val="00000A"/>
        </w:rPr>
        <w:t xml:space="preserve">7. </w:t>
      </w:r>
      <w:r w:rsidRPr="007B7CDB">
        <w:rPr>
          <w:color w:val="00000A"/>
        </w:rPr>
        <w:tab/>
        <w:t xml:space="preserve">Richiedente che abbia superato il 65° anno di età, anche con eventuali minori a carico di cui ai precedenti punti 4 e 5: </w:t>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punti 3</w:t>
      </w:r>
      <w:r w:rsidRPr="007B7CDB">
        <w:rPr>
          <w:color w:val="00000A"/>
        </w:rPr>
        <w:t xml:space="preserve"> </w:t>
      </w:r>
    </w:p>
    <w:p w14:paraId="588C0A80" w14:textId="77777777" w:rsidR="002341C4" w:rsidRPr="007B7CDB" w:rsidRDefault="002341C4" w:rsidP="007B7CDB">
      <w:pPr>
        <w:ind w:firstLine="0"/>
        <w:rPr>
          <w:color w:val="00000A"/>
        </w:rPr>
      </w:pPr>
    </w:p>
    <w:p w14:paraId="7F503E59" w14:textId="75D89AFD" w:rsidR="00DD0618" w:rsidRDefault="00CD0A47">
      <w:pPr>
        <w:ind w:firstLine="0"/>
        <w:rPr>
          <w:color w:val="00000A"/>
        </w:rPr>
      </w:pPr>
      <w:r w:rsidRPr="007B7CDB">
        <w:rPr>
          <w:color w:val="00000A"/>
        </w:rPr>
        <w:t xml:space="preserve">8. </w:t>
      </w:r>
      <w:r w:rsidRPr="007B7CDB">
        <w:rPr>
          <w:color w:val="00000A"/>
        </w:rPr>
        <w:tab/>
        <w:t xml:space="preserve">Nucleo familiare composto da 5 o più persone: </w:t>
      </w:r>
      <w:r w:rsidR="002341C4">
        <w:rPr>
          <w:color w:val="00000A"/>
        </w:rPr>
        <w:tab/>
      </w:r>
      <w:r w:rsidR="002341C4">
        <w:rPr>
          <w:color w:val="00000A"/>
        </w:rPr>
        <w:tab/>
      </w:r>
      <w:r w:rsidR="002341C4">
        <w:rPr>
          <w:color w:val="00000A"/>
        </w:rPr>
        <w:tab/>
      </w:r>
      <w:r w:rsidR="002341C4">
        <w:rPr>
          <w:color w:val="00000A"/>
        </w:rPr>
        <w:tab/>
      </w:r>
      <w:r w:rsidRPr="002341C4">
        <w:rPr>
          <w:b/>
          <w:color w:val="00000A"/>
        </w:rPr>
        <w:t>punti 2</w:t>
      </w:r>
      <w:r w:rsidRPr="007B7CDB">
        <w:rPr>
          <w:color w:val="00000A"/>
        </w:rPr>
        <w:t xml:space="preserve"> </w:t>
      </w:r>
    </w:p>
    <w:p w14:paraId="16C11797" w14:textId="77777777" w:rsidR="002341C4" w:rsidRPr="007B7CDB" w:rsidRDefault="002341C4">
      <w:pPr>
        <w:ind w:firstLine="0"/>
        <w:rPr>
          <w:color w:val="00000A"/>
        </w:rPr>
      </w:pPr>
    </w:p>
    <w:p w14:paraId="4474EB25" w14:textId="533365E3" w:rsidR="00DD0618" w:rsidRDefault="00CD0A47">
      <w:pPr>
        <w:ind w:firstLine="0"/>
        <w:rPr>
          <w:b/>
          <w:color w:val="00000A"/>
        </w:rPr>
      </w:pPr>
      <w:r w:rsidRPr="007B7CDB">
        <w:rPr>
          <w:color w:val="00000A"/>
        </w:rPr>
        <w:t xml:space="preserve">9. </w:t>
      </w:r>
      <w:r w:rsidRPr="007B7CDB">
        <w:rPr>
          <w:color w:val="00000A"/>
        </w:rPr>
        <w:tab/>
        <w:t>Provvedimento di sfratto esecutivo con data certa e definitiva:</w:t>
      </w:r>
      <w:r w:rsidR="002341C4">
        <w:rPr>
          <w:color w:val="00000A"/>
        </w:rPr>
        <w:tab/>
      </w:r>
      <w:r w:rsidR="002341C4">
        <w:rPr>
          <w:color w:val="00000A"/>
        </w:rPr>
        <w:tab/>
      </w:r>
      <w:r w:rsidRPr="002341C4">
        <w:rPr>
          <w:b/>
          <w:color w:val="00000A"/>
        </w:rPr>
        <w:t xml:space="preserve">punti 5 </w:t>
      </w:r>
    </w:p>
    <w:p w14:paraId="4B7E5039" w14:textId="77777777" w:rsidR="002341C4" w:rsidRPr="002341C4" w:rsidRDefault="002341C4">
      <w:pPr>
        <w:ind w:firstLine="0"/>
        <w:rPr>
          <w:b/>
          <w:color w:val="00000A"/>
        </w:rPr>
      </w:pPr>
    </w:p>
    <w:p w14:paraId="546DCC5F" w14:textId="64C0CADD" w:rsidR="00DD0618" w:rsidRPr="007B7CDB" w:rsidRDefault="00CD0A47" w:rsidP="007B7CDB">
      <w:pPr>
        <w:ind w:firstLine="0"/>
        <w:rPr>
          <w:color w:val="00000A"/>
        </w:rPr>
      </w:pPr>
      <w:r w:rsidRPr="007B7CDB">
        <w:rPr>
          <w:color w:val="00000A"/>
        </w:rPr>
        <w:t xml:space="preserve">10. Provvedimento di separazione omologato dal Tribunale o sentenza passata in giudicato con l'obbligo di rilascio dell'alloggio: </w:t>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punti 5</w:t>
      </w:r>
      <w:r w:rsidRPr="007B7CDB">
        <w:rPr>
          <w:color w:val="00000A"/>
        </w:rPr>
        <w:t xml:space="preserve"> </w:t>
      </w:r>
    </w:p>
    <w:p w14:paraId="134641DD" w14:textId="4FC655C3" w:rsidR="00DD0618" w:rsidRDefault="00CD0A47">
      <w:pPr>
        <w:ind w:firstLine="0"/>
        <w:rPr>
          <w:b/>
          <w:color w:val="00000A"/>
        </w:rPr>
      </w:pPr>
      <w:r w:rsidRPr="007B7CDB">
        <w:rPr>
          <w:color w:val="00000A"/>
        </w:rPr>
        <w:t>11. Notifica di ordinanza di sgombero:</w:t>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punti 5</w:t>
      </w:r>
    </w:p>
    <w:p w14:paraId="53A60B6E" w14:textId="77777777" w:rsidR="002341C4" w:rsidRPr="007B7CDB" w:rsidRDefault="002341C4">
      <w:pPr>
        <w:ind w:firstLine="0"/>
        <w:rPr>
          <w:color w:val="00000A"/>
        </w:rPr>
      </w:pPr>
    </w:p>
    <w:p w14:paraId="09597D9A" w14:textId="06D4F0B0" w:rsidR="00DD0618" w:rsidRDefault="00CD0A47">
      <w:pPr>
        <w:ind w:firstLine="0"/>
        <w:rPr>
          <w:color w:val="00000A"/>
        </w:rPr>
      </w:pPr>
      <w:r w:rsidRPr="007B7CDB">
        <w:rPr>
          <w:color w:val="00000A"/>
        </w:rPr>
        <w:t>12. Abitazione in alloggio impropriamente adibito ad abitazione:</w:t>
      </w:r>
      <w:r w:rsidR="002341C4">
        <w:rPr>
          <w:color w:val="00000A"/>
        </w:rPr>
        <w:tab/>
      </w:r>
      <w:r w:rsidR="002341C4">
        <w:rPr>
          <w:color w:val="00000A"/>
        </w:rPr>
        <w:tab/>
      </w:r>
      <w:r w:rsidRPr="002341C4">
        <w:rPr>
          <w:b/>
          <w:color w:val="00000A"/>
        </w:rPr>
        <w:t>punti 5</w:t>
      </w:r>
      <w:r w:rsidRPr="007B7CDB">
        <w:rPr>
          <w:color w:val="00000A"/>
        </w:rPr>
        <w:t xml:space="preserve"> </w:t>
      </w:r>
    </w:p>
    <w:p w14:paraId="49D7B829" w14:textId="77777777" w:rsidR="002341C4" w:rsidRPr="007B7CDB" w:rsidRDefault="002341C4">
      <w:pPr>
        <w:ind w:firstLine="0"/>
        <w:rPr>
          <w:color w:val="00000A"/>
        </w:rPr>
      </w:pPr>
    </w:p>
    <w:p w14:paraId="493426E8" w14:textId="3222310F" w:rsidR="002E6A63" w:rsidRPr="002341C4" w:rsidRDefault="00CD0A47" w:rsidP="007B7CDB">
      <w:pPr>
        <w:ind w:firstLine="0"/>
        <w:rPr>
          <w:b/>
          <w:color w:val="00000A"/>
        </w:rPr>
      </w:pPr>
      <w:r w:rsidRPr="007B7CDB">
        <w:rPr>
          <w:color w:val="00000A"/>
        </w:rPr>
        <w:t xml:space="preserve">13. Valutazione da parte dei Servizi Sociali sulla base di ulteriori elementi di disagio oggettivamente rilevati: </w:t>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002341C4">
        <w:rPr>
          <w:color w:val="00000A"/>
        </w:rPr>
        <w:tab/>
      </w:r>
      <w:r w:rsidRPr="002341C4">
        <w:rPr>
          <w:b/>
          <w:color w:val="00000A"/>
        </w:rPr>
        <w:t>punti da 1 a 5</w:t>
      </w:r>
    </w:p>
    <w:p w14:paraId="70C56154" w14:textId="77777777" w:rsidR="002E6A63" w:rsidRPr="007B7CDB" w:rsidRDefault="002E6A63" w:rsidP="007B7CDB">
      <w:pPr>
        <w:ind w:firstLine="0"/>
        <w:rPr>
          <w:color w:val="00000A"/>
        </w:rPr>
      </w:pPr>
    </w:p>
    <w:p w14:paraId="5F33C58E" w14:textId="77777777" w:rsidR="003A39B4" w:rsidRDefault="003A39B4">
      <w:pPr>
        <w:spacing w:after="0" w:line="259" w:lineRule="auto"/>
        <w:ind w:left="0" w:right="0" w:firstLine="0"/>
        <w:jc w:val="center"/>
        <w:rPr>
          <w:b/>
          <w:color w:val="00000A"/>
        </w:rPr>
      </w:pPr>
    </w:p>
    <w:p w14:paraId="79EFE05B" w14:textId="77777777" w:rsidR="00E63A1A" w:rsidRDefault="00E63A1A">
      <w:pPr>
        <w:spacing w:after="0" w:line="259" w:lineRule="auto"/>
        <w:ind w:left="0" w:right="0" w:firstLine="0"/>
        <w:jc w:val="center"/>
        <w:rPr>
          <w:b/>
          <w:color w:val="00000A"/>
        </w:rPr>
      </w:pPr>
    </w:p>
    <w:p w14:paraId="602EC41B" w14:textId="77777777" w:rsidR="00DD0618" w:rsidRDefault="00CD0A47">
      <w:pPr>
        <w:spacing w:after="0" w:line="259" w:lineRule="auto"/>
        <w:ind w:left="0" w:right="0" w:firstLine="0"/>
        <w:jc w:val="center"/>
        <w:rPr>
          <w:b/>
          <w:color w:val="00000A"/>
        </w:rPr>
      </w:pPr>
      <w:r>
        <w:rPr>
          <w:b/>
          <w:color w:val="00000A"/>
        </w:rPr>
        <w:t>Art.12</w:t>
      </w:r>
    </w:p>
    <w:p w14:paraId="7D2632BF" w14:textId="77777777" w:rsidR="00DD0618" w:rsidRDefault="00CD0A47">
      <w:pPr>
        <w:spacing w:after="0" w:line="259" w:lineRule="auto"/>
        <w:ind w:right="0"/>
        <w:jc w:val="center"/>
        <w:rPr>
          <w:b/>
          <w:color w:val="00000A"/>
        </w:rPr>
      </w:pPr>
      <w:r>
        <w:rPr>
          <w:b/>
          <w:color w:val="00000A"/>
        </w:rPr>
        <w:t>Istruttoria delle domande</w:t>
      </w:r>
    </w:p>
    <w:p w14:paraId="3D75BBA7" w14:textId="77777777" w:rsidR="00DD0618" w:rsidRDefault="00CD0A47">
      <w:pPr>
        <w:spacing w:after="0" w:line="259" w:lineRule="auto"/>
        <w:ind w:right="0"/>
        <w:rPr>
          <w:color w:val="00000A"/>
        </w:rPr>
      </w:pPr>
      <w:r>
        <w:rPr>
          <w:color w:val="00000A"/>
        </w:rPr>
        <w:t xml:space="preserve">      La Commissione competente provvede all'istruttoria della domanda, previa verifica dell'ammissibilità, secondo il presente Regolamento. Esaurita l'istruttoria, la Commissione preposta all’esame delle domande comunicherà l’esito con apposito Atto al fine di collocare il cittadino o l’intero nucleo richiedente nell’alloggio assegnato.</w:t>
      </w:r>
    </w:p>
    <w:p w14:paraId="68ACCFA8" w14:textId="77777777" w:rsidR="00DD0618" w:rsidRDefault="00CD0A47">
      <w:pPr>
        <w:spacing w:after="0" w:line="259" w:lineRule="auto"/>
        <w:ind w:left="284" w:right="0" w:firstLine="0"/>
        <w:rPr>
          <w:color w:val="00000A"/>
        </w:rPr>
      </w:pPr>
      <w:r>
        <w:rPr>
          <w:color w:val="00000A"/>
        </w:rPr>
        <w:t>La Commissione sarà composta da:</w:t>
      </w:r>
    </w:p>
    <w:p w14:paraId="7EEF80D0" w14:textId="77777777" w:rsidR="00E63A1A" w:rsidRDefault="00CD0A47">
      <w:pPr>
        <w:pStyle w:val="Paragrafoelenco"/>
        <w:numPr>
          <w:ilvl w:val="0"/>
          <w:numId w:val="6"/>
        </w:numPr>
        <w:spacing w:after="0" w:line="259" w:lineRule="auto"/>
        <w:ind w:right="0"/>
        <w:rPr>
          <w:color w:val="00000A"/>
        </w:rPr>
      </w:pPr>
      <w:r>
        <w:rPr>
          <w:color w:val="00000A"/>
        </w:rPr>
        <w:t xml:space="preserve">Responsabile </w:t>
      </w:r>
      <w:r w:rsidR="00E63A1A">
        <w:rPr>
          <w:color w:val="00000A"/>
        </w:rPr>
        <w:t xml:space="preserve">del settore </w:t>
      </w:r>
      <w:r>
        <w:rPr>
          <w:color w:val="00000A"/>
        </w:rPr>
        <w:t xml:space="preserve">Servizi </w:t>
      </w:r>
      <w:r w:rsidR="00E63A1A">
        <w:rPr>
          <w:color w:val="00000A"/>
        </w:rPr>
        <w:t>alla Persona;</w:t>
      </w:r>
    </w:p>
    <w:p w14:paraId="0A69798C" w14:textId="26CB16CD" w:rsidR="00DD0618" w:rsidRDefault="00E63A1A">
      <w:pPr>
        <w:pStyle w:val="Paragrafoelenco"/>
        <w:numPr>
          <w:ilvl w:val="0"/>
          <w:numId w:val="6"/>
        </w:numPr>
        <w:spacing w:after="0" w:line="259" w:lineRule="auto"/>
        <w:ind w:right="0"/>
        <w:rPr>
          <w:color w:val="00000A"/>
        </w:rPr>
      </w:pPr>
      <w:r>
        <w:rPr>
          <w:color w:val="00000A"/>
        </w:rPr>
        <w:t>Assistente Sociale;</w:t>
      </w:r>
    </w:p>
    <w:p w14:paraId="58366B39" w14:textId="664970BE" w:rsidR="00E63A1A" w:rsidRDefault="000C5CA2">
      <w:pPr>
        <w:pStyle w:val="Paragrafoelenco"/>
        <w:numPr>
          <w:ilvl w:val="0"/>
          <w:numId w:val="6"/>
        </w:numPr>
        <w:spacing w:after="0" w:line="259" w:lineRule="auto"/>
        <w:ind w:right="0"/>
        <w:rPr>
          <w:color w:val="00000A"/>
        </w:rPr>
      </w:pPr>
      <w:r>
        <w:rPr>
          <w:color w:val="00000A"/>
        </w:rPr>
        <w:t>Istruttore Amministrativo</w:t>
      </w:r>
    </w:p>
    <w:p w14:paraId="0B68B492" w14:textId="77777777" w:rsidR="00DD0618" w:rsidRDefault="00DD0618">
      <w:pPr>
        <w:spacing w:after="0" w:line="259" w:lineRule="auto"/>
        <w:ind w:left="0" w:right="0" w:firstLine="0"/>
        <w:rPr>
          <w:color w:val="00000A"/>
        </w:rPr>
      </w:pPr>
    </w:p>
    <w:p w14:paraId="3ABC3EC0" w14:textId="77777777" w:rsidR="00E63A1A" w:rsidRDefault="00E63A1A">
      <w:pPr>
        <w:spacing w:after="0" w:line="259" w:lineRule="auto"/>
        <w:ind w:left="0" w:right="0" w:firstLine="0"/>
        <w:rPr>
          <w:color w:val="00000A"/>
        </w:rPr>
      </w:pPr>
    </w:p>
    <w:p w14:paraId="62C02BCE" w14:textId="77777777" w:rsidR="00E63A1A" w:rsidRDefault="00E63A1A">
      <w:pPr>
        <w:spacing w:after="0" w:line="259" w:lineRule="auto"/>
        <w:ind w:left="0" w:right="0" w:firstLine="0"/>
        <w:rPr>
          <w:color w:val="00000A"/>
        </w:rPr>
      </w:pPr>
    </w:p>
    <w:p w14:paraId="015D78CC" w14:textId="77777777" w:rsidR="00E63A1A" w:rsidRDefault="00E63A1A">
      <w:pPr>
        <w:spacing w:after="0" w:line="259" w:lineRule="auto"/>
        <w:ind w:left="0" w:right="0" w:firstLine="0"/>
        <w:rPr>
          <w:color w:val="00000A"/>
        </w:rPr>
      </w:pPr>
    </w:p>
    <w:p w14:paraId="4AE40E2B" w14:textId="77777777" w:rsidR="00DD0618" w:rsidRDefault="00DD0618">
      <w:pPr>
        <w:spacing w:after="0" w:line="259" w:lineRule="auto"/>
        <w:ind w:right="0"/>
        <w:jc w:val="center"/>
      </w:pPr>
    </w:p>
    <w:p w14:paraId="331A02B9" w14:textId="77777777" w:rsidR="006F7D57" w:rsidRDefault="006F7D57">
      <w:pPr>
        <w:spacing w:after="0" w:line="259" w:lineRule="auto"/>
        <w:ind w:right="0"/>
        <w:jc w:val="center"/>
      </w:pPr>
    </w:p>
    <w:p w14:paraId="2A006C40" w14:textId="77777777" w:rsidR="00DD0618" w:rsidRDefault="00DD0618">
      <w:pPr>
        <w:spacing w:after="0" w:line="259" w:lineRule="auto"/>
        <w:ind w:right="0"/>
        <w:jc w:val="center"/>
      </w:pPr>
    </w:p>
    <w:p w14:paraId="6D45AAEA" w14:textId="77777777" w:rsidR="00DD0618" w:rsidRDefault="00DD0618">
      <w:pPr>
        <w:spacing w:after="0" w:line="259" w:lineRule="auto"/>
        <w:ind w:left="0" w:right="0" w:firstLine="0"/>
        <w:jc w:val="center"/>
      </w:pPr>
    </w:p>
    <w:p w14:paraId="24BAC0C8" w14:textId="77777777" w:rsidR="00DD0618" w:rsidRDefault="00CD0A47">
      <w:pPr>
        <w:spacing w:after="0" w:line="259" w:lineRule="auto"/>
        <w:ind w:right="0"/>
        <w:jc w:val="center"/>
        <w:rPr>
          <w:b/>
          <w:color w:val="00000A"/>
        </w:rPr>
      </w:pPr>
      <w:r>
        <w:rPr>
          <w:b/>
          <w:color w:val="00000A"/>
        </w:rPr>
        <w:t>Art.13</w:t>
      </w:r>
    </w:p>
    <w:p w14:paraId="2B82702E" w14:textId="77777777" w:rsidR="00DD0618" w:rsidRDefault="00CD0A47">
      <w:pPr>
        <w:spacing w:after="0" w:line="259" w:lineRule="auto"/>
        <w:ind w:right="0"/>
        <w:jc w:val="center"/>
        <w:rPr>
          <w:b/>
          <w:color w:val="00000A"/>
        </w:rPr>
      </w:pPr>
      <w:r>
        <w:rPr>
          <w:b/>
          <w:color w:val="00000A"/>
        </w:rPr>
        <w:t>Trasparenza nella valutazione di assegnazione degli alloggi</w:t>
      </w:r>
    </w:p>
    <w:p w14:paraId="46165F0A" w14:textId="77777777" w:rsidR="00DD0618" w:rsidRDefault="00CD0A47">
      <w:pPr>
        <w:spacing w:after="0" w:line="259" w:lineRule="auto"/>
        <w:ind w:right="0"/>
        <w:rPr>
          <w:color w:val="00000A"/>
        </w:rPr>
      </w:pPr>
      <w:r>
        <w:rPr>
          <w:color w:val="00000A"/>
        </w:rPr>
        <w:t>Il Servizio competente assicura la massima trasparenza in relazione alle modalità e ai criteri utilizzati</w:t>
      </w:r>
    </w:p>
    <w:p w14:paraId="6348E3AA" w14:textId="77777777" w:rsidR="00DD0618" w:rsidRDefault="00CD0A47">
      <w:pPr>
        <w:spacing w:after="0" w:line="259" w:lineRule="auto"/>
        <w:ind w:right="0"/>
        <w:rPr>
          <w:color w:val="00000A"/>
        </w:rPr>
      </w:pPr>
      <w:r>
        <w:rPr>
          <w:color w:val="00000A"/>
        </w:rPr>
        <w:t>per l’assegnazione dell’alloggio. Tutti i dati personali raccolti in applicazione al presente regolamento</w:t>
      </w:r>
    </w:p>
    <w:p w14:paraId="7E52D336" w14:textId="77777777" w:rsidR="00DD0618" w:rsidRDefault="00CD0A47">
      <w:pPr>
        <w:spacing w:after="0" w:line="259" w:lineRule="auto"/>
        <w:ind w:right="0"/>
        <w:rPr>
          <w:color w:val="00000A"/>
        </w:rPr>
      </w:pPr>
      <w:r>
        <w:rPr>
          <w:color w:val="00000A"/>
        </w:rPr>
        <w:t xml:space="preserve">saranno trattati esclusivamente per le finalità ivi previste. </w:t>
      </w:r>
    </w:p>
    <w:p w14:paraId="4A7DB262" w14:textId="77777777" w:rsidR="00DD0618" w:rsidRDefault="00CD0A47">
      <w:pPr>
        <w:spacing w:after="0" w:line="259" w:lineRule="auto"/>
        <w:ind w:left="0" w:right="0" w:firstLine="0"/>
        <w:rPr>
          <w:color w:val="00000A"/>
        </w:rPr>
      </w:pPr>
      <w:r>
        <w:rPr>
          <w:color w:val="00000A"/>
        </w:rPr>
        <w:t xml:space="preserve">Le norme sono finalizzate a garantire l’applicazione delle procedure e le modalità da seguire per assicurare che l’attività Amministrativa persegua i fini indicati dalla legge, con criteri di efficienza ed efficacia, imparzialità e trasparenza. Titolare del trattamento è il Comune di Induno Olona. </w:t>
      </w:r>
    </w:p>
    <w:p w14:paraId="53312581" w14:textId="77777777" w:rsidR="00DD0618" w:rsidRDefault="00DD0618">
      <w:pPr>
        <w:spacing w:after="0" w:line="259" w:lineRule="auto"/>
        <w:ind w:left="0" w:right="0" w:firstLine="0"/>
        <w:jc w:val="left"/>
        <w:rPr>
          <w:color w:val="00000A"/>
        </w:rPr>
      </w:pPr>
    </w:p>
    <w:p w14:paraId="1F789FC8" w14:textId="77777777" w:rsidR="00DD0618" w:rsidRDefault="00CD0A47">
      <w:pPr>
        <w:pStyle w:val="Titolo1"/>
        <w:ind w:left="-5" w:hanging="368"/>
        <w:jc w:val="center"/>
      </w:pPr>
      <w:r>
        <w:t>Art.14</w:t>
      </w:r>
    </w:p>
    <w:p w14:paraId="71966DEE" w14:textId="77777777" w:rsidR="00DD0618" w:rsidRDefault="00CD0A47">
      <w:pPr>
        <w:pStyle w:val="Titolo1"/>
        <w:ind w:left="-5" w:hanging="368"/>
        <w:jc w:val="center"/>
      </w:pPr>
      <w:r>
        <w:t>Norme finali</w:t>
      </w:r>
    </w:p>
    <w:p w14:paraId="33043F18" w14:textId="77777777" w:rsidR="00DD0618" w:rsidRDefault="00CD0A47">
      <w:pPr>
        <w:ind w:left="0" w:right="0" w:firstLine="0"/>
        <w:rPr>
          <w:sz w:val="22"/>
        </w:rPr>
      </w:pPr>
      <w:r>
        <w:t>L’applicazione del presente Regolamento ai soggetti con emergenza abitativa, avrà decorrenza a partire dalla data di approvazione da parte del Consiglio Comunale.</w:t>
      </w:r>
      <w:r>
        <w:rPr>
          <w:sz w:val="22"/>
        </w:rPr>
        <w:t xml:space="preserve"> </w:t>
      </w:r>
    </w:p>
    <w:p w14:paraId="44F54A78" w14:textId="03D1A111" w:rsidR="00DD0618" w:rsidRDefault="00DD0618">
      <w:pPr>
        <w:spacing w:after="0" w:line="259" w:lineRule="auto"/>
        <w:ind w:left="0" w:right="2" w:firstLine="0"/>
        <w:jc w:val="right"/>
      </w:pPr>
    </w:p>
    <w:sectPr w:rsidR="00DD0618">
      <w:footerReference w:type="default" r:id="rId9"/>
      <w:pgSz w:w="11906" w:h="16838"/>
      <w:pgMar w:top="1466" w:right="1130" w:bottom="1312" w:left="1133" w:header="0" w:footer="709"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EDA3C" w14:textId="77777777" w:rsidR="006842D0" w:rsidRDefault="006842D0">
      <w:pPr>
        <w:spacing w:after="0" w:line="240" w:lineRule="auto"/>
      </w:pPr>
      <w:r>
        <w:separator/>
      </w:r>
    </w:p>
  </w:endnote>
  <w:endnote w:type="continuationSeparator" w:id="0">
    <w:p w14:paraId="00AA3C55" w14:textId="77777777" w:rsidR="006842D0" w:rsidRDefault="0068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1EF1E" w14:textId="77777777" w:rsidR="00DD0618" w:rsidRDefault="00CD0A47">
    <w:pPr>
      <w:spacing w:after="0" w:line="259" w:lineRule="auto"/>
      <w:ind w:left="0" w:right="2" w:firstLine="0"/>
      <w:jc w:val="right"/>
      <w:rPr>
        <w:rFonts w:ascii="Calibri" w:eastAsia="Calibri" w:hAnsi="Calibri" w:cs="Calibri"/>
        <w:sz w:val="22"/>
      </w:rPr>
    </w:pPr>
    <w:r>
      <w:rPr>
        <w:rFonts w:ascii="Calibri" w:eastAsia="Calibri" w:hAnsi="Calibri" w:cs="Calibri"/>
        <w:sz w:val="22"/>
      </w:rPr>
      <w:fldChar w:fldCharType="begin"/>
    </w:r>
    <w:r>
      <w:instrText>PAGE</w:instrText>
    </w:r>
    <w:r>
      <w:fldChar w:fldCharType="separate"/>
    </w:r>
    <w:r w:rsidR="00DF732F">
      <w:rPr>
        <w:noProof/>
      </w:rPr>
      <w:t>6</w:t>
    </w:r>
    <w:r>
      <w:fldChar w:fldCharType="end"/>
    </w:r>
    <w:r>
      <w:rPr>
        <w:rFonts w:ascii="Calibri" w:eastAsia="Calibri" w:hAnsi="Calibri" w:cs="Calibri"/>
        <w:sz w:val="22"/>
      </w:rPr>
      <w:t xml:space="preserve"> </w:t>
    </w:r>
  </w:p>
  <w:p w14:paraId="06FEFD83" w14:textId="77777777" w:rsidR="00DD0618" w:rsidRDefault="00CD0A47">
    <w:pPr>
      <w:spacing w:after="0" w:line="259" w:lineRule="auto"/>
      <w:ind w:left="0" w:right="0" w:firstLine="0"/>
      <w:jc w:val="left"/>
      <w:rPr>
        <w:rFonts w:ascii="Calibri" w:eastAsia="Calibri" w:hAnsi="Calibri" w:cs="Calibri"/>
        <w:sz w:val="22"/>
      </w:rPr>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5E6B4" w14:textId="77777777" w:rsidR="006842D0" w:rsidRDefault="006842D0">
      <w:pPr>
        <w:spacing w:after="0" w:line="240" w:lineRule="auto"/>
      </w:pPr>
      <w:r>
        <w:separator/>
      </w:r>
    </w:p>
  </w:footnote>
  <w:footnote w:type="continuationSeparator" w:id="0">
    <w:p w14:paraId="7704A5D8" w14:textId="77777777" w:rsidR="006842D0" w:rsidRDefault="00684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9.5pt;height:18pt;visibility:visible;mso-wrap-style:square" o:bullet="t">
        <v:imagedata r:id="rId1" o:title=""/>
      </v:shape>
    </w:pict>
  </w:numPicBullet>
  <w:abstractNum w:abstractNumId="0" w15:restartNumberingAfterBreak="0">
    <w:nsid w:val="00520008"/>
    <w:multiLevelType w:val="multilevel"/>
    <w:tmpl w:val="9DDA3A24"/>
    <w:lvl w:ilvl="0">
      <w:start w:val="1"/>
      <w:numFmt w:val="bullet"/>
      <w:lvlText w:val=""/>
      <w:lvlJc w:val="left"/>
      <w:pPr>
        <w:ind w:left="360" w:hanging="360"/>
      </w:pPr>
      <w:rPr>
        <w:rFonts w:ascii="Symbol" w:hAnsi="Symbol" w:cs="Symbol" w:hint="default"/>
        <w:b w:val="0"/>
        <w:i w:val="0"/>
        <w:strike w:val="0"/>
        <w:dstrike w:val="0"/>
        <w:color w:val="000000"/>
        <w:position w:val="0"/>
        <w:sz w:val="24"/>
        <w:szCs w:val="24"/>
        <w:u w:val="none" w:color="000000"/>
        <w:shd w:val="clear" w:color="auto" w:fill="FFFFFF"/>
        <w:vertAlign w:val="baseline"/>
      </w:rPr>
    </w:lvl>
    <w:lvl w:ilvl="1">
      <w:start w:val="1"/>
      <w:numFmt w:val="bullet"/>
      <w:lvlText w:val="-"/>
      <w:lvlJc w:val="left"/>
      <w:pPr>
        <w:ind w:left="705"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2">
      <w:start w:val="1"/>
      <w:numFmt w:val="bullet"/>
      <w:lvlText w:val="▪"/>
      <w:lvlJc w:val="left"/>
      <w:pPr>
        <w:ind w:left="14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3">
      <w:start w:val="1"/>
      <w:numFmt w:val="bullet"/>
      <w:lvlText w:val="•"/>
      <w:lvlJc w:val="left"/>
      <w:pPr>
        <w:ind w:left="21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4">
      <w:start w:val="1"/>
      <w:numFmt w:val="bullet"/>
      <w:lvlText w:val="o"/>
      <w:lvlJc w:val="left"/>
      <w:pPr>
        <w:ind w:left="288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5">
      <w:start w:val="1"/>
      <w:numFmt w:val="bullet"/>
      <w:lvlText w:val="▪"/>
      <w:lvlJc w:val="left"/>
      <w:pPr>
        <w:ind w:left="360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6">
      <w:start w:val="1"/>
      <w:numFmt w:val="bullet"/>
      <w:lvlText w:val="•"/>
      <w:lvlJc w:val="left"/>
      <w:pPr>
        <w:ind w:left="432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7">
      <w:start w:val="1"/>
      <w:numFmt w:val="bullet"/>
      <w:lvlText w:val="o"/>
      <w:lvlJc w:val="left"/>
      <w:pPr>
        <w:ind w:left="50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8">
      <w:start w:val="1"/>
      <w:numFmt w:val="bullet"/>
      <w:lvlText w:val="▪"/>
      <w:lvlJc w:val="left"/>
      <w:pPr>
        <w:ind w:left="57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abstractNum>
  <w:abstractNum w:abstractNumId="1" w15:restartNumberingAfterBreak="0">
    <w:nsid w:val="01777079"/>
    <w:multiLevelType w:val="multilevel"/>
    <w:tmpl w:val="672EA7F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E5F7247"/>
    <w:multiLevelType w:val="multilevel"/>
    <w:tmpl w:val="B27834A2"/>
    <w:lvl w:ilvl="0">
      <w:start w:val="1"/>
      <w:numFmt w:val="decimal"/>
      <w:lvlText w:val="%1."/>
      <w:lvlJc w:val="left"/>
      <w:pPr>
        <w:ind w:left="360" w:hanging="360"/>
      </w:pPr>
      <w:rPr>
        <w:b w:val="0"/>
        <w:i w:val="0"/>
        <w:strike w:val="0"/>
        <w:dstrike w:val="0"/>
        <w:color w:val="000000"/>
        <w:position w:val="0"/>
        <w:sz w:val="24"/>
        <w:szCs w:val="24"/>
        <w:u w:val="none" w:color="000000"/>
        <w:shd w:val="clear" w:color="auto" w:fill="FFFFFF"/>
        <w:vertAlign w:val="baseline"/>
      </w:rPr>
    </w:lvl>
    <w:lvl w:ilvl="1">
      <w:start w:val="1"/>
      <w:numFmt w:val="bullet"/>
      <w:lvlText w:val="-"/>
      <w:lvlJc w:val="left"/>
      <w:pPr>
        <w:ind w:left="705"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2">
      <w:start w:val="1"/>
      <w:numFmt w:val="bullet"/>
      <w:lvlText w:val="▪"/>
      <w:lvlJc w:val="left"/>
      <w:pPr>
        <w:ind w:left="14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3">
      <w:start w:val="1"/>
      <w:numFmt w:val="bullet"/>
      <w:lvlText w:val="•"/>
      <w:lvlJc w:val="left"/>
      <w:pPr>
        <w:ind w:left="21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4">
      <w:start w:val="1"/>
      <w:numFmt w:val="bullet"/>
      <w:lvlText w:val="o"/>
      <w:lvlJc w:val="left"/>
      <w:pPr>
        <w:ind w:left="288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5">
      <w:start w:val="1"/>
      <w:numFmt w:val="bullet"/>
      <w:lvlText w:val="▪"/>
      <w:lvlJc w:val="left"/>
      <w:pPr>
        <w:ind w:left="360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6">
      <w:start w:val="1"/>
      <w:numFmt w:val="bullet"/>
      <w:lvlText w:val="•"/>
      <w:lvlJc w:val="left"/>
      <w:pPr>
        <w:ind w:left="432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7">
      <w:start w:val="1"/>
      <w:numFmt w:val="bullet"/>
      <w:lvlText w:val="o"/>
      <w:lvlJc w:val="left"/>
      <w:pPr>
        <w:ind w:left="50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8">
      <w:start w:val="1"/>
      <w:numFmt w:val="bullet"/>
      <w:lvlText w:val="▪"/>
      <w:lvlJc w:val="left"/>
      <w:pPr>
        <w:ind w:left="57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abstractNum>
  <w:abstractNum w:abstractNumId="3" w15:restartNumberingAfterBreak="0">
    <w:nsid w:val="10152DA9"/>
    <w:multiLevelType w:val="multilevel"/>
    <w:tmpl w:val="D7742230"/>
    <w:lvl w:ilvl="0">
      <w:start w:val="1"/>
      <w:numFmt w:val="bullet"/>
      <w:lvlText w:val="-"/>
      <w:lvlJc w:val="left"/>
      <w:pPr>
        <w:ind w:left="54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1">
      <w:start w:val="1"/>
      <w:numFmt w:val="bullet"/>
      <w:lvlText w:val="o"/>
      <w:lvlJc w:val="left"/>
      <w:pPr>
        <w:ind w:left="108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2">
      <w:start w:val="1"/>
      <w:numFmt w:val="bullet"/>
      <w:lvlText w:val="▪"/>
      <w:lvlJc w:val="left"/>
      <w:pPr>
        <w:ind w:left="180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3">
      <w:start w:val="1"/>
      <w:numFmt w:val="bullet"/>
      <w:lvlText w:val="•"/>
      <w:lvlJc w:val="left"/>
      <w:pPr>
        <w:ind w:left="252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4">
      <w:start w:val="1"/>
      <w:numFmt w:val="bullet"/>
      <w:lvlText w:val="o"/>
      <w:lvlJc w:val="left"/>
      <w:pPr>
        <w:ind w:left="324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5">
      <w:start w:val="1"/>
      <w:numFmt w:val="bullet"/>
      <w:lvlText w:val="▪"/>
      <w:lvlJc w:val="left"/>
      <w:pPr>
        <w:ind w:left="396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6">
      <w:start w:val="1"/>
      <w:numFmt w:val="bullet"/>
      <w:lvlText w:val="•"/>
      <w:lvlJc w:val="left"/>
      <w:pPr>
        <w:ind w:left="468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7">
      <w:start w:val="1"/>
      <w:numFmt w:val="bullet"/>
      <w:lvlText w:val="o"/>
      <w:lvlJc w:val="left"/>
      <w:pPr>
        <w:ind w:left="540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lvl w:ilvl="8">
      <w:start w:val="1"/>
      <w:numFmt w:val="bullet"/>
      <w:lvlText w:val="▪"/>
      <w:lvlJc w:val="left"/>
      <w:pPr>
        <w:ind w:left="6120" w:hanging="360"/>
      </w:pPr>
      <w:rPr>
        <w:rFonts w:ascii="Times New Roman" w:hAnsi="Times New Roman" w:cs="Times New Roman" w:hint="default"/>
        <w:b w:val="0"/>
        <w:i w:val="0"/>
        <w:strike w:val="0"/>
        <w:dstrike w:val="0"/>
        <w:color w:val="000000"/>
        <w:position w:val="0"/>
        <w:sz w:val="18"/>
        <w:szCs w:val="18"/>
        <w:u w:val="none" w:color="000000"/>
        <w:shd w:val="clear" w:color="auto" w:fill="FFFFFF"/>
        <w:vertAlign w:val="baseline"/>
      </w:rPr>
    </w:lvl>
  </w:abstractNum>
  <w:abstractNum w:abstractNumId="4" w15:restartNumberingAfterBreak="0">
    <w:nsid w:val="2C2E1A87"/>
    <w:multiLevelType w:val="multilevel"/>
    <w:tmpl w:val="AB44FDD2"/>
    <w:lvl w:ilvl="0">
      <w:start w:val="1"/>
      <w:numFmt w:val="bullet"/>
      <w:lvlText w:val="-"/>
      <w:lvlJc w:val="left"/>
      <w:pPr>
        <w:ind w:left="705"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1">
      <w:start w:val="1"/>
      <w:numFmt w:val="bullet"/>
      <w:lvlText w:val="o"/>
      <w:lvlJc w:val="left"/>
      <w:pPr>
        <w:ind w:left="14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2">
      <w:start w:val="1"/>
      <w:numFmt w:val="bullet"/>
      <w:lvlText w:val="▪"/>
      <w:lvlJc w:val="left"/>
      <w:pPr>
        <w:ind w:left="21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3">
      <w:start w:val="1"/>
      <w:numFmt w:val="bullet"/>
      <w:lvlText w:val="•"/>
      <w:lvlJc w:val="left"/>
      <w:pPr>
        <w:ind w:left="288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4">
      <w:start w:val="1"/>
      <w:numFmt w:val="bullet"/>
      <w:lvlText w:val="o"/>
      <w:lvlJc w:val="left"/>
      <w:pPr>
        <w:ind w:left="360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5">
      <w:start w:val="1"/>
      <w:numFmt w:val="bullet"/>
      <w:lvlText w:val="▪"/>
      <w:lvlJc w:val="left"/>
      <w:pPr>
        <w:ind w:left="432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6">
      <w:start w:val="1"/>
      <w:numFmt w:val="bullet"/>
      <w:lvlText w:val="•"/>
      <w:lvlJc w:val="left"/>
      <w:pPr>
        <w:ind w:left="50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7">
      <w:start w:val="1"/>
      <w:numFmt w:val="bullet"/>
      <w:lvlText w:val="o"/>
      <w:lvlJc w:val="left"/>
      <w:pPr>
        <w:ind w:left="57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8">
      <w:start w:val="1"/>
      <w:numFmt w:val="bullet"/>
      <w:lvlText w:val="▪"/>
      <w:lvlJc w:val="left"/>
      <w:pPr>
        <w:ind w:left="648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abstractNum>
  <w:abstractNum w:abstractNumId="5" w15:restartNumberingAfterBreak="0">
    <w:nsid w:val="47C93837"/>
    <w:multiLevelType w:val="multilevel"/>
    <w:tmpl w:val="CF347CF2"/>
    <w:lvl w:ilvl="0">
      <w:start w:val="1"/>
      <w:numFmt w:val="decimal"/>
      <w:lvlText w:val="%1."/>
      <w:lvlJc w:val="left"/>
      <w:pPr>
        <w:ind w:left="368" w:hanging="360"/>
      </w:pPr>
      <w:rPr>
        <w:b w:val="0"/>
        <w:i w:val="0"/>
        <w:strike w:val="0"/>
        <w:dstrike w:val="0"/>
        <w:color w:val="000000"/>
        <w:position w:val="0"/>
        <w:sz w:val="24"/>
        <w:szCs w:val="24"/>
        <w:u w:val="none" w:color="000000"/>
        <w:shd w:val="clear" w:color="auto" w:fill="FFFFFF"/>
        <w:vertAlign w:val="baseline"/>
      </w:rPr>
    </w:lvl>
    <w:lvl w:ilvl="1">
      <w:start w:val="1"/>
      <w:numFmt w:val="bullet"/>
      <w:lvlText w:val="-"/>
      <w:lvlJc w:val="left"/>
      <w:pPr>
        <w:ind w:left="705"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2">
      <w:start w:val="1"/>
      <w:numFmt w:val="bullet"/>
      <w:lvlText w:val="▪"/>
      <w:lvlJc w:val="left"/>
      <w:pPr>
        <w:ind w:left="14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3">
      <w:start w:val="1"/>
      <w:numFmt w:val="bullet"/>
      <w:lvlText w:val="•"/>
      <w:lvlJc w:val="left"/>
      <w:pPr>
        <w:ind w:left="21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4">
      <w:start w:val="1"/>
      <w:numFmt w:val="bullet"/>
      <w:lvlText w:val="o"/>
      <w:lvlJc w:val="left"/>
      <w:pPr>
        <w:ind w:left="288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5">
      <w:start w:val="1"/>
      <w:numFmt w:val="bullet"/>
      <w:lvlText w:val="▪"/>
      <w:lvlJc w:val="left"/>
      <w:pPr>
        <w:ind w:left="360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6">
      <w:start w:val="1"/>
      <w:numFmt w:val="bullet"/>
      <w:lvlText w:val="•"/>
      <w:lvlJc w:val="left"/>
      <w:pPr>
        <w:ind w:left="432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7">
      <w:start w:val="1"/>
      <w:numFmt w:val="bullet"/>
      <w:lvlText w:val="o"/>
      <w:lvlJc w:val="left"/>
      <w:pPr>
        <w:ind w:left="50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8">
      <w:start w:val="1"/>
      <w:numFmt w:val="bullet"/>
      <w:lvlText w:val="▪"/>
      <w:lvlJc w:val="left"/>
      <w:pPr>
        <w:ind w:left="57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abstractNum>
  <w:abstractNum w:abstractNumId="6" w15:restartNumberingAfterBreak="0">
    <w:nsid w:val="525C5532"/>
    <w:multiLevelType w:val="multilevel"/>
    <w:tmpl w:val="4386FB4C"/>
    <w:lvl w:ilvl="0">
      <w:start w:val="1"/>
      <w:numFmt w:val="decimal"/>
      <w:lvlText w:val="%1."/>
      <w:lvlJc w:val="left"/>
      <w:pPr>
        <w:ind w:left="360" w:hanging="360"/>
      </w:pPr>
      <w:rPr>
        <w:b w:val="0"/>
        <w:i w:val="0"/>
        <w:strike w:val="0"/>
        <w:dstrike w:val="0"/>
        <w:color w:val="000000"/>
        <w:position w:val="0"/>
        <w:sz w:val="24"/>
        <w:szCs w:val="24"/>
        <w:u w:val="none" w:color="000000"/>
        <w:shd w:val="clear" w:color="auto" w:fill="FFFFFF"/>
        <w:vertAlign w:val="baseline"/>
      </w:rPr>
    </w:lvl>
    <w:lvl w:ilvl="1">
      <w:start w:val="1"/>
      <w:numFmt w:val="bullet"/>
      <w:lvlText w:val="-"/>
      <w:lvlJc w:val="left"/>
      <w:pPr>
        <w:ind w:left="705"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2">
      <w:start w:val="1"/>
      <w:numFmt w:val="bullet"/>
      <w:lvlText w:val="▪"/>
      <w:lvlJc w:val="left"/>
      <w:pPr>
        <w:ind w:left="14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3">
      <w:start w:val="1"/>
      <w:numFmt w:val="bullet"/>
      <w:lvlText w:val="•"/>
      <w:lvlJc w:val="left"/>
      <w:pPr>
        <w:ind w:left="21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4">
      <w:start w:val="1"/>
      <w:numFmt w:val="bullet"/>
      <w:lvlText w:val="o"/>
      <w:lvlJc w:val="left"/>
      <w:pPr>
        <w:ind w:left="288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5">
      <w:start w:val="1"/>
      <w:numFmt w:val="bullet"/>
      <w:lvlText w:val="▪"/>
      <w:lvlJc w:val="left"/>
      <w:pPr>
        <w:ind w:left="360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6">
      <w:start w:val="1"/>
      <w:numFmt w:val="bullet"/>
      <w:lvlText w:val="•"/>
      <w:lvlJc w:val="left"/>
      <w:pPr>
        <w:ind w:left="432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7">
      <w:start w:val="1"/>
      <w:numFmt w:val="bullet"/>
      <w:lvlText w:val="o"/>
      <w:lvlJc w:val="left"/>
      <w:pPr>
        <w:ind w:left="504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lvl w:ilvl="8">
      <w:start w:val="1"/>
      <w:numFmt w:val="bullet"/>
      <w:lvlText w:val="▪"/>
      <w:lvlJc w:val="left"/>
      <w:pPr>
        <w:ind w:left="5760" w:hanging="360"/>
      </w:pPr>
      <w:rPr>
        <w:rFonts w:ascii="Times New Roman" w:hAnsi="Times New Roman" w:cs="Times New Roman" w:hint="default"/>
        <w:b w:val="0"/>
        <w:i w:val="0"/>
        <w:strike w:val="0"/>
        <w:dstrike w:val="0"/>
        <w:color w:val="000000"/>
        <w:position w:val="0"/>
        <w:sz w:val="24"/>
        <w:szCs w:val="24"/>
        <w:u w:val="none" w:color="000000"/>
        <w:shd w:val="clear" w:color="auto" w:fill="FFFFFF"/>
        <w:vertAlign w:val="baseline"/>
      </w:rPr>
    </w:lvl>
  </w:abstractNum>
  <w:abstractNum w:abstractNumId="7" w15:restartNumberingAfterBreak="0">
    <w:nsid w:val="58087230"/>
    <w:multiLevelType w:val="hybridMultilevel"/>
    <w:tmpl w:val="1A3274C0"/>
    <w:lvl w:ilvl="0" w:tplc="2DEC1C5A">
      <w:start w:val="1"/>
      <w:numFmt w:val="decimal"/>
      <w:lvlText w:val="%1."/>
      <w:lvlJc w:val="left"/>
      <w:pPr>
        <w:ind w:left="728" w:hanging="360"/>
      </w:pPr>
      <w:rPr>
        <w:rFonts w:hint="default"/>
        <w:b w:val="0"/>
      </w:rPr>
    </w:lvl>
    <w:lvl w:ilvl="1" w:tplc="04100019" w:tentative="1">
      <w:start w:val="1"/>
      <w:numFmt w:val="lowerLetter"/>
      <w:lvlText w:val="%2."/>
      <w:lvlJc w:val="left"/>
      <w:pPr>
        <w:ind w:left="1448" w:hanging="360"/>
      </w:pPr>
    </w:lvl>
    <w:lvl w:ilvl="2" w:tplc="0410001B" w:tentative="1">
      <w:start w:val="1"/>
      <w:numFmt w:val="lowerRoman"/>
      <w:lvlText w:val="%3."/>
      <w:lvlJc w:val="right"/>
      <w:pPr>
        <w:ind w:left="2168" w:hanging="180"/>
      </w:pPr>
    </w:lvl>
    <w:lvl w:ilvl="3" w:tplc="0410000F" w:tentative="1">
      <w:start w:val="1"/>
      <w:numFmt w:val="decimal"/>
      <w:lvlText w:val="%4."/>
      <w:lvlJc w:val="left"/>
      <w:pPr>
        <w:ind w:left="2888" w:hanging="360"/>
      </w:pPr>
    </w:lvl>
    <w:lvl w:ilvl="4" w:tplc="04100019" w:tentative="1">
      <w:start w:val="1"/>
      <w:numFmt w:val="lowerLetter"/>
      <w:lvlText w:val="%5."/>
      <w:lvlJc w:val="left"/>
      <w:pPr>
        <w:ind w:left="3608" w:hanging="360"/>
      </w:pPr>
    </w:lvl>
    <w:lvl w:ilvl="5" w:tplc="0410001B" w:tentative="1">
      <w:start w:val="1"/>
      <w:numFmt w:val="lowerRoman"/>
      <w:lvlText w:val="%6."/>
      <w:lvlJc w:val="right"/>
      <w:pPr>
        <w:ind w:left="4328" w:hanging="180"/>
      </w:pPr>
    </w:lvl>
    <w:lvl w:ilvl="6" w:tplc="0410000F" w:tentative="1">
      <w:start w:val="1"/>
      <w:numFmt w:val="decimal"/>
      <w:lvlText w:val="%7."/>
      <w:lvlJc w:val="left"/>
      <w:pPr>
        <w:ind w:left="5048" w:hanging="360"/>
      </w:pPr>
    </w:lvl>
    <w:lvl w:ilvl="7" w:tplc="04100019" w:tentative="1">
      <w:start w:val="1"/>
      <w:numFmt w:val="lowerLetter"/>
      <w:lvlText w:val="%8."/>
      <w:lvlJc w:val="left"/>
      <w:pPr>
        <w:ind w:left="5768" w:hanging="360"/>
      </w:pPr>
    </w:lvl>
    <w:lvl w:ilvl="8" w:tplc="0410001B" w:tentative="1">
      <w:start w:val="1"/>
      <w:numFmt w:val="lowerRoman"/>
      <w:lvlText w:val="%9."/>
      <w:lvlJc w:val="right"/>
      <w:pPr>
        <w:ind w:left="6488" w:hanging="180"/>
      </w:pPr>
    </w:lvl>
  </w:abstractNum>
  <w:abstractNum w:abstractNumId="8" w15:restartNumberingAfterBreak="0">
    <w:nsid w:val="5D8E54D6"/>
    <w:multiLevelType w:val="multilevel"/>
    <w:tmpl w:val="D630A5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D7E4BE3"/>
    <w:multiLevelType w:val="hybridMultilevel"/>
    <w:tmpl w:val="62C69F6E"/>
    <w:lvl w:ilvl="0" w:tplc="598E228A">
      <w:start w:val="1"/>
      <w:numFmt w:val="bullet"/>
      <w:lvlText w:val=""/>
      <w:lvlPicBulletId w:val="0"/>
      <w:lvlJc w:val="left"/>
      <w:pPr>
        <w:ind w:left="108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7FDC6EE8"/>
    <w:multiLevelType w:val="multilevel"/>
    <w:tmpl w:val="207C848A"/>
    <w:lvl w:ilvl="0">
      <w:start w:val="1"/>
      <w:numFmt w:val="decimal"/>
      <w:lvlText w:val="%1."/>
      <w:lvlJc w:val="left"/>
      <w:pPr>
        <w:ind w:left="728" w:hanging="360"/>
      </w:pPr>
    </w:lvl>
    <w:lvl w:ilvl="1">
      <w:start w:val="1"/>
      <w:numFmt w:val="lowerLetter"/>
      <w:lvlText w:val="%2."/>
      <w:lvlJc w:val="left"/>
      <w:pPr>
        <w:ind w:left="1448" w:hanging="360"/>
      </w:pPr>
    </w:lvl>
    <w:lvl w:ilvl="2">
      <w:start w:val="1"/>
      <w:numFmt w:val="lowerRoman"/>
      <w:lvlText w:val="%3."/>
      <w:lvlJc w:val="right"/>
      <w:pPr>
        <w:ind w:left="2168" w:hanging="180"/>
      </w:pPr>
    </w:lvl>
    <w:lvl w:ilvl="3">
      <w:start w:val="1"/>
      <w:numFmt w:val="decimal"/>
      <w:lvlText w:val="%4."/>
      <w:lvlJc w:val="left"/>
      <w:pPr>
        <w:ind w:left="2888" w:hanging="360"/>
      </w:pPr>
    </w:lvl>
    <w:lvl w:ilvl="4">
      <w:start w:val="1"/>
      <w:numFmt w:val="lowerLetter"/>
      <w:lvlText w:val="%5."/>
      <w:lvlJc w:val="left"/>
      <w:pPr>
        <w:ind w:left="3608" w:hanging="360"/>
      </w:pPr>
    </w:lvl>
    <w:lvl w:ilvl="5">
      <w:start w:val="1"/>
      <w:numFmt w:val="lowerRoman"/>
      <w:lvlText w:val="%6."/>
      <w:lvlJc w:val="right"/>
      <w:pPr>
        <w:ind w:left="4328" w:hanging="180"/>
      </w:pPr>
    </w:lvl>
    <w:lvl w:ilvl="6">
      <w:start w:val="1"/>
      <w:numFmt w:val="decimal"/>
      <w:lvlText w:val="%7."/>
      <w:lvlJc w:val="left"/>
      <w:pPr>
        <w:ind w:left="5048" w:hanging="360"/>
      </w:pPr>
    </w:lvl>
    <w:lvl w:ilvl="7">
      <w:start w:val="1"/>
      <w:numFmt w:val="lowerLetter"/>
      <w:lvlText w:val="%8."/>
      <w:lvlJc w:val="left"/>
      <w:pPr>
        <w:ind w:left="5768" w:hanging="360"/>
      </w:pPr>
    </w:lvl>
    <w:lvl w:ilvl="8">
      <w:start w:val="1"/>
      <w:numFmt w:val="lowerRoman"/>
      <w:lvlText w:val="%9."/>
      <w:lvlJc w:val="right"/>
      <w:pPr>
        <w:ind w:left="6488" w:hanging="180"/>
      </w:pPr>
    </w:lvl>
  </w:abstractNum>
  <w:num w:numId="1">
    <w:abstractNumId w:val="6"/>
  </w:num>
  <w:num w:numId="2">
    <w:abstractNumId w:val="4"/>
  </w:num>
  <w:num w:numId="3">
    <w:abstractNumId w:val="2"/>
  </w:num>
  <w:num w:numId="4">
    <w:abstractNumId w:val="5"/>
  </w:num>
  <w:num w:numId="5">
    <w:abstractNumId w:val="8"/>
  </w:num>
  <w:num w:numId="6">
    <w:abstractNumId w:val="3"/>
  </w:num>
  <w:num w:numId="7">
    <w:abstractNumId w:val="0"/>
  </w:num>
  <w:num w:numId="8">
    <w:abstractNumId w:val="10"/>
  </w:num>
  <w:num w:numId="9">
    <w:abstractNumId w:val="1"/>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618"/>
    <w:rsid w:val="000B2755"/>
    <w:rsid w:val="000C5CA2"/>
    <w:rsid w:val="000E5BE0"/>
    <w:rsid w:val="00121782"/>
    <w:rsid w:val="0014355C"/>
    <w:rsid w:val="001B4BCC"/>
    <w:rsid w:val="002341C4"/>
    <w:rsid w:val="002E6A63"/>
    <w:rsid w:val="003A39B4"/>
    <w:rsid w:val="0062400A"/>
    <w:rsid w:val="006842D0"/>
    <w:rsid w:val="006F7D57"/>
    <w:rsid w:val="007B7CDB"/>
    <w:rsid w:val="00843ECA"/>
    <w:rsid w:val="00920DB0"/>
    <w:rsid w:val="00A57C5A"/>
    <w:rsid w:val="00AE4E2C"/>
    <w:rsid w:val="00B270F9"/>
    <w:rsid w:val="00B53B9F"/>
    <w:rsid w:val="00BD05AC"/>
    <w:rsid w:val="00C22FA2"/>
    <w:rsid w:val="00C23513"/>
    <w:rsid w:val="00CD0A47"/>
    <w:rsid w:val="00DD0618"/>
    <w:rsid w:val="00DF732F"/>
    <w:rsid w:val="00E25B82"/>
    <w:rsid w:val="00E63A1A"/>
    <w:rsid w:val="00E74C11"/>
    <w:rsid w:val="00F249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FC55"/>
  <w15:docId w15:val="{CA68C114-422E-4808-AC5E-2B822862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 w:val="22"/>
        <w:szCs w:val="22"/>
        <w:lang w:val="it-IT" w:eastAsia="it-IT"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3" w:line="247" w:lineRule="auto"/>
      <w:ind w:left="368" w:right="6" w:hanging="368"/>
      <w:jc w:val="both"/>
    </w:pPr>
    <w:rPr>
      <w:rFonts w:ascii="Times New Roman" w:eastAsia="Times New Roman" w:hAnsi="Times New Roman"/>
      <w:color w:val="000000"/>
      <w:sz w:val="24"/>
    </w:rPr>
  </w:style>
  <w:style w:type="paragraph" w:styleId="Titolo1">
    <w:name w:val="heading 1"/>
    <w:basedOn w:val="Titolo"/>
    <w:link w:val="Titolo1Carattere"/>
    <w:uiPriority w:val="9"/>
    <w:unhideWhenUsed/>
    <w:qFormat/>
    <w:pPr>
      <w:keepLines/>
      <w:spacing w:after="0"/>
      <w:ind w:left="10" w:hanging="10"/>
      <w:jc w:val="left"/>
      <w:outlineLvl w:val="0"/>
    </w:pPr>
    <w:rPr>
      <w:rFonts w:ascii="Times New Roman" w:eastAsia="Times New Roman" w:hAnsi="Times New Roman" w:cs="Times New Roman"/>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rPr>
  </w:style>
  <w:style w:type="character" w:customStyle="1" w:styleId="IntestazioneCarattere">
    <w:name w:val="Intestazione Carattere"/>
    <w:basedOn w:val="Carpredefinitoparagrafo"/>
    <w:link w:val="Intestazione"/>
    <w:uiPriority w:val="99"/>
    <w:rsid w:val="00DE3392"/>
    <w:rPr>
      <w:rFonts w:ascii="Times New Roman" w:eastAsia="Times New Roman" w:hAnsi="Times New Roman" w:cs="Times New Roman"/>
      <w:color w:val="000000"/>
      <w:sz w:val="24"/>
    </w:rPr>
  </w:style>
  <w:style w:type="character" w:styleId="Rimandocommento">
    <w:name w:val="annotation reference"/>
    <w:basedOn w:val="Carpredefinitoparagrafo"/>
    <w:uiPriority w:val="99"/>
    <w:semiHidden/>
    <w:unhideWhenUsed/>
    <w:rsid w:val="00474FDF"/>
    <w:rPr>
      <w:sz w:val="16"/>
      <w:szCs w:val="16"/>
    </w:rPr>
  </w:style>
  <w:style w:type="character" w:customStyle="1" w:styleId="TestocommentoCarattere">
    <w:name w:val="Testo commento Carattere"/>
    <w:basedOn w:val="Carpredefinitoparagrafo"/>
    <w:link w:val="Testocommento"/>
    <w:uiPriority w:val="99"/>
    <w:rsid w:val="00474FDF"/>
    <w:rPr>
      <w:rFonts w:ascii="Times New Roman" w:eastAsia="Times New Roman" w:hAnsi="Times New Roman" w:cs="Times New Roman"/>
      <w:color w:val="000000"/>
      <w:sz w:val="20"/>
      <w:szCs w:val="20"/>
    </w:rPr>
  </w:style>
  <w:style w:type="character" w:customStyle="1" w:styleId="SoggettocommentoCarattere">
    <w:name w:val="Soggetto commento Carattere"/>
    <w:basedOn w:val="TestocommentoCarattere"/>
    <w:link w:val="Soggettocommento"/>
    <w:uiPriority w:val="99"/>
    <w:semiHidden/>
    <w:rsid w:val="00474FDF"/>
    <w:rPr>
      <w:rFonts w:ascii="Times New Roman" w:eastAsia="Times New Roman" w:hAnsi="Times New Roman" w:cs="Times New Roman"/>
      <w:b/>
      <w:bCs/>
      <w:color w:val="000000"/>
      <w:sz w:val="20"/>
      <w:szCs w:val="20"/>
    </w:rPr>
  </w:style>
  <w:style w:type="character" w:customStyle="1" w:styleId="TestofumettoCarattere">
    <w:name w:val="Testo fumetto Carattere"/>
    <w:basedOn w:val="Carpredefinitoparagrafo"/>
    <w:link w:val="Testofumetto"/>
    <w:uiPriority w:val="99"/>
    <w:semiHidden/>
    <w:rsid w:val="00D535D0"/>
    <w:rPr>
      <w:rFonts w:ascii="Segoe UI" w:eastAsia="Times New Roman" w:hAnsi="Segoe UI" w:cs="Segoe UI"/>
      <w:color w:val="000000"/>
      <w:sz w:val="18"/>
      <w:szCs w:val="18"/>
    </w:rPr>
  </w:style>
  <w:style w:type="character" w:customStyle="1" w:styleId="ListLabel1">
    <w:name w:val="ListLabel 1"/>
    <w:rPr>
      <w:rFonts w:eastAsia="Times New Roman" w:cs="Times New Roman"/>
      <w:b w:val="0"/>
      <w:i w:val="0"/>
      <w:strike w:val="0"/>
      <w:dstrike w:val="0"/>
      <w:color w:val="000000"/>
      <w:position w:val="0"/>
      <w:sz w:val="24"/>
      <w:szCs w:val="24"/>
      <w:u w:val="none" w:color="000000"/>
      <w:shd w:val="clear" w:color="auto" w:fill="FFFFFF"/>
      <w:vertAlign w:val="baseline"/>
    </w:rPr>
  </w:style>
  <w:style w:type="character" w:customStyle="1" w:styleId="ListLabel2">
    <w:name w:val="ListLabel 2"/>
    <w:rPr>
      <w:rFonts w:eastAsia="Arial" w:cs="Arial"/>
      <w:b/>
      <w:bCs/>
      <w:i w:val="0"/>
      <w:strike w:val="0"/>
      <w:dstrike w:val="0"/>
      <w:color w:val="000000"/>
      <w:position w:val="0"/>
      <w:sz w:val="24"/>
      <w:szCs w:val="24"/>
      <w:u w:val="none" w:color="000000"/>
      <w:shd w:val="clear" w:color="auto" w:fill="FFFFFF"/>
      <w:vertAlign w:val="baseline"/>
    </w:rPr>
  </w:style>
  <w:style w:type="character" w:customStyle="1" w:styleId="ListLabel3">
    <w:name w:val="ListLabel 3"/>
    <w:rPr>
      <w:rFonts w:cs="Courier New"/>
    </w:rPr>
  </w:style>
  <w:style w:type="character" w:customStyle="1" w:styleId="ListLabel4">
    <w:name w:val="ListLabel 4"/>
    <w:rPr>
      <w:rFonts w:eastAsia="Times New Roman" w:cs="Times New Roman"/>
      <w:b w:val="0"/>
      <w:i w:val="0"/>
      <w:strike w:val="0"/>
      <w:dstrike w:val="0"/>
      <w:color w:val="000000"/>
      <w:position w:val="0"/>
      <w:sz w:val="18"/>
      <w:szCs w:val="18"/>
      <w:u w:val="none" w:color="000000"/>
      <w:shd w:val="clear" w:color="auto" w:fill="FFFFFF"/>
      <w:vertAlign w:val="baseline"/>
    </w:rPr>
  </w:style>
  <w:style w:type="character" w:customStyle="1" w:styleId="ListLabel5">
    <w:name w:val="ListLabel 5"/>
    <w:rPr>
      <w:rFonts w:eastAsia="Arial" w:cs="Arial"/>
      <w:b w:val="0"/>
      <w:i w:val="0"/>
      <w:strike w:val="0"/>
      <w:dstrike w:val="0"/>
      <w:color w:val="000000"/>
      <w:position w:val="0"/>
      <w:sz w:val="24"/>
      <w:szCs w:val="24"/>
      <w:u w:val="none" w:color="000000"/>
      <w:shd w:val="clear" w:color="auto" w:fill="FFFFFF"/>
      <w:vertAlign w:val="baseline"/>
    </w:rPr>
  </w:style>
  <w:style w:type="character" w:customStyle="1" w:styleId="ListLabel6">
    <w:name w:val="ListLabel 6"/>
    <w:rPr>
      <w:b w:val="0"/>
      <w:i w:val="0"/>
      <w:strike w:val="0"/>
      <w:dstrike w:val="0"/>
      <w:color w:val="000000"/>
      <w:position w:val="0"/>
      <w:sz w:val="24"/>
      <w:szCs w:val="24"/>
      <w:u w:val="none" w:color="000000"/>
      <w:shd w:val="clear" w:color="auto" w:fill="FFFFFF"/>
      <w:vertAlign w:val="baseline"/>
    </w:rPr>
  </w:style>
  <w:style w:type="paragraph" w:styleId="Titolo">
    <w:name w:val="Title"/>
    <w:basedOn w:val="Normale"/>
    <w:next w:val="Corpodeltesto"/>
    <w:pPr>
      <w:keepNext/>
      <w:spacing w:before="240" w:after="120"/>
    </w:pPr>
    <w:rPr>
      <w:rFonts w:ascii="Liberation Sans" w:eastAsia="Microsoft YaHei" w:hAnsi="Liberation Sans" w:cs="Lucida 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Lucida Sans"/>
    </w:rPr>
  </w:style>
  <w:style w:type="paragraph" w:styleId="Didascalia">
    <w:name w:val="caption"/>
    <w:basedOn w:val="Normale"/>
    <w:pPr>
      <w:suppressLineNumbers/>
      <w:spacing w:before="120" w:after="120"/>
    </w:pPr>
    <w:rPr>
      <w:rFonts w:cs="Lucida Sans"/>
      <w:i/>
      <w:iCs/>
      <w:szCs w:val="24"/>
    </w:rPr>
  </w:style>
  <w:style w:type="paragraph" w:customStyle="1" w:styleId="Indice">
    <w:name w:val="Indice"/>
    <w:basedOn w:val="Normale"/>
    <w:pPr>
      <w:suppressLineNumbers/>
    </w:pPr>
    <w:rPr>
      <w:rFonts w:cs="Lucida Sans"/>
    </w:rPr>
  </w:style>
  <w:style w:type="paragraph" w:styleId="Paragrafoelenco">
    <w:name w:val="List Paragraph"/>
    <w:basedOn w:val="Normale"/>
    <w:uiPriority w:val="34"/>
    <w:qFormat/>
    <w:rsid w:val="008B643D"/>
    <w:pPr>
      <w:ind w:left="720"/>
      <w:contextualSpacing/>
    </w:pPr>
  </w:style>
  <w:style w:type="paragraph" w:styleId="NormaleWeb">
    <w:name w:val="Normal (Web)"/>
    <w:basedOn w:val="Normale"/>
    <w:uiPriority w:val="99"/>
    <w:semiHidden/>
    <w:unhideWhenUsed/>
    <w:rsid w:val="0022396C"/>
    <w:pPr>
      <w:spacing w:after="280"/>
      <w:ind w:firstLine="0"/>
      <w:jc w:val="left"/>
    </w:pPr>
    <w:rPr>
      <w:color w:val="00000A"/>
      <w:szCs w:val="24"/>
    </w:rPr>
  </w:style>
  <w:style w:type="paragraph" w:styleId="Intestazione">
    <w:name w:val="header"/>
    <w:basedOn w:val="Normale"/>
    <w:link w:val="IntestazioneCarattere"/>
    <w:uiPriority w:val="99"/>
    <w:unhideWhenUsed/>
    <w:rsid w:val="00DE3392"/>
    <w:pPr>
      <w:tabs>
        <w:tab w:val="center" w:pos="4819"/>
        <w:tab w:val="right" w:pos="9638"/>
      </w:tabs>
      <w:spacing w:after="0" w:line="240" w:lineRule="auto"/>
    </w:pPr>
  </w:style>
  <w:style w:type="paragraph" w:styleId="Revisione">
    <w:name w:val="Revision"/>
    <w:uiPriority w:val="99"/>
    <w:semiHidden/>
    <w:rsid w:val="001A1A61"/>
    <w:pPr>
      <w:suppressAutoHyphens/>
      <w:spacing w:line="240" w:lineRule="auto"/>
    </w:pPr>
    <w:rPr>
      <w:rFonts w:ascii="Times New Roman" w:eastAsia="Times New Roman" w:hAnsi="Times New Roman"/>
      <w:color w:val="000000"/>
      <w:sz w:val="24"/>
    </w:rPr>
  </w:style>
  <w:style w:type="paragraph" w:styleId="Testocommento">
    <w:name w:val="annotation text"/>
    <w:basedOn w:val="Normale"/>
    <w:link w:val="TestocommentoCarattere"/>
    <w:uiPriority w:val="99"/>
    <w:unhideWhenUsed/>
    <w:rsid w:val="00474FDF"/>
    <w:pPr>
      <w:spacing w:line="240" w:lineRule="auto"/>
    </w:pPr>
    <w:rPr>
      <w:sz w:val="20"/>
      <w:szCs w:val="20"/>
    </w:rPr>
  </w:style>
  <w:style w:type="paragraph" w:styleId="Soggettocommento">
    <w:name w:val="annotation subject"/>
    <w:basedOn w:val="Testocommento"/>
    <w:link w:val="SoggettocommentoCarattere"/>
    <w:uiPriority w:val="99"/>
    <w:semiHidden/>
    <w:unhideWhenUsed/>
    <w:rsid w:val="00474FDF"/>
    <w:rPr>
      <w:b/>
      <w:bCs/>
    </w:rPr>
  </w:style>
  <w:style w:type="paragraph" w:styleId="Testofumetto">
    <w:name w:val="Balloon Text"/>
    <w:basedOn w:val="Normale"/>
    <w:link w:val="TestofumettoCarattere"/>
    <w:uiPriority w:val="99"/>
    <w:semiHidden/>
    <w:unhideWhenUsed/>
    <w:rsid w:val="00D535D0"/>
    <w:pPr>
      <w:spacing w:after="0" w:line="240" w:lineRule="auto"/>
    </w:pPr>
    <w:rPr>
      <w:rFonts w:ascii="Segoe UI" w:hAnsi="Segoe UI" w:cs="Segoe UI"/>
      <w:sz w:val="18"/>
      <w:szCs w:val="18"/>
    </w:rPr>
  </w:style>
  <w:style w:type="paragraph" w:styleId="Pidipagina">
    <w:name w:val="footer"/>
    <w:basedOn w:val="Normale"/>
  </w:style>
  <w:style w:type="table" w:customStyle="1" w:styleId="TableGrid">
    <w:name w:val="TableGrid"/>
    <w:pPr>
      <w:spacing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9D68F-D37C-47D6-A526-988AFE46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2872</Words>
  <Characters>16373</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Quaresmini</dc:creator>
  <cp:lastModifiedBy>AURORA</cp:lastModifiedBy>
  <cp:revision>2</cp:revision>
  <cp:lastPrinted>2025-11-18T14:30:00Z</cp:lastPrinted>
  <dcterms:created xsi:type="dcterms:W3CDTF">2025-12-12T10:25:00Z</dcterms:created>
  <dcterms:modified xsi:type="dcterms:W3CDTF">2025-12-12T10:25:00Z</dcterms:modified>
  <dc:language>it-IT</dc:language>
</cp:coreProperties>
</file>