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2.wmf" ContentType="image/x-wmf"/>
  <Override PartName="/word/media/image1.png" ContentType="image/png"/>
  <Override PartName="/word/media/image8.wmf" ContentType="image/x-wmf"/>
  <Override PartName="/word/media/image2.jpeg" ContentType="image/jpeg"/>
  <Override PartName="/word/media/image3.gif" ContentType="image/gif"/>
  <Override PartName="/word/media/image7.wmf" ContentType="image/x-wmf"/>
  <Override PartName="/word/media/image15.wmf" ContentType="image/x-wmf"/>
  <Override PartName="/word/media/image4.png" ContentType="image/png"/>
  <Override PartName="/word/media/image5.wmf" ContentType="image/x-wmf"/>
  <Override PartName="/word/media/image6.wmf" ContentType="image/x-wmf"/>
  <Override PartName="/word/media/image9.wmf" ContentType="image/x-wmf"/>
  <Override PartName="/word/media/image10.wmf" ContentType="image/x-wmf"/>
  <Override PartName="/word/media/image11.wmf" ContentType="image/x-wmf"/>
  <Override PartName="/word/media/image13.wmf" ContentType="image/x-wmf"/>
  <Override PartName="/word/media/image14.wmf" ContentType="image/x-wmf"/>
  <Override PartName="/word/media/image16.wmf" ContentType="image/x-wmf"/>
  <Override PartName="/word/media/image17.wmf" ContentType="image/x-wmf"/>
  <Override PartName="/word/media/image18.wmf" ContentType="image/x-wmf"/>
  <Override PartName="/word/media/image19.wmf" ContentType="image/x-wmf"/>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spacing w:before="10" w:after="0"/>
        <w:rPr>
          <w:rFonts w:ascii="Arial MT" w:hAnsi="Arial MT"/>
          <w:sz w:val="11"/>
        </w:rPr>
      </w:pPr>
      <w:r>
        <w:rPr>
          <w:rFonts w:ascii="Arial MT" w:hAnsi="Arial MT"/>
          <w:sz w:val="11"/>
        </w:rPr>
      </w:r>
    </w:p>
    <w:p>
      <w:pPr>
        <w:pStyle w:val="Corpodeltesto"/>
        <w:spacing w:lineRule="auto" w:line="480" w:before="56" w:after="0"/>
        <w:ind w:left="3506" w:right="1375" w:firstLine="268"/>
        <w:rPr/>
      </w:pPr>
      <w:r>
        <w:drawing>
          <wp:anchor behindDoc="0" distT="0" distB="0" distL="0" distR="0" simplePos="0" locked="0" layoutInCell="1" allowOverlap="1" relativeHeight="2">
            <wp:simplePos x="0" y="0"/>
            <wp:positionH relativeFrom="page">
              <wp:posOffset>1077595</wp:posOffset>
            </wp:positionH>
            <wp:positionV relativeFrom="paragraph">
              <wp:posOffset>-86995</wp:posOffset>
            </wp:positionV>
            <wp:extent cx="932180" cy="941705"/>
            <wp:effectExtent l="0" t="0" r="0" b="0"/>
            <wp:wrapNone/>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2"/>
                    <a:stretch>
                      <a:fillRect/>
                    </a:stretch>
                  </pic:blipFill>
                  <pic:spPr bwMode="auto">
                    <a:xfrm>
                      <a:off x="0" y="0"/>
                      <a:ext cx="932180" cy="941705"/>
                    </a:xfrm>
                    <a:prstGeom prst="rect">
                      <a:avLst/>
                    </a:prstGeom>
                  </pic:spPr>
                </pic:pic>
              </a:graphicData>
            </a:graphic>
          </wp:anchor>
        </w:drawing>
      </w:r>
      <w:r>
        <w:rPr/>
        <w:t>C</w:t>
      </w:r>
      <w:r>
        <w:rPr/>
        <w:t>OMUNE</w:t>
      </w:r>
      <w:r>
        <w:rPr>
          <w:spacing w:val="49"/>
        </w:rPr>
        <w:t xml:space="preserve"> </w:t>
      </w:r>
      <w:r>
        <w:rPr/>
        <w:t>DI</w:t>
      </w:r>
      <w:r>
        <w:rPr>
          <w:spacing w:val="50"/>
        </w:rPr>
        <w:t xml:space="preserve"> </w:t>
      </w:r>
      <w:r>
        <w:rPr/>
        <w:t>INDUNO</w:t>
      </w:r>
      <w:r>
        <w:rPr>
          <w:spacing w:val="50"/>
        </w:rPr>
        <w:t xml:space="preserve"> </w:t>
      </w:r>
      <w:r>
        <w:rPr/>
        <w:t>OLONA (Provincia di Varese)</w:t>
      </w:r>
      <w:r>
        <w:rPr>
          <w:spacing w:val="1"/>
        </w:rPr>
        <w:t xml:space="preserve"> </w:t>
      </w:r>
      <w:r>
        <w:rPr/>
        <w:t>Via</w:t>
      </w:r>
      <w:r>
        <w:rPr>
          <w:spacing w:val="-3"/>
        </w:rPr>
        <w:t xml:space="preserve"> </w:t>
      </w:r>
      <w:r>
        <w:rPr/>
        <w:t>Porro</w:t>
      </w:r>
      <w:r>
        <w:rPr>
          <w:spacing w:val="-2"/>
        </w:rPr>
        <w:t xml:space="preserve"> </w:t>
      </w:r>
      <w:r>
        <w:rPr/>
        <w:t>35</w:t>
      </w:r>
      <w:r>
        <w:rPr>
          <w:spacing w:val="-2"/>
        </w:rPr>
        <w:t xml:space="preserve"> </w:t>
      </w:r>
      <w:r>
        <w:rPr/>
        <w:t>-</w:t>
      </w:r>
      <w:r>
        <w:rPr>
          <w:spacing w:val="-3"/>
        </w:rPr>
        <w:t xml:space="preserve"> </w:t>
      </w:r>
      <w:r>
        <w:rPr/>
        <w:t>21056</w:t>
      </w:r>
      <w:r>
        <w:rPr>
          <w:spacing w:val="-2"/>
        </w:rPr>
        <w:t xml:space="preserve"> </w:t>
      </w:r>
      <w:r>
        <w:rPr/>
        <w:t>Induno</w:t>
      </w:r>
      <w:r>
        <w:rPr>
          <w:spacing w:val="-4"/>
        </w:rPr>
        <w:t xml:space="preserve"> </w:t>
      </w:r>
      <w:r>
        <w:rPr/>
        <w:t>Olona</w:t>
      </w:r>
      <w:r>
        <w:rPr>
          <w:spacing w:val="43"/>
        </w:rPr>
        <w:t xml:space="preserve"> </w:t>
      </w:r>
      <w:r>
        <w:rPr/>
        <w:t>P.I.V.A.</w:t>
      </w:r>
      <w:r>
        <w:rPr>
          <w:spacing w:val="-3"/>
        </w:rPr>
        <w:t xml:space="preserve"> </w:t>
      </w:r>
      <w:r>
        <w:rPr/>
        <w:t>00271270126</w:t>
      </w: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sectPr>
          <w:footerReference w:type="default" r:id="rId3"/>
          <w:type w:val="nextPage"/>
          <w:pgSz w:w="11906" w:h="16838"/>
          <w:pgMar w:left="1134" w:right="1134" w:header="0" w:top="1417" w:footer="896" w:bottom="1134" w:gutter="0"/>
          <w:pgNumType w:start="1" w:fmt="decimal"/>
          <w:formProt w:val="false"/>
          <w:textDirection w:val="lrTb"/>
          <w:docGrid w:type="default" w:linePitch="299" w:charSpace="4096"/>
        </w:sectPr>
        <w:pStyle w:val="Corpodeltesto"/>
        <w:spacing w:before="9" w:after="0"/>
        <w:rPr>
          <w:sz w:val="24"/>
        </w:rPr>
      </w:pPr>
      <w:r>
        <w:rPr>
          <w:sz w:val="24"/>
        </w:rPr>
        <mc:AlternateContent>
          <mc:Choice Requires="wps">
            <w:drawing>
              <wp:anchor behindDoc="1" distT="0" distB="0" distL="0" distR="0" simplePos="0" locked="0" layoutInCell="1" allowOverlap="1" relativeHeight="25" wp14:anchorId="1CED9C44">
                <wp:simplePos x="0" y="0"/>
                <wp:positionH relativeFrom="page">
                  <wp:posOffset>746125</wp:posOffset>
                </wp:positionH>
                <wp:positionV relativeFrom="paragraph">
                  <wp:posOffset>219710</wp:posOffset>
                </wp:positionV>
                <wp:extent cx="6161405" cy="1744345"/>
                <wp:effectExtent l="0" t="0" r="0" b="0"/>
                <wp:wrapTopAndBottom/>
                <wp:docPr id="2" name="Text Box 4"/>
                <a:graphic xmlns:a="http://schemas.openxmlformats.org/drawingml/2006/main">
                  <a:graphicData uri="http://schemas.microsoft.com/office/word/2010/wordprocessingShape">
                    <wps:wsp>
                      <wps:cNvSpPr/>
                      <wps:spPr>
                        <a:xfrm>
                          <a:off x="0" y="0"/>
                          <a:ext cx="6160680" cy="1743840"/>
                        </a:xfrm>
                        <a:prstGeom prst="rect">
                          <a:avLst/>
                        </a:prstGeom>
                        <a:noFill/>
                        <a:ln w="6480">
                          <a:solidFill>
                            <a:srgbClr val="000000"/>
                          </a:solidFill>
                          <a:miter/>
                        </a:ln>
                      </wps:spPr>
                      <wps:style>
                        <a:lnRef idx="0"/>
                        <a:fillRef idx="0"/>
                        <a:effectRef idx="0"/>
                        <a:fontRef idx="minor"/>
                      </wps:style>
                      <wps:txbx>
                        <w:txbxContent>
                          <w:p>
                            <w:pPr>
                              <w:pStyle w:val="Corpodeltesto"/>
                              <w:rPr>
                                <w:color w:val="000000"/>
                              </w:rPr>
                            </w:pPr>
                            <w:r>
                              <w:rPr>
                                <w:color w:val="000000"/>
                              </w:rPr>
                            </w:r>
                          </w:p>
                          <w:p>
                            <w:pPr>
                              <w:pStyle w:val="Corpodeltesto"/>
                              <w:spacing w:before="1" w:after="0"/>
                              <w:rPr>
                                <w:sz w:val="24"/>
                              </w:rPr>
                            </w:pPr>
                            <w:r>
                              <w:rPr>
                                <w:sz w:val="24"/>
                              </w:rPr>
                            </w:r>
                          </w:p>
                          <w:p>
                            <w:pPr>
                              <w:pStyle w:val="Contenutocornice"/>
                              <w:spacing w:lineRule="auto" w:line="480"/>
                              <w:ind w:left="2267" w:right="2267" w:hanging="0"/>
                              <w:jc w:val="center"/>
                              <w:rPr>
                                <w:b/>
                                <w:b/>
                              </w:rPr>
                            </w:pPr>
                            <w:r>
                              <w:rPr>
                                <w:b/>
                                <w:color w:val="000000"/>
                              </w:rPr>
                              <w:t>PIANO</w:t>
                            </w:r>
                            <w:r>
                              <w:rPr>
                                <w:b/>
                                <w:color w:val="000000"/>
                                <w:spacing w:val="-4"/>
                              </w:rPr>
                              <w:t xml:space="preserve"> </w:t>
                            </w:r>
                            <w:r>
                              <w:rPr>
                                <w:b/>
                                <w:color w:val="000000"/>
                              </w:rPr>
                              <w:t>TRIENNALE</w:t>
                            </w:r>
                            <w:r>
                              <w:rPr>
                                <w:b/>
                                <w:color w:val="000000"/>
                                <w:spacing w:val="-6"/>
                              </w:rPr>
                              <w:t xml:space="preserve"> </w:t>
                            </w:r>
                            <w:r>
                              <w:rPr>
                                <w:b/>
                                <w:color w:val="000000"/>
                              </w:rPr>
                              <w:t>DI</w:t>
                            </w:r>
                            <w:r>
                              <w:rPr>
                                <w:b/>
                                <w:color w:val="000000"/>
                                <w:spacing w:val="-4"/>
                              </w:rPr>
                              <w:t xml:space="preserve"> </w:t>
                            </w:r>
                            <w:r>
                              <w:rPr>
                                <w:b/>
                                <w:color w:val="000000"/>
                              </w:rPr>
                              <w:t>PREVENZIONE</w:t>
                            </w:r>
                            <w:r>
                              <w:rPr>
                                <w:b/>
                                <w:color w:val="000000"/>
                                <w:spacing w:val="-2"/>
                              </w:rPr>
                              <w:t xml:space="preserve"> </w:t>
                            </w:r>
                            <w:r>
                              <w:rPr>
                                <w:b/>
                                <w:color w:val="000000"/>
                              </w:rPr>
                              <w:t>DELLA</w:t>
                            </w:r>
                            <w:r>
                              <w:rPr>
                                <w:b/>
                                <w:color w:val="000000"/>
                                <w:spacing w:val="-5"/>
                              </w:rPr>
                              <w:t xml:space="preserve"> </w:t>
                            </w:r>
                            <w:r>
                              <w:rPr>
                                <w:b/>
                                <w:color w:val="000000"/>
                              </w:rPr>
                              <w:t>CORRUZIONE</w:t>
                            </w:r>
                            <w:r>
                              <w:rPr>
                                <w:b/>
                                <w:color w:val="000000"/>
                                <w:spacing w:val="-46"/>
                              </w:rPr>
                              <w:t xml:space="preserve"> </w:t>
                            </w:r>
                            <w:r>
                              <w:rPr>
                                <w:b/>
                                <w:color w:val="000000"/>
                              </w:rPr>
                              <w:t>E</w:t>
                            </w:r>
                            <w:r>
                              <w:rPr>
                                <w:b/>
                                <w:color w:val="000000"/>
                                <w:spacing w:val="-3"/>
                              </w:rPr>
                              <w:t xml:space="preserve"> </w:t>
                            </w:r>
                            <w:r>
                              <w:rPr>
                                <w:b/>
                                <w:color w:val="000000"/>
                              </w:rPr>
                              <w:t>DELLA TRASPARENZA</w:t>
                            </w:r>
                          </w:p>
                          <w:p>
                            <w:pPr>
                              <w:pStyle w:val="Contenutocornice"/>
                              <w:spacing w:before="1" w:after="0"/>
                              <w:ind w:left="2267" w:right="2265" w:hanging="0"/>
                              <w:jc w:val="center"/>
                              <w:rPr>
                                <w:b/>
                                <w:b/>
                              </w:rPr>
                            </w:pPr>
                            <w:r>
                              <w:rPr>
                                <w:b/>
                                <w:color w:val="000000"/>
                              </w:rPr>
                              <w:t>TRIENNIO</w:t>
                            </w:r>
                            <w:r>
                              <w:rPr>
                                <w:b/>
                                <w:color w:val="000000"/>
                                <w:spacing w:val="-2"/>
                              </w:rPr>
                              <w:t xml:space="preserve"> </w:t>
                            </w:r>
                            <w:r>
                              <w:rPr>
                                <w:b/>
                                <w:color w:val="000000"/>
                              </w:rPr>
                              <w:t>2022-2024</w:t>
                            </w:r>
                          </w:p>
                        </w:txbxContent>
                      </wps:txbx>
                      <wps:bodyPr lIns="0" rIns="0" tIns="0" bIns="0">
                        <a:noAutofit/>
                      </wps:bodyPr>
                    </wps:wsp>
                  </a:graphicData>
                </a:graphic>
              </wp:anchor>
            </w:drawing>
          </mc:Choice>
          <mc:Fallback>
            <w:pict>
              <v:rect id="shape_0" ID="Text Box 4" stroked="t" style="position:absolute;margin-left:58.75pt;margin-top:17.3pt;width:485.05pt;height:137.25pt;mso-position-horizontal-relative:page" wp14:anchorId="1CED9C44">
                <w10:wrap type="square"/>
                <v:fill o:detectmouseclick="t" on="false"/>
                <v:stroke color="black" weight="6480" joinstyle="miter" endcap="flat"/>
                <v:textbox>
                  <w:txbxContent>
                    <w:p>
                      <w:pPr>
                        <w:pStyle w:val="Corpodeltesto"/>
                        <w:rPr>
                          <w:color w:val="000000"/>
                        </w:rPr>
                      </w:pPr>
                      <w:r>
                        <w:rPr>
                          <w:color w:val="000000"/>
                        </w:rPr>
                      </w:r>
                    </w:p>
                    <w:p>
                      <w:pPr>
                        <w:pStyle w:val="Corpodeltesto"/>
                        <w:spacing w:before="1" w:after="0"/>
                        <w:rPr>
                          <w:sz w:val="24"/>
                        </w:rPr>
                      </w:pPr>
                      <w:r>
                        <w:rPr>
                          <w:sz w:val="24"/>
                        </w:rPr>
                      </w:r>
                    </w:p>
                    <w:p>
                      <w:pPr>
                        <w:pStyle w:val="Contenutocornice"/>
                        <w:spacing w:lineRule="auto" w:line="480"/>
                        <w:ind w:left="2267" w:right="2267" w:hanging="0"/>
                        <w:jc w:val="center"/>
                        <w:rPr>
                          <w:b/>
                          <w:b/>
                        </w:rPr>
                      </w:pPr>
                      <w:r>
                        <w:rPr>
                          <w:b/>
                          <w:color w:val="000000"/>
                        </w:rPr>
                        <w:t>PIANO</w:t>
                      </w:r>
                      <w:r>
                        <w:rPr>
                          <w:b/>
                          <w:color w:val="000000"/>
                          <w:spacing w:val="-4"/>
                        </w:rPr>
                        <w:t xml:space="preserve"> </w:t>
                      </w:r>
                      <w:r>
                        <w:rPr>
                          <w:b/>
                          <w:color w:val="000000"/>
                        </w:rPr>
                        <w:t>TRIENNALE</w:t>
                      </w:r>
                      <w:r>
                        <w:rPr>
                          <w:b/>
                          <w:color w:val="000000"/>
                          <w:spacing w:val="-6"/>
                        </w:rPr>
                        <w:t xml:space="preserve"> </w:t>
                      </w:r>
                      <w:r>
                        <w:rPr>
                          <w:b/>
                          <w:color w:val="000000"/>
                        </w:rPr>
                        <w:t>DI</w:t>
                      </w:r>
                      <w:r>
                        <w:rPr>
                          <w:b/>
                          <w:color w:val="000000"/>
                          <w:spacing w:val="-4"/>
                        </w:rPr>
                        <w:t xml:space="preserve"> </w:t>
                      </w:r>
                      <w:r>
                        <w:rPr>
                          <w:b/>
                          <w:color w:val="000000"/>
                        </w:rPr>
                        <w:t>PREVENZIONE</w:t>
                      </w:r>
                      <w:r>
                        <w:rPr>
                          <w:b/>
                          <w:color w:val="000000"/>
                          <w:spacing w:val="-2"/>
                        </w:rPr>
                        <w:t xml:space="preserve"> </w:t>
                      </w:r>
                      <w:r>
                        <w:rPr>
                          <w:b/>
                          <w:color w:val="000000"/>
                        </w:rPr>
                        <w:t>DELLA</w:t>
                      </w:r>
                      <w:r>
                        <w:rPr>
                          <w:b/>
                          <w:color w:val="000000"/>
                          <w:spacing w:val="-5"/>
                        </w:rPr>
                        <w:t xml:space="preserve"> </w:t>
                      </w:r>
                      <w:r>
                        <w:rPr>
                          <w:b/>
                          <w:color w:val="000000"/>
                        </w:rPr>
                        <w:t>CORRUZIONE</w:t>
                      </w:r>
                      <w:r>
                        <w:rPr>
                          <w:b/>
                          <w:color w:val="000000"/>
                          <w:spacing w:val="-46"/>
                        </w:rPr>
                        <w:t xml:space="preserve"> </w:t>
                      </w:r>
                      <w:r>
                        <w:rPr>
                          <w:b/>
                          <w:color w:val="000000"/>
                        </w:rPr>
                        <w:t>E</w:t>
                      </w:r>
                      <w:r>
                        <w:rPr>
                          <w:b/>
                          <w:color w:val="000000"/>
                          <w:spacing w:val="-3"/>
                        </w:rPr>
                        <w:t xml:space="preserve"> </w:t>
                      </w:r>
                      <w:r>
                        <w:rPr>
                          <w:b/>
                          <w:color w:val="000000"/>
                        </w:rPr>
                        <w:t>DELLA TRASPARENZA</w:t>
                      </w:r>
                    </w:p>
                    <w:p>
                      <w:pPr>
                        <w:pStyle w:val="Contenutocornice"/>
                        <w:spacing w:before="1" w:after="0"/>
                        <w:ind w:left="2267" w:right="2265" w:hanging="0"/>
                        <w:jc w:val="center"/>
                        <w:rPr>
                          <w:b/>
                          <w:b/>
                        </w:rPr>
                      </w:pPr>
                      <w:r>
                        <w:rPr>
                          <w:b/>
                          <w:color w:val="000000"/>
                        </w:rPr>
                        <w:t>TRIENNIO</w:t>
                      </w:r>
                      <w:r>
                        <w:rPr>
                          <w:b/>
                          <w:color w:val="000000"/>
                          <w:spacing w:val="-2"/>
                        </w:rPr>
                        <w:t xml:space="preserve"> </w:t>
                      </w:r>
                      <w:r>
                        <w:rPr>
                          <w:b/>
                          <w:color w:val="000000"/>
                        </w:rPr>
                        <w:t>2022-2024</w:t>
                      </w:r>
                    </w:p>
                  </w:txbxContent>
                </v:textbox>
              </v:rect>
            </w:pict>
          </mc:Fallback>
        </mc:AlternateContent>
      </w:r>
    </w:p>
    <w:p>
      <w:pPr>
        <w:pStyle w:val="Normal"/>
        <w:pBdr>
          <w:bottom w:val="single" w:sz="4" w:space="1" w:color="000000"/>
        </w:pBdr>
        <w:rPr>
          <w:rFonts w:ascii="Trebuchet MS" w:hAnsi="Trebuchet MS"/>
          <w:b/>
          <w:b/>
        </w:rPr>
      </w:pPr>
      <w:r>
        <w:rPr>
          <w:rFonts w:ascii="Trebuchet MS" w:hAnsi="Trebuchet MS"/>
          <w:b/>
        </w:rPr>
        <w:t>INDICE</w:t>
      </w:r>
    </w:p>
    <w:p>
      <w:pPr>
        <w:pStyle w:val="Indice1"/>
        <w:rPr>
          <w:rFonts w:ascii="Trebuchet MS" w:hAnsi="Trebuchet MS"/>
          <w:b w:val="false"/>
          <w:b w:val="false"/>
        </w:rPr>
      </w:pPr>
      <w:r>
        <w:rPr>
          <w:rFonts w:ascii="Trebuchet MS" w:hAnsi="Trebuchet MS"/>
          <w:b w:val="false"/>
        </w:rPr>
      </w:r>
    </w:p>
    <w:sdt>
      <w:sdtPr>
        <w:docPartObj>
          <w:docPartGallery w:val="Table of Contents"/>
          <w:docPartUnique w:val="true"/>
        </w:docPartObj>
      </w:sdtPr>
      <w:sdtContent>
        <w:p>
          <w:pPr>
            <w:pStyle w:val="Indice1"/>
            <w:rPr>
              <w:rFonts w:ascii="Calibri" w:hAnsi="Calibri" w:eastAsia="" w:asciiTheme="minorHAnsi" w:eastAsiaTheme="minorEastAsia" w:hAnsiTheme="minorHAnsi"/>
              <w:b w:val="false"/>
              <w:b w:val="false"/>
              <w:caps w:val="false"/>
              <w:smallCaps w:val="false"/>
              <w:lang w:eastAsia="it-IT"/>
            </w:rPr>
          </w:pPr>
          <w:r>
            <w:fldChar w:fldCharType="begin"/>
          </w:r>
          <w:r>
            <w:rPr>
              <w:rFonts w:cs="Calibri" w:ascii="Calibri" w:hAnsi="Calibri"/>
            </w:rPr>
            <w:instrText> TOC \o "1-2" \h</w:instrText>
          </w:r>
          <w:r>
            <w:rPr>
              <w:rFonts w:cs="Calibri" w:ascii="Calibri" w:hAnsi="Calibri"/>
            </w:rPr>
            <w:fldChar w:fldCharType="separate"/>
          </w:r>
          <w:r>
            <w:rPr>
              <w:rFonts w:cs="Calibri" w:ascii="Calibri" w:hAnsi="Calibri" w:asciiTheme="minorHAnsi" w:cstheme="minorHAnsi" w:hAnsiTheme="minorHAnsi"/>
            </w:rPr>
            <w:t>PREMESSA</w:t>
          </w:r>
          <w:r>
            <w:rPr/>
            <w:tab/>
            <w:t>3</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1</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CONTESTO</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ESTERNO</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E</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INTERNO</w:t>
          </w:r>
          <w:r>
            <w:rPr/>
            <w:tab/>
            <w:t>4</w:t>
          </w:r>
        </w:p>
        <w:p>
          <w:pPr>
            <w:pStyle w:val="Indice2"/>
            <w:rPr>
              <w:rFonts w:ascii="Calibri" w:hAnsi="Calibri" w:eastAsia="" w:asciiTheme="minorHAnsi" w:eastAsiaTheme="minorEastAsia" w:hAnsiTheme="minorHAnsi"/>
              <w:caps w:val="false"/>
              <w:smallCaps w:val="false"/>
              <w:lang w:eastAsia="it-IT"/>
            </w:rPr>
          </w:pPr>
          <w:r>
            <w:rPr/>
            <w:t>1.1.</w:t>
          </w:r>
          <w:r>
            <w:rPr>
              <w:spacing w:val="-4"/>
            </w:rPr>
            <w:t xml:space="preserve"> </w:t>
          </w:r>
          <w:r>
            <w:rPr/>
            <w:t>CONTESTO</w:t>
          </w:r>
          <w:r>
            <w:rPr>
              <w:spacing w:val="-2"/>
            </w:rPr>
            <w:t xml:space="preserve"> </w:t>
          </w:r>
          <w:r>
            <w:rPr/>
            <w:t>ESTERNO</w:t>
            <w:tab/>
            <w:t>4</w:t>
          </w:r>
        </w:p>
        <w:p>
          <w:pPr>
            <w:pStyle w:val="Indice2"/>
            <w:rPr>
              <w:rFonts w:ascii="Calibri" w:hAnsi="Calibri" w:eastAsia="" w:asciiTheme="minorHAnsi" w:eastAsiaTheme="minorEastAsia" w:hAnsiTheme="minorHAnsi"/>
              <w:caps w:val="false"/>
              <w:smallCaps w:val="false"/>
              <w:lang w:eastAsia="it-IT"/>
            </w:rPr>
          </w:pPr>
          <w:r>
            <w:rPr/>
            <w:t>1.2 CONTESTO INTERNO</w:t>
            <w:tab/>
            <w:t>8</w:t>
          </w:r>
        </w:p>
        <w:p>
          <w:pPr>
            <w:pStyle w:val="Indice2"/>
            <w:rPr>
              <w:rFonts w:ascii="Calibri" w:hAnsi="Calibri" w:eastAsia="" w:asciiTheme="minorHAnsi" w:eastAsiaTheme="minorEastAsia" w:hAnsiTheme="minorHAnsi"/>
              <w:caps w:val="false"/>
              <w:smallCaps w:val="false"/>
              <w:lang w:eastAsia="it-IT"/>
            </w:rPr>
          </w:pPr>
          <w:r>
            <w:rPr/>
            <w:t>1.3 PRINCIPIO DI DELEGA – OBBLIGO DI COLLABORAZIONE – CORRESPONSABILITÀ</w:t>
            <w:tab/>
            <w:t>9</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2. L’IMPATTO SUL PIANO DELLA NUOVA DISCIPLINA DELLA TUTELA DEI DATI PERSONALI</w:t>
          </w:r>
          <w:r>
            <w:rPr/>
            <w:tab/>
            <w:t>9</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3. GESTIONE DEL RISCHIO</w:t>
          </w:r>
          <w:r>
            <w:rPr/>
            <w:tab/>
            <w:t>10</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4. MISURE GENERALI E COMPORTAMENTALI</w:t>
          </w:r>
          <w:r>
            <w:rPr/>
            <w:tab/>
            <w:t>12</w:t>
          </w:r>
        </w:p>
        <w:p>
          <w:pPr>
            <w:pStyle w:val="Indice2"/>
            <w:rPr>
              <w:rFonts w:ascii="Calibri" w:hAnsi="Calibri" w:eastAsia="" w:asciiTheme="minorHAnsi" w:eastAsiaTheme="minorEastAsia" w:hAnsiTheme="minorHAnsi"/>
              <w:caps w:val="false"/>
              <w:smallCaps w:val="false"/>
              <w:lang w:eastAsia="it-IT"/>
            </w:rPr>
          </w:pPr>
          <w:r>
            <w:rPr/>
            <w:t>4.2.1</w:t>
          </w:r>
          <w:r>
            <w:rPr>
              <w:spacing w:val="-3"/>
            </w:rPr>
            <w:t xml:space="preserve"> </w:t>
          </w:r>
          <w:r>
            <w:rPr/>
            <w:t>–</w:t>
          </w:r>
          <w:r>
            <w:rPr>
              <w:spacing w:val="-3"/>
            </w:rPr>
            <w:t xml:space="preserve"> </w:t>
          </w:r>
          <w:r>
            <w:rPr/>
            <w:t>CODICE</w:t>
          </w:r>
          <w:r>
            <w:rPr>
              <w:spacing w:val="-1"/>
            </w:rPr>
            <w:t xml:space="preserve"> </w:t>
          </w:r>
          <w:r>
            <w:rPr/>
            <w:t>DI</w:t>
          </w:r>
          <w:r>
            <w:rPr>
              <w:spacing w:val="-3"/>
            </w:rPr>
            <w:t xml:space="preserve"> </w:t>
          </w:r>
          <w:r>
            <w:rPr/>
            <w:t>COMPORTAMENTO</w:t>
            <w:tab/>
            <w:t>14</w:t>
          </w:r>
        </w:p>
        <w:p>
          <w:pPr>
            <w:pStyle w:val="Indice2"/>
            <w:rPr>
              <w:rFonts w:ascii="Calibri" w:hAnsi="Calibri" w:eastAsia="" w:asciiTheme="minorHAnsi" w:eastAsiaTheme="minorEastAsia" w:hAnsiTheme="minorHAnsi"/>
              <w:caps w:val="false"/>
              <w:smallCaps w:val="false"/>
              <w:lang w:eastAsia="it-IT"/>
            </w:rPr>
          </w:pPr>
          <w:r>
            <w:rPr/>
            <w:t>4.2.2. – TUTELA DEL WHISTLEBLOWER</w:t>
            <w:tab/>
            <w:t>14</w:t>
          </w:r>
        </w:p>
        <w:p>
          <w:pPr>
            <w:pStyle w:val="Indice2"/>
            <w:rPr>
              <w:rFonts w:ascii="Calibri" w:hAnsi="Calibri" w:eastAsia="" w:asciiTheme="minorHAnsi" w:eastAsiaTheme="minorEastAsia" w:hAnsiTheme="minorHAnsi"/>
              <w:caps w:val="false"/>
              <w:smallCaps w:val="false"/>
              <w:lang w:eastAsia="it-IT"/>
            </w:rPr>
          </w:pPr>
          <w:r>
            <w:rPr/>
            <w:t>4.2.3.</w:t>
          </w:r>
          <w:r>
            <w:rPr>
              <w:spacing w:val="-2"/>
            </w:rPr>
            <w:t xml:space="preserve"> </w:t>
          </w:r>
          <w:r>
            <w:rPr/>
            <w:t>-</w:t>
          </w:r>
          <w:r>
            <w:rPr>
              <w:spacing w:val="-5"/>
            </w:rPr>
            <w:t xml:space="preserve"> </w:t>
          </w:r>
          <w:r>
            <w:rPr/>
            <w:t>FORMAZIONE DEL</w:t>
          </w:r>
          <w:r>
            <w:rPr>
              <w:spacing w:val="-5"/>
            </w:rPr>
            <w:t xml:space="preserve"> </w:t>
          </w:r>
          <w:r>
            <w:rPr/>
            <w:t>PERSONALE</w:t>
            <w:tab/>
            <w:t>18</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5.</w:t>
          </w:r>
          <w:r>
            <w:rPr>
              <w:rFonts w:eastAsia="" w:ascii="Calibri" w:hAnsi="Calibri" w:asciiTheme="minorHAnsi" w:eastAsiaTheme="minorEastAsia" w:hAnsiTheme="minorHAnsi"/>
              <w:b w:val="false"/>
              <w:caps w:val="false"/>
              <w:smallCaps w:val="false"/>
              <w:lang w:eastAsia="it-IT"/>
            </w:rPr>
            <w:tab/>
          </w:r>
          <w:r>
            <w:rPr>
              <w:rFonts w:cs="Calibri" w:ascii="Calibri" w:hAnsi="Calibri" w:asciiTheme="minorHAnsi" w:cstheme="minorHAnsi" w:hAnsiTheme="minorHAnsi"/>
            </w:rPr>
            <w:t>I SOGGETTI COINVOLTI</w:t>
          </w:r>
          <w:r>
            <w:rPr/>
            <w:tab/>
            <w:t>18</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6.</w:t>
          </w:r>
          <w:r>
            <w:rPr>
              <w:rFonts w:eastAsia="" w:ascii="Calibri" w:hAnsi="Calibri" w:asciiTheme="minorHAnsi" w:eastAsiaTheme="minorEastAsia" w:hAnsiTheme="minorHAnsi"/>
              <w:b w:val="false"/>
              <w:caps w:val="false"/>
              <w:smallCaps w:val="false"/>
              <w:lang w:eastAsia="it-IT"/>
            </w:rPr>
            <w:tab/>
          </w:r>
          <w:r>
            <w:rPr>
              <w:rFonts w:cs="Calibri" w:ascii="Calibri" w:hAnsi="Calibri" w:asciiTheme="minorHAnsi" w:cstheme="minorHAnsi" w:hAnsiTheme="minorHAnsi"/>
            </w:rPr>
            <w:t>GLI OBBLIGHI DI TRASPARENZA</w:t>
          </w:r>
          <w:r>
            <w:rPr/>
            <w:tab/>
            <w:t>20</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7.</w:t>
          </w:r>
          <w:r>
            <w:rPr>
              <w:rFonts w:eastAsia="" w:ascii="Calibri" w:hAnsi="Calibri" w:asciiTheme="minorHAnsi" w:eastAsiaTheme="minorEastAsia" w:hAnsiTheme="minorHAnsi"/>
              <w:b w:val="false"/>
              <w:caps w:val="false"/>
              <w:smallCaps w:val="false"/>
              <w:lang w:eastAsia="it-IT"/>
            </w:rPr>
            <w:tab/>
          </w:r>
          <w:r>
            <w:rPr>
              <w:rFonts w:cs="Calibri" w:ascii="Calibri" w:hAnsi="Calibri" w:asciiTheme="minorHAnsi" w:cstheme="minorHAnsi" w:hAnsiTheme="minorHAnsi"/>
            </w:rPr>
            <w:t>IL SISTEMA DEI CONTROLLI E DELLE AZIONI PREVENTIVE PREVISTE</w:t>
          </w:r>
          <w:r>
            <w:rPr/>
            <w:tab/>
            <w:t>22</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8.</w:t>
          </w:r>
          <w:r>
            <w:rPr>
              <w:rFonts w:eastAsia="" w:ascii="Calibri" w:hAnsi="Calibri" w:asciiTheme="minorHAnsi" w:eastAsiaTheme="minorEastAsia" w:hAnsiTheme="minorHAnsi"/>
              <w:b w:val="false"/>
              <w:caps w:val="false"/>
              <w:smallCaps w:val="false"/>
              <w:lang w:eastAsia="it-IT"/>
            </w:rPr>
            <w:tab/>
          </w:r>
          <w:r>
            <w:rPr>
              <w:rFonts w:cs="Calibri" w:ascii="Calibri" w:hAnsi="Calibri" w:asciiTheme="minorHAnsi" w:cstheme="minorHAnsi" w:hAnsiTheme="minorHAnsi"/>
            </w:rPr>
            <w:t>MONITORAGGIO</w:t>
          </w:r>
          <w:r>
            <w:rPr/>
            <w:tab/>
            <w:t>22</w:t>
          </w:r>
        </w:p>
        <w:p>
          <w:pPr>
            <w:pStyle w:val="Indice1"/>
            <w:rPr>
              <w:rFonts w:ascii="Calibri" w:hAnsi="Calibri" w:eastAsia="" w:asciiTheme="minorHAnsi" w:eastAsiaTheme="minorEastAsia" w:hAnsiTheme="minorHAnsi"/>
              <w:b w:val="false"/>
              <w:b w:val="false"/>
              <w:caps w:val="false"/>
              <w:smallCaps w:val="false"/>
              <w:lang w:eastAsia="it-IT"/>
            </w:rPr>
          </w:pPr>
          <w:r>
            <w:rPr>
              <w:rFonts w:cs="Calibri" w:ascii="Calibri" w:hAnsi="Calibri" w:asciiTheme="minorHAnsi" w:cstheme="minorHAnsi" w:hAnsiTheme="minorHAnsi"/>
            </w:rPr>
            <w:t>9.</w:t>
          </w:r>
          <w:r>
            <w:rPr>
              <w:rFonts w:eastAsia="" w:ascii="Calibri" w:hAnsi="Calibri" w:asciiTheme="minorHAnsi" w:eastAsiaTheme="minorEastAsia" w:hAnsiTheme="minorHAnsi"/>
              <w:b w:val="false"/>
              <w:caps w:val="false"/>
              <w:smallCaps w:val="false"/>
              <w:lang w:eastAsia="it-IT"/>
            </w:rPr>
            <w:tab/>
          </w:r>
          <w:r>
            <w:rPr>
              <w:rFonts w:cs="Calibri" w:ascii="Calibri" w:hAnsi="Calibri" w:asciiTheme="minorHAnsi" w:cstheme="minorHAnsi" w:hAnsiTheme="minorHAnsi"/>
            </w:rPr>
            <w:t>ATTIVITA' DI SENSIBILIZZAZIONE</w:t>
          </w:r>
          <w:r>
            <w:rPr/>
            <w:tab/>
            <w:t>22</w:t>
          </w:r>
        </w:p>
        <w:p>
          <w:pPr>
            <w:pStyle w:val="Indice1"/>
            <w:rPr>
              <w:rFonts w:ascii="Calibri" w:hAnsi="Calibri" w:eastAsia="" w:asciiTheme="minorHAnsi" w:eastAsiaTheme="minorEastAsia" w:hAnsiTheme="minorHAnsi"/>
              <w:b w:val="false"/>
              <w:b w:val="false"/>
              <w:caps w:val="false"/>
              <w:smallCaps w:val="false"/>
              <w:lang w:eastAsia="it-IT"/>
            </w:rPr>
          </w:pPr>
          <w:r>
            <w:rPr/>
            <w:t>10.</w:t>
          </w:r>
          <w:r>
            <w:rPr>
              <w:rFonts w:eastAsia="" w:ascii="Calibri" w:hAnsi="Calibri" w:asciiTheme="minorHAnsi" w:eastAsiaTheme="minorEastAsia" w:hAnsiTheme="minorHAnsi"/>
              <w:b w:val="false"/>
              <w:caps w:val="false"/>
              <w:smallCaps w:val="false"/>
              <w:lang w:eastAsia="it-IT"/>
            </w:rPr>
            <w:tab/>
          </w:r>
          <w:r>
            <w:rPr/>
            <w:t>Elencazione dei processi critici e mappa dei rischi e delle misure preventive</w:t>
            <w:tab/>
            <w:t>23</w:t>
          </w:r>
          <w:r>
            <w:rPr/>
            <w:fldChar w:fldCharType="end"/>
          </w:r>
        </w:p>
      </w:sdtContent>
    </w:sdt>
    <w:p>
      <w:pPr>
        <w:pStyle w:val="Indice2"/>
        <w:tabs>
          <w:tab w:val="clear" w:pos="709"/>
          <w:tab w:val="clear" w:pos="1134"/>
          <w:tab w:val="clear" w:pos="9072"/>
          <w:tab w:val="left" w:pos="6173" w:leader="none"/>
        </w:tabs>
        <w:rPr>
          <w:rFonts w:ascii="Trebuchet MS" w:hAnsi="Trebuchet MS"/>
          <w:b/>
          <w:b/>
        </w:rPr>
      </w:pPr>
      <w:r>
        <w:rPr>
          <w:rFonts w:ascii="Trebuchet MS" w:hAnsi="Trebuchet MS"/>
          <w:b/>
        </w:rPr>
        <w:tab/>
        <w:tab/>
      </w:r>
    </w:p>
    <w:p>
      <w:pPr>
        <w:pStyle w:val="Normal"/>
        <w:rPr/>
      </w:pPr>
      <w:r>
        <w:rPr/>
      </w:r>
      <w:r>
        <w:br w:type="page"/>
      </w:r>
    </w:p>
    <w:p>
      <w:pPr>
        <w:pStyle w:val="Corpodeltesto"/>
        <w:rPr/>
      </w:pPr>
      <w:r>
        <w:rPr/>
      </w:r>
    </w:p>
    <w:p>
      <w:pPr>
        <w:pStyle w:val="Titolo1"/>
        <w:ind w:left="0" w:hanging="0"/>
        <w:jc w:val="left"/>
        <w:rPr>
          <w:rFonts w:ascii="Calibri" w:hAnsi="Calibri" w:cs="Calibri" w:asciiTheme="minorHAnsi" w:cstheme="minorHAnsi" w:hAnsiTheme="minorHAnsi"/>
        </w:rPr>
      </w:pPr>
      <w:bookmarkStart w:id="0" w:name="_Toc101463668"/>
      <w:r>
        <w:rPr>
          <w:rFonts w:cs="Calibri" w:ascii="Calibri" w:hAnsi="Calibri" w:asciiTheme="minorHAnsi" w:cstheme="minorHAnsi" w:hAnsiTheme="minorHAnsi"/>
        </w:rPr>
        <w:t>PREMESSA</w:t>
      </w:r>
      <w:bookmarkEnd w:id="0"/>
    </w:p>
    <w:p>
      <w:pPr>
        <w:pStyle w:val="Corpodeltesto"/>
        <w:spacing w:before="7" w:after="0"/>
        <w:rPr>
          <w:b/>
          <w:b/>
          <w:sz w:val="17"/>
        </w:rPr>
      </w:pPr>
      <w:r>
        <w:rPr>
          <w:b/>
          <w:sz w:val="17"/>
        </w:rPr>
      </w:r>
    </w:p>
    <w:p>
      <w:pPr>
        <w:pStyle w:val="Corpodeltesto"/>
        <w:spacing w:before="55" w:after="0"/>
        <w:ind w:left="262" w:right="213" w:hanging="0"/>
        <w:jc w:val="both"/>
        <w:rPr/>
      </w:pPr>
      <w:r>
        <w:rPr/>
        <w:t>Il</w:t>
      </w:r>
      <w:r>
        <w:rPr>
          <w:spacing w:val="1"/>
        </w:rPr>
        <w:t xml:space="preserve"> </w:t>
      </w:r>
      <w:r>
        <w:rPr/>
        <w:t>Parlamento</w:t>
      </w:r>
      <w:r>
        <w:rPr>
          <w:spacing w:val="1"/>
        </w:rPr>
        <w:t xml:space="preserve"> </w:t>
      </w:r>
      <w:r>
        <w:rPr/>
        <w:t>italiano</w:t>
      </w:r>
      <w:r>
        <w:rPr>
          <w:spacing w:val="1"/>
        </w:rPr>
        <w:t xml:space="preserve"> </w:t>
      </w:r>
      <w:r>
        <w:rPr/>
        <w:t>in</w:t>
      </w:r>
      <w:r>
        <w:rPr>
          <w:spacing w:val="1"/>
        </w:rPr>
        <w:t xml:space="preserve"> </w:t>
      </w:r>
      <w:r>
        <w:rPr/>
        <w:t>data</w:t>
      </w:r>
      <w:r>
        <w:rPr>
          <w:spacing w:val="1"/>
        </w:rPr>
        <w:t xml:space="preserve"> </w:t>
      </w:r>
      <w:r>
        <w:rPr/>
        <w:t>6</w:t>
      </w:r>
      <w:r>
        <w:rPr>
          <w:spacing w:val="1"/>
        </w:rPr>
        <w:t xml:space="preserve"> </w:t>
      </w:r>
      <w:r>
        <w:rPr/>
        <w:t>novembre</w:t>
      </w:r>
      <w:r>
        <w:rPr>
          <w:spacing w:val="1"/>
        </w:rPr>
        <w:t xml:space="preserve"> </w:t>
      </w:r>
      <w:r>
        <w:rPr/>
        <w:t>2012</w:t>
      </w:r>
      <w:r>
        <w:rPr>
          <w:spacing w:val="1"/>
        </w:rPr>
        <w:t xml:space="preserve"> </w:t>
      </w:r>
      <w:r>
        <w:rPr/>
        <w:t>ha</w:t>
      </w:r>
      <w:r>
        <w:rPr>
          <w:spacing w:val="1"/>
        </w:rPr>
        <w:t xml:space="preserve"> </w:t>
      </w:r>
      <w:r>
        <w:rPr/>
        <w:t>approvato</w:t>
      </w:r>
      <w:r>
        <w:rPr>
          <w:spacing w:val="1"/>
        </w:rPr>
        <w:t xml:space="preserve"> </w:t>
      </w:r>
      <w:r>
        <w:rPr/>
        <w:t>la</w:t>
      </w:r>
      <w:r>
        <w:rPr>
          <w:spacing w:val="1"/>
        </w:rPr>
        <w:t xml:space="preserve"> </w:t>
      </w:r>
      <w:r>
        <w:rPr/>
        <w:t>Legge</w:t>
      </w:r>
      <w:r>
        <w:rPr>
          <w:spacing w:val="1"/>
        </w:rPr>
        <w:t xml:space="preserve"> </w:t>
      </w:r>
      <w:r>
        <w:rPr/>
        <w:t>numero</w:t>
      </w:r>
      <w:r>
        <w:rPr>
          <w:spacing w:val="1"/>
        </w:rPr>
        <w:t xml:space="preserve"> </w:t>
      </w:r>
      <w:r>
        <w:rPr/>
        <w:t>190</w:t>
      </w:r>
      <w:r>
        <w:rPr>
          <w:spacing w:val="1"/>
        </w:rPr>
        <w:t xml:space="preserve"> </w:t>
      </w:r>
      <w:r>
        <w:rPr/>
        <w:t>ad</w:t>
      </w:r>
      <w:r>
        <w:rPr>
          <w:spacing w:val="1"/>
        </w:rPr>
        <w:t xml:space="preserve"> </w:t>
      </w:r>
      <w:r>
        <w:rPr/>
        <w:t>oggetto:</w:t>
      </w:r>
      <w:r>
        <w:rPr>
          <w:spacing w:val="1"/>
        </w:rPr>
        <w:t xml:space="preserve"> </w:t>
      </w:r>
      <w:r>
        <w:rPr/>
        <w:t>“Disposizioni</w:t>
      </w:r>
      <w:r>
        <w:rPr>
          <w:spacing w:val="1"/>
        </w:rPr>
        <w:t xml:space="preserve"> </w:t>
      </w:r>
      <w:r>
        <w:rPr/>
        <w:t>per</w:t>
      </w:r>
      <w:r>
        <w:rPr>
          <w:spacing w:val="1"/>
        </w:rPr>
        <w:t xml:space="preserve"> </w:t>
      </w:r>
      <w:r>
        <w:rPr/>
        <w:t>la</w:t>
      </w:r>
      <w:r>
        <w:rPr>
          <w:spacing w:val="1"/>
        </w:rPr>
        <w:t xml:space="preserve"> </w:t>
      </w:r>
      <w:r>
        <w:rPr/>
        <w:t>prevenzione</w:t>
      </w:r>
      <w:r>
        <w:rPr>
          <w:spacing w:val="1"/>
        </w:rPr>
        <w:t xml:space="preserve"> </w:t>
      </w:r>
      <w:r>
        <w:rPr/>
        <w:t>e</w:t>
      </w:r>
      <w:r>
        <w:rPr>
          <w:spacing w:val="1"/>
        </w:rPr>
        <w:t xml:space="preserve"> </w:t>
      </w:r>
      <w:r>
        <w:rPr/>
        <w:t>la</w:t>
      </w:r>
      <w:r>
        <w:rPr>
          <w:spacing w:val="1"/>
        </w:rPr>
        <w:t xml:space="preserve"> </w:t>
      </w:r>
      <w:r>
        <w:rPr/>
        <w:t>repressione</w:t>
      </w:r>
      <w:r>
        <w:rPr>
          <w:spacing w:val="1"/>
        </w:rPr>
        <w:t xml:space="preserve"> </w:t>
      </w:r>
      <w:r>
        <w:rPr/>
        <w:t>della</w:t>
      </w:r>
      <w:r>
        <w:rPr>
          <w:spacing w:val="1"/>
        </w:rPr>
        <w:t xml:space="preserve"> </w:t>
      </w:r>
      <w:r>
        <w:rPr/>
        <w:t>corruzione</w:t>
      </w:r>
      <w:r>
        <w:rPr>
          <w:spacing w:val="1"/>
        </w:rPr>
        <w:t xml:space="preserve"> </w:t>
      </w:r>
      <w:r>
        <w:rPr/>
        <w:t>e</w:t>
      </w:r>
      <w:r>
        <w:rPr>
          <w:spacing w:val="1"/>
        </w:rPr>
        <w:t xml:space="preserve"> </w:t>
      </w:r>
      <w:r>
        <w:rPr/>
        <w:t>dell'illegalità</w:t>
      </w:r>
      <w:r>
        <w:rPr>
          <w:spacing w:val="1"/>
        </w:rPr>
        <w:t xml:space="preserve"> </w:t>
      </w:r>
      <w:r>
        <w:rPr/>
        <w:t>nella</w:t>
      </w:r>
      <w:r>
        <w:rPr>
          <w:spacing w:val="1"/>
        </w:rPr>
        <w:t xml:space="preserve"> </w:t>
      </w:r>
      <w:r>
        <w:rPr/>
        <w:t>pubblica</w:t>
      </w:r>
      <w:r>
        <w:rPr>
          <w:spacing w:val="1"/>
        </w:rPr>
        <w:t xml:space="preserve"> </w:t>
      </w:r>
      <w:r>
        <w:rPr/>
        <w:t>amministrazione”.</w:t>
      </w:r>
    </w:p>
    <w:p>
      <w:pPr>
        <w:pStyle w:val="Corpodeltesto"/>
        <w:spacing w:before="3" w:after="0"/>
        <w:ind w:left="262" w:right="223" w:hanging="0"/>
        <w:jc w:val="both"/>
        <w:rPr/>
      </w:pPr>
      <w:r>
        <w:rPr/>
        <w:t>Questa legge è entrata in vigore il 28 novembre 2012, successivamente è stata più volte modificata ed</w:t>
      </w:r>
      <w:r>
        <w:rPr>
          <w:spacing w:val="1"/>
        </w:rPr>
        <w:t xml:space="preserve"> </w:t>
      </w:r>
      <w:r>
        <w:rPr/>
        <w:t>integrata</w:t>
      </w:r>
      <w:r>
        <w:rPr>
          <w:spacing w:val="-1"/>
        </w:rPr>
        <w:t xml:space="preserve"> </w:t>
      </w:r>
      <w:r>
        <w:rPr/>
        <w:t>a cui</w:t>
      </w:r>
      <w:r>
        <w:rPr>
          <w:spacing w:val="-2"/>
        </w:rPr>
        <w:t xml:space="preserve"> </w:t>
      </w:r>
      <w:r>
        <w:rPr/>
        <w:t>sono</w:t>
      </w:r>
      <w:r>
        <w:rPr>
          <w:spacing w:val="-1"/>
        </w:rPr>
        <w:t xml:space="preserve"> </w:t>
      </w:r>
      <w:r>
        <w:rPr/>
        <w:t>seguiti</w:t>
      </w:r>
      <w:r>
        <w:rPr>
          <w:spacing w:val="-2"/>
        </w:rPr>
        <w:t xml:space="preserve"> </w:t>
      </w:r>
      <w:r>
        <w:rPr/>
        <w:t>i</w:t>
      </w:r>
      <w:r>
        <w:rPr>
          <w:spacing w:val="-1"/>
        </w:rPr>
        <w:t xml:space="preserve"> </w:t>
      </w:r>
      <w:r>
        <w:rPr/>
        <w:t>successivi</w:t>
      </w:r>
      <w:r>
        <w:rPr>
          <w:spacing w:val="-2"/>
        </w:rPr>
        <w:t xml:space="preserve"> </w:t>
      </w:r>
      <w:r>
        <w:rPr/>
        <w:t>provvedimenti</w:t>
      </w:r>
      <w:r>
        <w:rPr>
          <w:spacing w:val="-1"/>
        </w:rPr>
        <w:t xml:space="preserve"> </w:t>
      </w:r>
      <w:r>
        <w:rPr/>
        <w:t>attuativi.</w:t>
      </w:r>
    </w:p>
    <w:p>
      <w:pPr>
        <w:pStyle w:val="Corpodeltesto"/>
        <w:spacing w:before="1" w:after="0"/>
        <w:ind w:left="262" w:right="219" w:hanging="0"/>
        <w:jc w:val="both"/>
        <w:rPr/>
      </w:pPr>
      <w:r>
        <w:rPr/>
        <w:t>Il seguente piano è predisposto in coerenza con quanto previsto dal P N Anticorruzione 2019 approvato</w:t>
      </w:r>
      <w:r>
        <w:rPr>
          <w:spacing w:val="1"/>
        </w:rPr>
        <w:t xml:space="preserve"> </w:t>
      </w:r>
      <w:r>
        <w:rPr/>
        <w:t>con</w:t>
      </w:r>
      <w:r>
        <w:rPr>
          <w:spacing w:val="-3"/>
        </w:rPr>
        <w:t xml:space="preserve"> </w:t>
      </w:r>
      <w:r>
        <w:rPr/>
        <w:t>determinazione 1064/2019 dall'ANAC, che non è stato aggiornato né nel 2020 né nel 2021 in modo sostanziale, al fine di permettere che gli enti recepissero e consolidassero le innovazioni in esso contenute -soprattutto in termini di gestione del rischio (allegato n. 1 al PNA 2019 - “Indicazioni metodologiche per la gestione dei rischi corruttivi”).</w:t>
      </w:r>
    </w:p>
    <w:p>
      <w:pPr>
        <w:pStyle w:val="Corpodeltesto"/>
        <w:ind w:left="311" w:hanging="0"/>
        <w:jc w:val="both"/>
        <w:rPr/>
      </w:pPr>
      <w:r>
        <w:rPr/>
        <w:t>Alla</w:t>
      </w:r>
      <w:r>
        <w:rPr>
          <w:spacing w:val="-3"/>
        </w:rPr>
        <w:t xml:space="preserve"> </w:t>
      </w:r>
      <w:r>
        <w:rPr/>
        <w:t>luce</w:t>
      </w:r>
      <w:r>
        <w:rPr>
          <w:spacing w:val="-3"/>
        </w:rPr>
        <w:t xml:space="preserve"> </w:t>
      </w:r>
      <w:r>
        <w:rPr/>
        <w:t>di</w:t>
      </w:r>
      <w:r>
        <w:rPr>
          <w:spacing w:val="-3"/>
        </w:rPr>
        <w:t xml:space="preserve"> </w:t>
      </w:r>
      <w:r>
        <w:rPr/>
        <w:t>tale</w:t>
      </w:r>
      <w:r>
        <w:rPr>
          <w:spacing w:val="-4"/>
        </w:rPr>
        <w:t xml:space="preserve"> </w:t>
      </w:r>
      <w:r>
        <w:rPr/>
        <w:t>piano</w:t>
      </w:r>
      <w:r>
        <w:rPr>
          <w:spacing w:val="-4"/>
        </w:rPr>
        <w:t xml:space="preserve"> </w:t>
      </w:r>
      <w:r>
        <w:rPr/>
        <w:t>il</w:t>
      </w:r>
      <w:r>
        <w:rPr>
          <w:spacing w:val="-3"/>
        </w:rPr>
        <w:t xml:space="preserve"> </w:t>
      </w:r>
      <w:r>
        <w:rPr/>
        <w:t>presente</w:t>
      </w:r>
      <w:r>
        <w:rPr>
          <w:spacing w:val="-3"/>
        </w:rPr>
        <w:t xml:space="preserve"> </w:t>
      </w:r>
      <w:r>
        <w:rPr/>
        <w:t>sistema</w:t>
      </w:r>
      <w:r>
        <w:rPr>
          <w:spacing w:val="-2"/>
        </w:rPr>
        <w:t xml:space="preserve"> </w:t>
      </w:r>
      <w:r>
        <w:rPr/>
        <w:t>può</w:t>
      </w:r>
      <w:r>
        <w:rPr>
          <w:spacing w:val="-4"/>
        </w:rPr>
        <w:t xml:space="preserve"> </w:t>
      </w:r>
      <w:r>
        <w:rPr/>
        <w:t>essere</w:t>
      </w:r>
      <w:r>
        <w:rPr>
          <w:spacing w:val="-2"/>
        </w:rPr>
        <w:t xml:space="preserve"> </w:t>
      </w:r>
      <w:r>
        <w:rPr/>
        <w:t>così</w:t>
      </w:r>
      <w:r>
        <w:rPr>
          <w:spacing w:val="-4"/>
        </w:rPr>
        <w:t xml:space="preserve"> </w:t>
      </w:r>
      <w:r>
        <w:rPr/>
        <w:t>riepilogato:</w:t>
      </w:r>
    </w:p>
    <w:p>
      <w:pPr>
        <w:pStyle w:val="Corpodeltesto"/>
        <w:ind w:left="311" w:hanging="0"/>
        <w:jc w:val="both"/>
        <w:rPr/>
      </w:pPr>
      <w:r>
        <w:rPr/>
      </w:r>
    </w:p>
    <w:p>
      <w:pPr>
        <w:pStyle w:val="Corpodeltesto"/>
        <w:ind w:left="311" w:hanging="0"/>
        <w:jc w:val="both"/>
        <w:rPr/>
      </w:pPr>
      <w:r>
        <w:rPr/>
      </w:r>
    </w:p>
    <w:p>
      <w:pPr>
        <w:pStyle w:val="Corpodeltesto"/>
        <w:ind w:left="636" w:hanging="0"/>
        <w:rPr>
          <w:sz w:val="20"/>
        </w:rPr>
      </w:pPr>
      <w:r>
        <w:rPr/>
        <w:drawing>
          <wp:inline distT="0" distB="0" distL="0" distR="0">
            <wp:extent cx="5692140" cy="4646930"/>
            <wp:effectExtent l="0" t="0" r="0" b="0"/>
            <wp:docPr id="4" name="image3.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descr=""/>
                    <pic:cNvPicPr>
                      <a:picLocks noChangeAspect="1" noChangeArrowheads="1"/>
                    </pic:cNvPicPr>
                  </pic:nvPicPr>
                  <pic:blipFill>
                    <a:blip r:embed="rId4"/>
                    <a:stretch>
                      <a:fillRect/>
                    </a:stretch>
                  </pic:blipFill>
                  <pic:spPr bwMode="auto">
                    <a:xfrm>
                      <a:off x="0" y="0"/>
                      <a:ext cx="5692140" cy="4646930"/>
                    </a:xfrm>
                    <a:prstGeom prst="rect">
                      <a:avLst/>
                    </a:prstGeom>
                  </pic:spPr>
                </pic:pic>
              </a:graphicData>
            </a:graphic>
          </wp:inline>
        </w:drawing>
      </w:r>
    </w:p>
    <w:p>
      <w:pPr>
        <w:pStyle w:val="Corpodeltesto"/>
        <w:rPr>
          <w:sz w:val="20"/>
        </w:rPr>
      </w:pPr>
      <w:r>
        <w:rPr>
          <w:sz w:val="20"/>
        </w:rPr>
      </w:r>
    </w:p>
    <w:p>
      <w:pPr>
        <w:pStyle w:val="Normal"/>
        <w:rPr>
          <w:sz w:val="20"/>
        </w:rPr>
      </w:pPr>
      <w:r>
        <w:rPr>
          <w:sz w:val="20"/>
        </w:rPr>
      </w:r>
      <w:r>
        <w:br w:type="page"/>
      </w:r>
    </w:p>
    <w:p>
      <w:pPr>
        <w:pStyle w:val="Corpodeltesto"/>
        <w:rPr>
          <w:sz w:val="20"/>
        </w:rPr>
      </w:pPr>
      <w:r>
        <w:rPr>
          <w:sz w:val="20"/>
        </w:rPr>
      </w:r>
    </w:p>
    <w:p>
      <w:pPr>
        <w:pStyle w:val="Titolo1"/>
        <w:ind w:left="0" w:hanging="0"/>
        <w:jc w:val="left"/>
        <w:rPr>
          <w:rFonts w:ascii="Calibri" w:hAnsi="Calibri" w:cs="Calibri" w:asciiTheme="minorHAnsi" w:cstheme="minorHAnsi" w:hAnsiTheme="minorHAnsi"/>
        </w:rPr>
      </w:pPr>
      <w:bookmarkStart w:id="1" w:name="_Toc101463669"/>
      <w:r>
        <w:rPr>
          <w:rFonts w:cs="Calibri" w:ascii="Calibri" w:hAnsi="Calibri" w:asciiTheme="minorHAnsi" w:cstheme="minorHAnsi" w:hAnsiTheme="minorHAnsi"/>
        </w:rPr>
        <w:t>1</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CONTESTO</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ESTERNO</w:t>
      </w:r>
      <w:r>
        <w:rPr>
          <w:rFonts w:cs="Calibri" w:ascii="Calibri" w:hAnsi="Calibri" w:asciiTheme="minorHAnsi" w:cstheme="minorHAnsi" w:hAnsiTheme="minorHAnsi"/>
          <w:spacing w:val="-3"/>
        </w:rPr>
        <w:t xml:space="preserve"> </w:t>
      </w:r>
      <w:r>
        <w:rPr>
          <w:rFonts w:cs="Calibri" w:ascii="Calibri" w:hAnsi="Calibri" w:asciiTheme="minorHAnsi" w:cstheme="minorHAnsi" w:hAnsiTheme="minorHAnsi"/>
        </w:rPr>
        <w:t>E</w:t>
      </w:r>
      <w:r>
        <w:rPr>
          <w:rFonts w:cs="Calibri" w:ascii="Calibri" w:hAnsi="Calibri" w:asciiTheme="minorHAnsi" w:cstheme="minorHAnsi" w:hAnsiTheme="minorHAnsi"/>
          <w:spacing w:val="-2"/>
        </w:rPr>
        <w:t xml:space="preserve"> </w:t>
      </w:r>
      <w:r>
        <w:rPr>
          <w:rFonts w:cs="Calibri" w:ascii="Calibri" w:hAnsi="Calibri" w:asciiTheme="minorHAnsi" w:cstheme="minorHAnsi" w:hAnsiTheme="minorHAnsi"/>
        </w:rPr>
        <w:t>INTERNO</w:t>
      </w:r>
      <w:bookmarkEnd w:id="1"/>
    </w:p>
    <w:p>
      <w:pPr>
        <w:pStyle w:val="Titolo2"/>
        <w:rPr/>
      </w:pPr>
      <w:bookmarkStart w:id="2" w:name="_Toc101463670"/>
      <w:r>
        <w:rPr/>
        <w:t>1.1.</w:t>
      </w:r>
      <w:r>
        <w:rPr>
          <w:spacing w:val="-4"/>
        </w:rPr>
        <w:t xml:space="preserve"> </w:t>
      </w:r>
      <w:r>
        <w:rPr/>
        <w:t>CONTESTO</w:t>
      </w:r>
      <w:r>
        <w:rPr>
          <w:spacing w:val="-2"/>
        </w:rPr>
        <w:t xml:space="preserve"> </w:t>
      </w:r>
      <w:r>
        <w:rPr/>
        <w:t>ESTERNO</w:t>
      </w:r>
      <w:bookmarkEnd w:id="2"/>
    </w:p>
    <w:p>
      <w:pPr>
        <w:pStyle w:val="Normal"/>
        <w:spacing w:before="1" w:after="0"/>
        <w:ind w:left="262" w:right="201" w:hanging="0"/>
        <w:jc w:val="both"/>
        <w:rPr/>
      </w:pPr>
      <w:r>
        <w:rPr/>
        <w:t xml:space="preserve">Come indicato nell’Aggiornamento 2015 al Piano Nazionale Anticorruzione </w:t>
      </w:r>
      <w:r>
        <w:rPr>
          <w:strike/>
        </w:rPr>
        <w:t>e</w:t>
      </w:r>
      <w:r>
        <w:rPr/>
        <w:t xml:space="preserve"> ribadito nel PNA</w:t>
      </w:r>
      <w:r>
        <w:rPr>
          <w:spacing w:val="1"/>
        </w:rPr>
        <w:t xml:space="preserve"> </w:t>
      </w:r>
      <w:r>
        <w:rPr/>
        <w:t>2019,</w:t>
      </w:r>
      <w:r>
        <w:rPr>
          <w:spacing w:val="1"/>
        </w:rPr>
        <w:t xml:space="preserve"> </w:t>
      </w:r>
      <w:r>
        <w:rPr/>
        <w:t>l’analisi</w:t>
      </w:r>
      <w:r>
        <w:rPr>
          <w:spacing w:val="1"/>
        </w:rPr>
        <w:t xml:space="preserve"> </w:t>
      </w:r>
      <w:r>
        <w:rPr/>
        <w:t>del</w:t>
      </w:r>
      <w:r>
        <w:rPr>
          <w:spacing w:val="1"/>
        </w:rPr>
        <w:t xml:space="preserve"> </w:t>
      </w:r>
      <w:r>
        <w:rPr/>
        <w:t>contesto</w:t>
      </w:r>
      <w:r>
        <w:rPr>
          <w:spacing w:val="1"/>
        </w:rPr>
        <w:t xml:space="preserve"> </w:t>
      </w:r>
      <w:r>
        <w:rPr/>
        <w:t>esterno</w:t>
      </w:r>
      <w:r>
        <w:rPr>
          <w:spacing w:val="1"/>
        </w:rPr>
        <w:t xml:space="preserve"> </w:t>
      </w:r>
      <w:r>
        <w:rPr/>
        <w:t>ha</w:t>
      </w:r>
      <w:r>
        <w:rPr>
          <w:spacing w:val="1"/>
        </w:rPr>
        <w:t xml:space="preserve"> </w:t>
      </w:r>
      <w:r>
        <w:rPr/>
        <w:t>lo</w:t>
      </w:r>
      <w:r>
        <w:rPr>
          <w:spacing w:val="1"/>
        </w:rPr>
        <w:t xml:space="preserve"> </w:t>
      </w:r>
      <w:r>
        <w:rPr/>
        <w:t>scopo</w:t>
      </w:r>
      <w:r>
        <w:rPr>
          <w:spacing w:val="1"/>
        </w:rPr>
        <w:t xml:space="preserve"> </w:t>
      </w:r>
      <w:r>
        <w:rPr/>
        <w:t>di</w:t>
      </w:r>
      <w:r>
        <w:rPr>
          <w:spacing w:val="1"/>
        </w:rPr>
        <w:t xml:space="preserve"> </w:t>
      </w:r>
      <w:r>
        <w:rPr/>
        <w:t>“evidenziare</w:t>
      </w:r>
      <w:r>
        <w:rPr>
          <w:spacing w:val="1"/>
        </w:rPr>
        <w:t xml:space="preserve"> </w:t>
      </w:r>
      <w:r>
        <w:rPr/>
        <w:t>come</w:t>
      </w:r>
      <w:r>
        <w:rPr>
          <w:spacing w:val="1"/>
        </w:rPr>
        <w:t xml:space="preserve"> </w:t>
      </w:r>
      <w:r>
        <w:rPr/>
        <w:t>le</w:t>
      </w:r>
      <w:r>
        <w:rPr>
          <w:spacing w:val="1"/>
        </w:rPr>
        <w:t xml:space="preserve"> </w:t>
      </w:r>
      <w:r>
        <w:rPr/>
        <w:t>caratteristiche</w:t>
      </w:r>
      <w:r>
        <w:rPr>
          <w:spacing w:val="1"/>
        </w:rPr>
        <w:t xml:space="preserve"> </w:t>
      </w:r>
      <w:r>
        <w:rPr/>
        <w:t>dell’ambiente nel quale l’amministrazione o l’ente opera, con riferimento, ad esempio, a variabili</w:t>
      </w:r>
      <w:r>
        <w:rPr>
          <w:spacing w:val="1"/>
        </w:rPr>
        <w:t xml:space="preserve"> </w:t>
      </w:r>
      <w:r>
        <w:rPr/>
        <w:t>culturali, criminologiche, sociali ed economiche del territorio possano favorire il verificarsi di</w:t>
      </w:r>
      <w:r>
        <w:rPr>
          <w:spacing w:val="1"/>
        </w:rPr>
        <w:t xml:space="preserve"> </w:t>
      </w:r>
      <w:r>
        <w:rPr/>
        <w:t>fenomeni</w:t>
      </w:r>
      <w:r>
        <w:rPr>
          <w:spacing w:val="-1"/>
        </w:rPr>
        <w:t xml:space="preserve"> </w:t>
      </w:r>
      <w:r>
        <w:rPr/>
        <w:t>corruttivi al</w:t>
      </w:r>
      <w:r>
        <w:rPr>
          <w:spacing w:val="2"/>
        </w:rPr>
        <w:t xml:space="preserve"> </w:t>
      </w:r>
      <w:r>
        <w:rPr/>
        <w:t>proprio</w:t>
      </w:r>
      <w:r>
        <w:rPr>
          <w:spacing w:val="-1"/>
        </w:rPr>
        <w:t xml:space="preserve"> </w:t>
      </w:r>
      <w:r>
        <w:rPr/>
        <w:t>interno”.</w:t>
      </w:r>
    </w:p>
    <w:p>
      <w:pPr>
        <w:pStyle w:val="Normal"/>
        <w:spacing w:lineRule="exact" w:line="292" w:before="1" w:after="0"/>
        <w:ind w:left="262" w:hanging="0"/>
        <w:jc w:val="both"/>
        <w:rPr/>
      </w:pPr>
      <w:r>
        <w:rPr/>
        <w:t>La</w:t>
      </w:r>
      <w:r>
        <w:rPr>
          <w:spacing w:val="12"/>
        </w:rPr>
        <w:t xml:space="preserve"> </w:t>
      </w:r>
      <w:r>
        <w:rPr/>
        <w:t>popolazione</w:t>
      </w:r>
      <w:r>
        <w:rPr>
          <w:spacing w:val="12"/>
        </w:rPr>
        <w:t xml:space="preserve"> </w:t>
      </w:r>
      <w:r>
        <w:rPr/>
        <w:t>residente</w:t>
      </w:r>
      <w:r>
        <w:rPr>
          <w:spacing w:val="10"/>
        </w:rPr>
        <w:t xml:space="preserve"> </w:t>
      </w:r>
      <w:r>
        <w:rPr/>
        <w:t>nel</w:t>
      </w:r>
      <w:r>
        <w:rPr>
          <w:spacing w:val="11"/>
        </w:rPr>
        <w:t xml:space="preserve"> </w:t>
      </w:r>
      <w:r>
        <w:rPr/>
        <w:t>Comune</w:t>
      </w:r>
      <w:r>
        <w:rPr>
          <w:spacing w:val="12"/>
        </w:rPr>
        <w:t xml:space="preserve"> </w:t>
      </w:r>
      <w:r>
        <w:rPr/>
        <w:t>di</w:t>
      </w:r>
      <w:r>
        <w:rPr>
          <w:spacing w:val="12"/>
        </w:rPr>
        <w:t xml:space="preserve"> </w:t>
      </w:r>
      <w:r>
        <w:rPr/>
        <w:t>Induno</w:t>
      </w:r>
      <w:r>
        <w:rPr>
          <w:spacing w:val="13"/>
        </w:rPr>
        <w:t xml:space="preserve"> </w:t>
      </w:r>
      <w:r>
        <w:rPr/>
        <w:t>Olona</w:t>
      </w:r>
      <w:r>
        <w:rPr>
          <w:spacing w:val="11"/>
        </w:rPr>
        <w:t xml:space="preserve"> </w:t>
      </w:r>
      <w:r>
        <w:rPr/>
        <w:t>al</w:t>
      </w:r>
      <w:r>
        <w:rPr>
          <w:spacing w:val="13"/>
        </w:rPr>
        <w:t xml:space="preserve"> </w:t>
      </w:r>
      <w:r>
        <w:rPr/>
        <w:t>1/1/2021</w:t>
      </w:r>
      <w:r>
        <w:rPr>
          <w:spacing w:val="11"/>
        </w:rPr>
        <w:t xml:space="preserve"> </w:t>
      </w:r>
      <w:r>
        <w:rPr/>
        <w:t>è</w:t>
      </w:r>
      <w:r>
        <w:rPr>
          <w:spacing w:val="10"/>
        </w:rPr>
        <w:t xml:space="preserve"> </w:t>
      </w:r>
      <w:r>
        <w:rPr/>
        <w:t>di</w:t>
      </w:r>
      <w:r>
        <w:rPr>
          <w:spacing w:val="11"/>
        </w:rPr>
        <w:t xml:space="preserve"> </w:t>
      </w:r>
      <w:r>
        <w:rPr/>
        <w:t>10.303</w:t>
      </w:r>
      <w:r>
        <w:rPr>
          <w:spacing w:val="10"/>
        </w:rPr>
        <w:t xml:space="preserve"> </w:t>
      </w:r>
      <w:r>
        <w:rPr/>
        <w:t>abitanti,</w:t>
      </w:r>
      <w:r>
        <w:rPr>
          <w:spacing w:val="14"/>
        </w:rPr>
        <w:t xml:space="preserve"> </w:t>
      </w:r>
      <w:r>
        <w:rPr/>
        <w:t>di</w:t>
      </w:r>
      <w:r>
        <w:rPr>
          <w:spacing w:val="12"/>
        </w:rPr>
        <w:t xml:space="preserve"> </w:t>
      </w:r>
      <w:r>
        <w:rPr/>
        <w:t>cui 5.026</w:t>
      </w:r>
      <w:r>
        <w:rPr>
          <w:spacing w:val="-5"/>
        </w:rPr>
        <w:t xml:space="preserve"> </w:t>
      </w:r>
      <w:r>
        <w:rPr/>
        <w:t>maschi</w:t>
      </w:r>
      <w:r>
        <w:rPr>
          <w:spacing w:val="-4"/>
        </w:rPr>
        <w:t xml:space="preserve"> </w:t>
      </w:r>
      <w:r>
        <w:rPr/>
        <w:t>e</w:t>
      </w:r>
      <w:r>
        <w:rPr>
          <w:spacing w:val="-3"/>
        </w:rPr>
        <w:t xml:space="preserve"> </w:t>
      </w:r>
      <w:r>
        <w:rPr/>
        <w:t>5.277</w:t>
      </w:r>
      <w:r>
        <w:rPr>
          <w:spacing w:val="-3"/>
        </w:rPr>
        <w:t xml:space="preserve"> </w:t>
      </w:r>
      <w:r>
        <w:rPr/>
        <w:t>femmine</w:t>
      </w:r>
      <w:r>
        <w:rPr>
          <w:spacing w:val="-4"/>
        </w:rPr>
        <w:t xml:space="preserve"> </w:t>
      </w:r>
      <w:r>
        <w:rPr/>
        <w:t>(in</w:t>
      </w:r>
      <w:r>
        <w:rPr>
          <w:spacing w:val="-4"/>
        </w:rPr>
        <w:t xml:space="preserve"> </w:t>
      </w:r>
      <w:r>
        <w:rPr/>
        <w:t>termini</w:t>
      </w:r>
      <w:r>
        <w:rPr>
          <w:spacing w:val="-4"/>
        </w:rPr>
        <w:t xml:space="preserve"> </w:t>
      </w:r>
      <w:r>
        <w:rPr/>
        <w:t>percentuali</w:t>
      </w:r>
      <w:r>
        <w:rPr>
          <w:spacing w:val="-4"/>
        </w:rPr>
        <w:t xml:space="preserve"> </w:t>
      </w:r>
      <w:r>
        <w:rPr/>
        <w:t>rispettivamente</w:t>
      </w:r>
      <w:r>
        <w:rPr>
          <w:spacing w:val="-3"/>
        </w:rPr>
        <w:t xml:space="preserve"> </w:t>
      </w:r>
      <w:r>
        <w:rPr/>
        <w:t>il</w:t>
      </w:r>
      <w:r>
        <w:rPr>
          <w:spacing w:val="-4"/>
        </w:rPr>
        <w:t xml:space="preserve"> </w:t>
      </w:r>
      <w:r>
        <w:rPr/>
        <w:t>48,79%</w:t>
      </w:r>
      <w:r>
        <w:rPr>
          <w:spacing w:val="-3"/>
        </w:rPr>
        <w:t xml:space="preserve"> </w:t>
      </w:r>
      <w:r>
        <w:rPr/>
        <w:t>ed</w:t>
      </w:r>
      <w:r>
        <w:rPr>
          <w:spacing w:val="-5"/>
        </w:rPr>
        <w:t xml:space="preserve"> </w:t>
      </w:r>
      <w:r>
        <w:rPr/>
        <w:t>il</w:t>
      </w:r>
      <w:r>
        <w:rPr>
          <w:spacing w:val="-6"/>
        </w:rPr>
        <w:t xml:space="preserve"> </w:t>
      </w:r>
      <w:r>
        <w:rPr/>
        <w:t>51,21%</w:t>
      </w:r>
      <w:r>
        <w:rPr>
          <w:spacing w:val="-3"/>
        </w:rPr>
        <w:t xml:space="preserve"> </w:t>
      </w:r>
      <w:r>
        <w:rPr/>
        <w:t>della</w:t>
      </w:r>
      <w:r>
        <w:rPr>
          <w:spacing w:val="-52"/>
        </w:rPr>
        <w:t xml:space="preserve"> </w:t>
      </w:r>
      <w:r>
        <w:rPr/>
        <w:t>popolazione</w:t>
      </w:r>
      <w:r>
        <w:rPr>
          <w:spacing w:val="1"/>
        </w:rPr>
        <w:t xml:space="preserve"> </w:t>
      </w:r>
      <w:r>
        <w:rPr/>
        <w:t>residente ad</w:t>
      </w:r>
      <w:r>
        <w:rPr>
          <w:spacing w:val="1"/>
        </w:rPr>
        <w:t xml:space="preserve"> </w:t>
      </w:r>
      <w:r>
        <w:rPr/>
        <w:t>Induno</w:t>
      </w:r>
      <w:r>
        <w:rPr>
          <w:spacing w:val="-1"/>
        </w:rPr>
        <w:t xml:space="preserve"> </w:t>
      </w:r>
      <w:r>
        <w:rPr/>
        <w:t>Olona).</w:t>
      </w:r>
    </w:p>
    <w:p>
      <w:pPr>
        <w:pStyle w:val="Normal"/>
        <w:ind w:left="262" w:right="211" w:hanging="0"/>
        <w:jc w:val="both"/>
        <w:rPr/>
      </w:pPr>
      <w:r>
        <w:rPr/>
        <w:t xml:space="preserve">A conferma del fenomeno della decrescita della natalità si evidenzia che solo una bassa percentuale di popolazione è costituita da minori di anni 14; l’indice di vecchiaia (che rappresenta il grado di invecchiamento di una popolazione come rapporto percentuale tra il numero degli ultrassessantacinquenni ed il numero dei giovani fino ai 14 anni) nel 2021 per il comune di Induno Olona indica che ci sono 193,9 anziani ogni 100 giovani. </w:t>
      </w:r>
    </w:p>
    <w:p>
      <w:pPr>
        <w:pStyle w:val="Normal"/>
        <w:ind w:left="262" w:right="211" w:hanging="0"/>
        <w:jc w:val="both"/>
        <w:rPr/>
      </w:pPr>
      <w:r>
        <w:rPr/>
        <w:t>Di seguito è riportata in tabella la statistica dell’andamento demografico dell’ultimo ventennio (tratto dal seguente sito :https.//</w:t>
      </w:r>
      <w:hyperlink r:id="rId5">
        <w:r>
          <w:rPr/>
          <w:t>www.tuttitalia.it/lombardia/26-induno-olona/statistiche/popolazione-andamento-</w:t>
        </w:r>
      </w:hyperlink>
      <w:r>
        <w:rPr/>
        <w:t xml:space="preserve"> demografico/</w:t>
      </w:r>
    </w:p>
    <w:p>
      <w:pPr>
        <w:pStyle w:val="Normal"/>
        <w:ind w:left="262" w:right="209" w:hanging="0"/>
        <w:jc w:val="both"/>
        <w:rPr>
          <w:i/>
          <w:i/>
        </w:rPr>
      </w:pPr>
      <w:r>
        <w:rPr>
          <w:i/>
        </w:rPr>
      </w:r>
    </w:p>
    <w:p>
      <w:pPr>
        <w:pStyle w:val="Normal"/>
        <w:ind w:left="262" w:right="209" w:hanging="0"/>
        <w:jc w:val="both"/>
        <w:rPr>
          <w:i/>
          <w:i/>
        </w:rPr>
      </w:pPr>
      <w:r>
        <w:rPr>
          <w:i/>
        </w:rPr>
      </w:r>
    </w:p>
    <w:p>
      <w:pPr>
        <w:pStyle w:val="Normal"/>
        <w:rPr>
          <w:b/>
          <w:b/>
          <w:bCs/>
        </w:rPr>
      </w:pPr>
      <w:r>
        <w:rPr>
          <w:b/>
          <w:bCs/>
        </w:rPr>
        <w:t>Tabella</w:t>
      </w:r>
      <w:r>
        <w:rPr>
          <w:b/>
          <w:bCs/>
          <w:spacing w:val="-1"/>
        </w:rPr>
        <w:t xml:space="preserve"> </w:t>
      </w:r>
      <w:r>
        <w:rPr>
          <w:b/>
          <w:bCs/>
        </w:rPr>
        <w:t>n.</w:t>
      </w:r>
      <w:r>
        <w:rPr>
          <w:b/>
          <w:bCs/>
          <w:spacing w:val="-4"/>
        </w:rPr>
        <w:t xml:space="preserve"> </w:t>
      </w:r>
      <w:r>
        <w:rPr>
          <w:b/>
          <w:bCs/>
        </w:rPr>
        <w:t>1 -andamento demografico della popolazione residente</w:t>
      </w:r>
    </w:p>
    <w:p>
      <w:pPr>
        <w:pStyle w:val="Corpodeltesto"/>
        <w:spacing w:before="6" w:after="0"/>
        <w:rPr/>
      </w:pPr>
      <w:r>
        <w:rPr/>
        <w:drawing>
          <wp:inline distT="0" distB="0" distL="0" distR="0">
            <wp:extent cx="5524500" cy="2286000"/>
            <wp:effectExtent l="0" t="0" r="0" b="0"/>
            <wp:docPr id="5" name="Immagine 1" descr="Andamento popolazione Comune di Induno Olona (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 descr="Andamento popolazione Comune di Induno Olona (VA)"/>
                    <pic:cNvPicPr>
                      <a:picLocks noChangeAspect="1" noChangeArrowheads="1"/>
                    </pic:cNvPicPr>
                  </pic:nvPicPr>
                  <pic:blipFill>
                    <a:blip r:embed="rId6"/>
                    <a:stretch>
                      <a:fillRect/>
                    </a:stretch>
                  </pic:blipFill>
                  <pic:spPr bwMode="auto">
                    <a:xfrm>
                      <a:off x="0" y="0"/>
                      <a:ext cx="5524500" cy="2286000"/>
                    </a:xfrm>
                    <a:prstGeom prst="rect">
                      <a:avLst/>
                    </a:prstGeom>
                  </pic:spPr>
                </pic:pic>
              </a:graphicData>
            </a:graphic>
          </wp:inline>
        </w:drawing>
      </w:r>
    </w:p>
    <w:p>
      <w:pPr>
        <w:pStyle w:val="Corpodeltesto"/>
        <w:spacing w:before="6" w:after="0"/>
        <w:rPr>
          <w:sz w:val="27"/>
        </w:rPr>
      </w:pPr>
      <w:r>
        <w:rPr>
          <w:sz w:val="27"/>
        </w:rPr>
      </w:r>
    </w:p>
    <w:p>
      <w:pPr>
        <w:pStyle w:val="Corpodeltesto"/>
        <w:spacing w:before="56" w:after="0"/>
        <w:ind w:left="262" w:right="210" w:hanging="0"/>
        <w:jc w:val="both"/>
        <w:rPr/>
      </w:pPr>
      <w:r>
        <w:rPr/>
        <w:t>Gli stranieri residenti a Induno Olona al 1° gennaio 2021 sono 591 e rappresentano il 5,7% della popolazione residente.</w:t>
      </w:r>
    </w:p>
    <w:p>
      <w:pPr>
        <w:pStyle w:val="Corpodeltesto"/>
        <w:spacing w:before="56" w:after="0"/>
        <w:ind w:left="262" w:right="210" w:hanging="0"/>
        <w:jc w:val="both"/>
        <w:rPr/>
      </w:pPr>
      <w:r>
        <w:rPr/>
      </w:r>
    </w:p>
    <w:p>
      <w:pPr>
        <w:pStyle w:val="Normal"/>
        <w:ind w:left="262" w:hanging="0"/>
        <w:rPr>
          <w:b/>
          <w:b/>
        </w:rPr>
      </w:pPr>
      <w:r>
        <w:rPr>
          <w:b/>
        </w:rPr>
        <w:t>Tabella</w:t>
      </w:r>
      <w:r>
        <w:rPr>
          <w:b/>
          <w:spacing w:val="-2"/>
        </w:rPr>
        <w:t xml:space="preserve"> </w:t>
      </w:r>
      <w:r>
        <w:rPr>
          <w:b/>
        </w:rPr>
        <w:t>n.</w:t>
      </w:r>
      <w:r>
        <w:rPr>
          <w:b/>
          <w:spacing w:val="-4"/>
        </w:rPr>
        <w:t xml:space="preserve"> </w:t>
      </w:r>
      <w:r>
        <w:rPr>
          <w:b/>
        </w:rPr>
        <w:t>2</w:t>
      </w:r>
      <w:r>
        <w:rPr>
          <w:b/>
          <w:spacing w:val="-4"/>
        </w:rPr>
        <w:t xml:space="preserve"> </w:t>
      </w:r>
      <w:r>
        <w:rPr>
          <w:b/>
        </w:rPr>
        <w:t>–</w:t>
      </w:r>
      <w:r>
        <w:rPr>
          <w:b/>
          <w:spacing w:val="-6"/>
        </w:rPr>
        <w:t xml:space="preserve"> </w:t>
      </w:r>
      <w:r>
        <w:rPr>
          <w:b/>
        </w:rPr>
        <w:t>Residenti</w:t>
      </w:r>
      <w:r>
        <w:rPr>
          <w:b/>
          <w:spacing w:val="-4"/>
        </w:rPr>
        <w:t xml:space="preserve"> </w:t>
      </w:r>
      <w:r>
        <w:rPr>
          <w:b/>
        </w:rPr>
        <w:t>stranieri</w:t>
      </w:r>
      <w:r>
        <w:rPr>
          <w:b/>
          <w:spacing w:val="-3"/>
        </w:rPr>
        <w:t xml:space="preserve"> </w:t>
      </w:r>
      <w:r>
        <w:rPr>
          <w:b/>
        </w:rPr>
        <w:t>per</w:t>
      </w:r>
      <w:r>
        <w:rPr>
          <w:b/>
          <w:spacing w:val="-4"/>
        </w:rPr>
        <w:t xml:space="preserve"> </w:t>
      </w:r>
      <w:r>
        <w:rPr>
          <w:b/>
        </w:rPr>
        <w:t>nazionalità</w:t>
      </w:r>
    </w:p>
    <w:p>
      <w:pPr>
        <w:pStyle w:val="Corpodeltesto"/>
        <w:rPr>
          <w:rFonts w:ascii="Times New Roman" w:hAnsi="Times New Roman"/>
          <w:b/>
          <w:b/>
          <w:sz w:val="18"/>
        </w:rPr>
      </w:pPr>
      <w:r>
        <w:rPr>
          <w:rFonts w:ascii="Times New Roman" w:hAnsi="Times New Roman"/>
          <w:b/>
          <w:sz w:val="18"/>
        </w:rPr>
      </w:r>
    </w:p>
    <w:p>
      <w:pPr>
        <w:pStyle w:val="Corpodeltesto"/>
        <w:rPr>
          <w:rFonts w:ascii="Times New Roman" w:hAnsi="Times New Roman"/>
          <w:b/>
          <w:b/>
          <w:sz w:val="18"/>
        </w:rPr>
      </w:pPr>
      <w:r>
        <w:rPr/>
        <w:drawing>
          <wp:inline distT="0" distB="0" distL="0" distR="0">
            <wp:extent cx="5524500" cy="1615440"/>
            <wp:effectExtent l="0" t="0" r="0" b="0"/>
            <wp:docPr id="6" name="Immagine 3" descr="Grafico andamento popolazione stranieri Comune di Induno Olona (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3" descr="Grafico andamento popolazione stranieri Comune di Induno Olona (VA)"/>
                    <pic:cNvPicPr>
                      <a:picLocks noChangeAspect="1" noChangeArrowheads="1"/>
                    </pic:cNvPicPr>
                  </pic:nvPicPr>
                  <pic:blipFill>
                    <a:blip r:embed="rId7"/>
                    <a:stretch>
                      <a:fillRect/>
                    </a:stretch>
                  </pic:blipFill>
                  <pic:spPr bwMode="auto">
                    <a:xfrm>
                      <a:off x="0" y="0"/>
                      <a:ext cx="5524500" cy="1615440"/>
                    </a:xfrm>
                    <a:prstGeom prst="rect">
                      <a:avLst/>
                    </a:prstGeom>
                  </pic:spPr>
                </pic:pic>
              </a:graphicData>
            </a:graphic>
          </wp:inline>
        </w:drawing>
      </w:r>
    </w:p>
    <w:p>
      <w:pPr>
        <w:pStyle w:val="Corpodeltesto"/>
        <w:spacing w:before="56" w:after="0"/>
        <w:ind w:left="262" w:right="210" w:hanging="0"/>
        <w:jc w:val="both"/>
        <w:rPr/>
      </w:pPr>
      <w:r>
        <w:rPr/>
        <w:t>Sempre</w:t>
      </w:r>
      <w:r>
        <w:rPr>
          <w:spacing w:val="1"/>
        </w:rPr>
        <w:t xml:space="preserve"> </w:t>
      </w:r>
      <w:r>
        <w:rPr/>
        <w:t>relativamente</w:t>
      </w:r>
      <w:r>
        <w:rPr>
          <w:spacing w:val="1"/>
        </w:rPr>
        <w:t xml:space="preserve"> </w:t>
      </w:r>
      <w:r>
        <w:rPr/>
        <w:t>al</w:t>
      </w:r>
      <w:r>
        <w:rPr>
          <w:spacing w:val="1"/>
        </w:rPr>
        <w:t xml:space="preserve"> </w:t>
      </w:r>
      <w:r>
        <w:rPr/>
        <w:t>contesto</w:t>
      </w:r>
      <w:r>
        <w:rPr>
          <w:spacing w:val="1"/>
        </w:rPr>
        <w:t xml:space="preserve"> </w:t>
      </w:r>
      <w:r>
        <w:rPr/>
        <w:t>esterno</w:t>
      </w:r>
      <w:r>
        <w:rPr>
          <w:spacing w:val="1"/>
        </w:rPr>
        <w:t xml:space="preserve"> </w:t>
      </w:r>
      <w:r>
        <w:rPr/>
        <w:t>occorre</w:t>
      </w:r>
      <w:r>
        <w:rPr>
          <w:spacing w:val="1"/>
        </w:rPr>
        <w:t xml:space="preserve"> </w:t>
      </w:r>
      <w:r>
        <w:rPr/>
        <w:t>considerare</w:t>
      </w:r>
      <w:r>
        <w:rPr>
          <w:spacing w:val="1"/>
        </w:rPr>
        <w:t xml:space="preserve"> </w:t>
      </w:r>
      <w:r>
        <w:rPr/>
        <w:t>l’economia</w:t>
      </w:r>
      <w:r>
        <w:rPr>
          <w:spacing w:val="1"/>
        </w:rPr>
        <w:t xml:space="preserve"> </w:t>
      </w:r>
      <w:r>
        <w:rPr/>
        <w:t>insediata</w:t>
      </w:r>
      <w:r>
        <w:rPr>
          <w:spacing w:val="1"/>
        </w:rPr>
        <w:t xml:space="preserve"> </w:t>
      </w:r>
      <w:r>
        <w:rPr/>
        <w:t>sul</w:t>
      </w:r>
      <w:r>
        <w:rPr>
          <w:spacing w:val="1"/>
        </w:rPr>
        <w:t xml:space="preserve"> </w:t>
      </w:r>
      <w:r>
        <w:rPr/>
        <w:t>territorio</w:t>
      </w:r>
      <w:r>
        <w:rPr>
          <w:spacing w:val="1"/>
        </w:rPr>
        <w:t xml:space="preserve"> </w:t>
      </w:r>
      <w:r>
        <w:rPr/>
        <w:t>comunale con particolare riferimento al numero delle imprese aventi sede legale nel Comune di Induno</w:t>
      </w:r>
      <w:r>
        <w:rPr>
          <w:spacing w:val="1"/>
        </w:rPr>
        <w:t xml:space="preserve"> </w:t>
      </w:r>
      <w:r>
        <w:rPr/>
        <w:t>Olona;</w:t>
      </w:r>
      <w:r>
        <w:rPr>
          <w:spacing w:val="-2"/>
        </w:rPr>
        <w:t xml:space="preserve"> </w:t>
      </w:r>
      <w:r>
        <w:rPr/>
        <w:t>a tal</w:t>
      </w:r>
      <w:r>
        <w:rPr>
          <w:spacing w:val="-1"/>
        </w:rPr>
        <w:t xml:space="preserve"> </w:t>
      </w:r>
      <w:r>
        <w:rPr/>
        <w:t>fine si</w:t>
      </w:r>
      <w:r>
        <w:rPr>
          <w:spacing w:val="-1"/>
        </w:rPr>
        <w:t xml:space="preserve"> </w:t>
      </w:r>
      <w:r>
        <w:rPr/>
        <w:t>allegano</w:t>
      </w:r>
      <w:r>
        <w:rPr>
          <w:spacing w:val="-2"/>
        </w:rPr>
        <w:t xml:space="preserve"> </w:t>
      </w:r>
      <w:r>
        <w:rPr/>
        <w:t>le tabelle seguenti:</w:t>
      </w:r>
    </w:p>
    <w:p>
      <w:pPr>
        <w:pStyle w:val="Titolo3"/>
        <w:spacing w:lineRule="exact" w:line="268"/>
        <w:rPr>
          <w:i w:val="false"/>
          <w:i w:val="false"/>
        </w:rPr>
      </w:pPr>
      <w:r>
        <w:rPr/>
        <w:t>Economia</w:t>
      </w:r>
      <w:r>
        <w:rPr>
          <w:spacing w:val="-5"/>
        </w:rPr>
        <w:t xml:space="preserve"> </w:t>
      </w:r>
      <w:r>
        <w:rPr/>
        <w:t>insediata (Fonte</w:t>
      </w:r>
      <w:r>
        <w:rPr>
          <w:spacing w:val="-5"/>
        </w:rPr>
        <w:t xml:space="preserve"> </w:t>
      </w:r>
      <w:r>
        <w:rPr/>
        <w:t>M.E.F.</w:t>
      </w:r>
      <w:r>
        <w:rPr>
          <w:spacing w:val="-3"/>
        </w:rPr>
        <w:t xml:space="preserve"> </w:t>
      </w:r>
      <w:r>
        <w:rPr/>
        <w:t>-</w:t>
      </w:r>
      <w:r>
        <w:rPr>
          <w:spacing w:val="-5"/>
        </w:rPr>
        <w:t xml:space="preserve"> </w:t>
      </w:r>
      <w:r>
        <w:rPr/>
        <w:t>Ministero</w:t>
      </w:r>
      <w:r>
        <w:rPr>
          <w:spacing w:val="-3"/>
        </w:rPr>
        <w:t xml:space="preserve"> </w:t>
      </w:r>
      <w:r>
        <w:rPr/>
        <w:t>Economia</w:t>
      </w:r>
      <w:r>
        <w:rPr>
          <w:spacing w:val="-3"/>
        </w:rPr>
        <w:t xml:space="preserve"> </w:t>
      </w:r>
      <w:r>
        <w:rPr/>
        <w:t>e</w:t>
      </w:r>
      <w:r>
        <w:rPr>
          <w:spacing w:val="-3"/>
        </w:rPr>
        <w:t xml:space="preserve"> </w:t>
      </w:r>
      <w:r>
        <w:rPr/>
        <w:t>Finanze</w:t>
      </w:r>
      <w:r>
        <w:rPr>
          <w:spacing w:val="-3"/>
        </w:rPr>
        <w:t xml:space="preserve"> </w:t>
      </w:r>
      <w:r>
        <w:rPr/>
        <w:t>Area</w:t>
      </w:r>
      <w:r>
        <w:rPr>
          <w:spacing w:val="-3"/>
        </w:rPr>
        <w:t xml:space="preserve"> </w:t>
      </w:r>
      <w:r>
        <w:rPr/>
        <w:t>Riservata)</w:t>
      </w:r>
    </w:p>
    <w:p>
      <w:pPr>
        <w:pStyle w:val="Corpodeltesto"/>
        <w:spacing w:before="1" w:after="0"/>
        <w:rPr>
          <w:i/>
          <w:i/>
        </w:rPr>
      </w:pPr>
      <w:r>
        <w:rPr>
          <w:i/>
        </w:rPr>
      </w:r>
    </w:p>
    <w:p>
      <w:pPr>
        <w:pStyle w:val="Normal"/>
        <w:rPr>
          <w:b/>
          <w:b/>
          <w:bCs/>
        </w:rPr>
      </w:pPr>
      <w:r>
        <w:rPr>
          <w:b/>
          <w:bCs/>
        </w:rPr>
        <w:t>Tabella</w:t>
      </w:r>
      <w:r>
        <w:rPr>
          <w:b/>
          <w:bCs/>
          <w:spacing w:val="-2"/>
        </w:rPr>
        <w:t xml:space="preserve"> </w:t>
      </w:r>
      <w:r>
        <w:rPr>
          <w:b/>
          <w:bCs/>
        </w:rPr>
        <w:t>n. 3</w:t>
      </w:r>
      <w:r>
        <w:rPr>
          <w:b/>
          <w:bCs/>
          <w:spacing w:val="49"/>
        </w:rPr>
        <w:t xml:space="preserve"> </w:t>
      </w:r>
      <w:r>
        <w:rPr>
          <w:b/>
          <w:bCs/>
        </w:rPr>
        <w:t>-</w:t>
      </w:r>
      <w:r>
        <w:rPr>
          <w:b/>
          <w:bCs/>
          <w:spacing w:val="-3"/>
        </w:rPr>
        <w:t xml:space="preserve"> </w:t>
      </w:r>
      <w:r>
        <w:rPr>
          <w:b/>
          <w:bCs/>
        </w:rPr>
        <w:t>Economia</w:t>
      </w:r>
      <w:r>
        <w:rPr>
          <w:b/>
          <w:bCs/>
          <w:spacing w:val="-1"/>
        </w:rPr>
        <w:t xml:space="preserve"> </w:t>
      </w:r>
      <w:r>
        <w:rPr>
          <w:b/>
          <w:bCs/>
        </w:rPr>
        <w:t>insediata</w:t>
      </w:r>
      <w:r>
        <w:rPr>
          <w:b/>
          <w:bCs/>
          <w:spacing w:val="-1"/>
        </w:rPr>
        <w:t xml:space="preserve"> </w:t>
      </w:r>
      <w:r>
        <w:rPr>
          <w:b/>
          <w:bCs/>
        </w:rPr>
        <w:t>-</w:t>
      </w:r>
      <w:r>
        <w:rPr>
          <w:b/>
          <w:bCs/>
          <w:spacing w:val="-3"/>
        </w:rPr>
        <w:t xml:space="preserve"> </w:t>
      </w:r>
      <w:r>
        <w:rPr>
          <w:b/>
          <w:bCs/>
        </w:rPr>
        <w:t>numero</w:t>
      </w:r>
      <w:r>
        <w:rPr>
          <w:b/>
          <w:bCs/>
          <w:spacing w:val="-2"/>
        </w:rPr>
        <w:t xml:space="preserve"> </w:t>
      </w:r>
      <w:r>
        <w:rPr>
          <w:b/>
          <w:bCs/>
        </w:rPr>
        <w:t>di</w:t>
      </w:r>
      <w:r>
        <w:rPr>
          <w:b/>
          <w:bCs/>
          <w:spacing w:val="-3"/>
        </w:rPr>
        <w:t xml:space="preserve"> </w:t>
      </w:r>
      <w:r>
        <w:rPr>
          <w:b/>
          <w:bCs/>
        </w:rPr>
        <w:t>partite</w:t>
      </w:r>
      <w:r>
        <w:rPr>
          <w:b/>
          <w:bCs/>
          <w:spacing w:val="-2"/>
        </w:rPr>
        <w:t xml:space="preserve"> </w:t>
      </w:r>
      <w:r>
        <w:rPr>
          <w:b/>
          <w:bCs/>
        </w:rPr>
        <w:t>IVA</w:t>
      </w:r>
    </w:p>
    <w:p>
      <w:pPr>
        <w:pStyle w:val="Normal"/>
        <w:spacing w:lineRule="exact" w:line="154"/>
        <w:ind w:left="291" w:hanging="0"/>
        <w:rPr>
          <w:b/>
          <w:b/>
          <w:sz w:val="13"/>
        </w:rPr>
      </w:pPr>
      <w:r>
        <w:rPr>
          <w:b/>
          <w:color w:val="00007F"/>
          <w:w w:val="105"/>
          <w:sz w:val="13"/>
        </w:rPr>
        <w:t>STATISTICHE</w:t>
      </w:r>
      <w:r>
        <w:rPr>
          <w:b/>
          <w:color w:val="00007F"/>
          <w:spacing w:val="1"/>
          <w:w w:val="105"/>
          <w:sz w:val="13"/>
        </w:rPr>
        <w:t xml:space="preserve"> </w:t>
      </w:r>
      <w:r>
        <w:rPr>
          <w:b/>
          <w:color w:val="00007F"/>
          <w:w w:val="105"/>
          <w:sz w:val="13"/>
        </w:rPr>
        <w:t>- DICHIARAZIONI 2019</w:t>
      </w:r>
      <w:r>
        <w:rPr>
          <w:b/>
          <w:color w:val="00007F"/>
          <w:spacing w:val="-3"/>
          <w:w w:val="105"/>
          <w:sz w:val="13"/>
        </w:rPr>
        <w:t xml:space="preserve"> </w:t>
      </w:r>
      <w:r>
        <w:rPr>
          <w:b/>
          <w:color w:val="00007F"/>
          <w:w w:val="105"/>
          <w:sz w:val="13"/>
        </w:rPr>
        <w:t>ANNO</w:t>
      </w:r>
      <w:r>
        <w:rPr>
          <w:b/>
          <w:color w:val="00007F"/>
          <w:spacing w:val="-4"/>
          <w:w w:val="105"/>
          <w:sz w:val="13"/>
        </w:rPr>
        <w:t xml:space="preserve"> </w:t>
      </w:r>
      <w:r>
        <w:rPr>
          <w:b/>
          <w:color w:val="00007F"/>
          <w:w w:val="105"/>
          <w:sz w:val="13"/>
        </w:rPr>
        <w:t>DI IMPOSTA 2018</w:t>
      </w:r>
    </w:p>
    <w:p>
      <w:pPr>
        <w:pStyle w:val="Corpodeltesto"/>
        <w:spacing w:before="6" w:after="0"/>
        <w:rPr>
          <w:b/>
          <w:b/>
          <w:sz w:val="15"/>
        </w:rPr>
      </w:pPr>
      <w:r>
        <w:rPr>
          <w:b/>
          <w:sz w:val="15"/>
        </w:rPr>
      </w:r>
    </w:p>
    <w:p>
      <w:pPr>
        <w:pStyle w:val="Normal"/>
        <w:spacing w:before="1" w:after="0"/>
        <w:ind w:left="291" w:hanging="0"/>
        <w:rPr>
          <w:sz w:val="13"/>
        </w:rPr>
      </w:pPr>
      <w:r>
        <w:rPr>
          <w:color w:val="00007F"/>
          <w:w w:val="105"/>
          <w:sz w:val="13"/>
        </w:rPr>
        <w:t>Comune:</w:t>
      </w:r>
      <w:r>
        <w:rPr>
          <w:color w:val="00007F"/>
          <w:spacing w:val="2"/>
          <w:w w:val="105"/>
          <w:sz w:val="13"/>
        </w:rPr>
        <w:t xml:space="preserve"> </w:t>
      </w:r>
      <w:r>
        <w:rPr>
          <w:color w:val="00007F"/>
          <w:w w:val="105"/>
          <w:sz w:val="13"/>
        </w:rPr>
        <w:t>INDUNO</w:t>
      </w:r>
      <w:r>
        <w:rPr>
          <w:color w:val="00007F"/>
          <w:spacing w:val="1"/>
          <w:w w:val="105"/>
          <w:sz w:val="13"/>
        </w:rPr>
        <w:t xml:space="preserve"> </w:t>
      </w:r>
      <w:r>
        <w:rPr>
          <w:color w:val="00007F"/>
          <w:w w:val="105"/>
          <w:sz w:val="13"/>
        </w:rPr>
        <w:t>OLONA</w:t>
      </w:r>
    </w:p>
    <w:p>
      <w:pPr>
        <w:pStyle w:val="Normal"/>
        <w:spacing w:lineRule="auto" w:line="276" w:before="23" w:after="0"/>
        <w:ind w:left="291" w:right="8577" w:hanging="0"/>
        <w:rPr>
          <w:sz w:val="13"/>
        </w:rPr>
      </w:pPr>
      <w:r>
        <w:rPr>
          <w:color w:val="00007F"/>
          <w:w w:val="105"/>
          <w:sz w:val="13"/>
        </w:rPr>
        <w:t>Tipo</w:t>
      </w:r>
      <w:r>
        <w:rPr>
          <w:color w:val="00007F"/>
          <w:spacing w:val="-3"/>
          <w:w w:val="105"/>
          <w:sz w:val="13"/>
        </w:rPr>
        <w:t xml:space="preserve"> </w:t>
      </w:r>
      <w:r>
        <w:rPr>
          <w:color w:val="00007F"/>
          <w:w w:val="105"/>
          <w:sz w:val="13"/>
        </w:rPr>
        <w:t>di</w:t>
      </w:r>
      <w:r>
        <w:rPr>
          <w:color w:val="00007F"/>
          <w:spacing w:val="-5"/>
          <w:w w:val="105"/>
          <w:sz w:val="13"/>
        </w:rPr>
        <w:t xml:space="preserve"> </w:t>
      </w:r>
      <w:r>
        <w:rPr>
          <w:color w:val="00007F"/>
          <w:w w:val="105"/>
          <w:sz w:val="13"/>
        </w:rPr>
        <w:t>imposta:</w:t>
      </w:r>
      <w:r>
        <w:rPr>
          <w:color w:val="00007F"/>
          <w:spacing w:val="-4"/>
          <w:w w:val="105"/>
          <w:sz w:val="13"/>
        </w:rPr>
        <w:t xml:space="preserve"> </w:t>
      </w:r>
      <w:r>
        <w:rPr>
          <w:color w:val="00007F"/>
          <w:w w:val="105"/>
          <w:sz w:val="13"/>
        </w:rPr>
        <w:t>IVA</w:t>
      </w:r>
      <w:r>
        <w:rPr>
          <w:color w:val="00007F"/>
          <w:spacing w:val="-28"/>
          <w:w w:val="105"/>
          <w:sz w:val="13"/>
        </w:rPr>
        <w:t xml:space="preserve"> </w:t>
      </w:r>
      <w:r>
        <w:rPr>
          <w:color w:val="00007F"/>
          <w:w w:val="105"/>
          <w:sz w:val="13"/>
        </w:rPr>
        <w:t>Modello: IVA</w:t>
      </w:r>
    </w:p>
    <w:p>
      <w:pPr>
        <w:pStyle w:val="Normal"/>
        <w:spacing w:lineRule="exact" w:line="158"/>
        <w:ind w:left="291" w:hanging="0"/>
        <w:rPr>
          <w:sz w:val="13"/>
        </w:rPr>
      </w:pPr>
      <w:r>
        <w:rPr>
          <w:color w:val="00007F"/>
          <w:w w:val="105"/>
          <w:sz w:val="13"/>
        </w:rPr>
        <w:t>Tipologia</w:t>
      </w:r>
      <w:r>
        <w:rPr>
          <w:color w:val="00007F"/>
          <w:spacing w:val="-5"/>
          <w:w w:val="105"/>
          <w:sz w:val="13"/>
        </w:rPr>
        <w:t xml:space="preserve"> </w:t>
      </w:r>
      <w:r>
        <w:rPr>
          <w:color w:val="00007F"/>
          <w:w w:val="105"/>
          <w:sz w:val="13"/>
        </w:rPr>
        <w:t>contribuente:</w:t>
      </w:r>
      <w:r>
        <w:rPr>
          <w:color w:val="00007F"/>
          <w:spacing w:val="-5"/>
          <w:w w:val="105"/>
          <w:sz w:val="13"/>
        </w:rPr>
        <w:t xml:space="preserve"> </w:t>
      </w:r>
      <w:r>
        <w:rPr>
          <w:color w:val="00007F"/>
          <w:w w:val="105"/>
          <w:sz w:val="13"/>
        </w:rPr>
        <w:t>Totale</w:t>
      </w:r>
    </w:p>
    <w:p>
      <w:pPr>
        <w:pStyle w:val="Normal"/>
        <w:spacing w:lineRule="auto" w:line="271" w:before="23" w:after="0"/>
        <w:ind w:left="291" w:right="7394" w:hanging="0"/>
        <w:rPr>
          <w:sz w:val="13"/>
        </w:rPr>
      </w:pPr>
      <w:r>
        <w:rPr>
          <w:color w:val="00007F"/>
          <w:spacing w:val="-1"/>
          <w:w w:val="105"/>
          <w:sz w:val="13"/>
        </w:rPr>
        <w:t>Tematica:</w:t>
      </w:r>
      <w:r>
        <w:rPr>
          <w:color w:val="00007F"/>
          <w:spacing w:val="-5"/>
          <w:w w:val="105"/>
          <w:sz w:val="13"/>
        </w:rPr>
        <w:t xml:space="preserve"> </w:t>
      </w:r>
      <w:r>
        <w:rPr>
          <w:color w:val="00007F"/>
          <w:w w:val="105"/>
          <w:sz w:val="13"/>
        </w:rPr>
        <w:t>Caratteristiche</w:t>
      </w:r>
      <w:r>
        <w:rPr>
          <w:color w:val="00007F"/>
          <w:spacing w:val="-7"/>
          <w:w w:val="105"/>
          <w:sz w:val="13"/>
        </w:rPr>
        <w:t xml:space="preserve"> </w:t>
      </w:r>
      <w:r>
        <w:rPr>
          <w:color w:val="00007F"/>
          <w:w w:val="105"/>
          <w:sz w:val="13"/>
        </w:rPr>
        <w:t>dei</w:t>
      </w:r>
      <w:r>
        <w:rPr>
          <w:color w:val="00007F"/>
          <w:spacing w:val="-7"/>
          <w:w w:val="105"/>
          <w:sz w:val="13"/>
        </w:rPr>
        <w:t xml:space="preserve"> </w:t>
      </w:r>
      <w:r>
        <w:rPr>
          <w:color w:val="00007F"/>
          <w:w w:val="105"/>
          <w:sz w:val="13"/>
        </w:rPr>
        <w:t>contribuenti</w:t>
      </w:r>
      <w:r>
        <w:rPr>
          <w:color w:val="00007F"/>
          <w:spacing w:val="-28"/>
          <w:w w:val="105"/>
          <w:sz w:val="13"/>
        </w:rPr>
        <w:t xml:space="preserve"> </w:t>
      </w:r>
      <w:r>
        <w:rPr>
          <w:color w:val="00007F"/>
          <w:w w:val="105"/>
          <w:sz w:val="13"/>
        </w:rPr>
        <w:t>Classificazione:</w:t>
      </w:r>
      <w:r>
        <w:rPr>
          <w:color w:val="00007F"/>
          <w:spacing w:val="-1"/>
          <w:w w:val="105"/>
          <w:sz w:val="13"/>
        </w:rPr>
        <w:t xml:space="preserve"> </w:t>
      </w:r>
      <w:r>
        <w:rPr>
          <w:color w:val="00007F"/>
          <w:w w:val="105"/>
          <w:sz w:val="13"/>
        </w:rPr>
        <w:t>Tipo</w:t>
      </w:r>
      <w:r>
        <w:rPr>
          <w:color w:val="00007F"/>
          <w:spacing w:val="2"/>
          <w:w w:val="105"/>
          <w:sz w:val="13"/>
        </w:rPr>
        <w:t xml:space="preserve"> </w:t>
      </w:r>
      <w:r>
        <w:rPr>
          <w:color w:val="00007F"/>
          <w:w w:val="105"/>
          <w:sz w:val="13"/>
        </w:rPr>
        <w:t>soggetto</w:t>
      </w:r>
    </w:p>
    <w:p>
      <w:pPr>
        <w:pStyle w:val="Corpodeltesto"/>
        <w:spacing w:before="5" w:after="1"/>
        <w:rPr>
          <w:sz w:val="14"/>
        </w:rPr>
      </w:pPr>
      <w:r>
        <w:rPr>
          <w:sz w:val="14"/>
        </w:rPr>
      </w:r>
    </w:p>
    <w:tbl>
      <w:tblPr>
        <w:tblStyle w:val="TableNormal"/>
        <w:tblW w:w="9398" w:type="dxa"/>
        <w:jc w:val="left"/>
        <w:tblInd w:w="271" w:type="dxa"/>
        <w:tblCellMar>
          <w:top w:w="0" w:type="dxa"/>
          <w:left w:w="108" w:type="dxa"/>
          <w:bottom w:w="0" w:type="dxa"/>
          <w:right w:w="108" w:type="dxa"/>
        </w:tblCellMar>
        <w:tblLook w:firstRow="1" w:noVBand="0" w:lastRow="1" w:firstColumn="1" w:lastColumn="1" w:noHBand="0" w:val="01e0"/>
      </w:tblPr>
      <w:tblGrid>
        <w:gridCol w:w="1449"/>
        <w:gridCol w:w="799"/>
        <w:gridCol w:w="791"/>
        <w:gridCol w:w="801"/>
        <w:gridCol w:w="789"/>
        <w:gridCol w:w="803"/>
        <w:gridCol w:w="792"/>
        <w:gridCol w:w="799"/>
        <w:gridCol w:w="791"/>
        <w:gridCol w:w="799"/>
        <w:gridCol w:w="783"/>
      </w:tblGrid>
      <w:tr>
        <w:trPr>
          <w:trHeight w:val="309" w:hRule="atLeast"/>
        </w:trPr>
        <w:tc>
          <w:tcPr>
            <w:tcW w:w="1449" w:type="dxa"/>
            <w:vMerge w:val="restart"/>
            <w:tcBorders>
              <w:top w:val="single" w:sz="6" w:space="0" w:color="000000"/>
              <w:left w:val="single" w:sz="4" w:space="0" w:color="000000"/>
              <w:bottom w:val="single" w:sz="4" w:space="0" w:color="0000FF"/>
              <w:right w:val="single" w:sz="6" w:space="0" w:color="000000"/>
            </w:tcBorders>
            <w:shd w:color="auto" w:fill="BCD6ED" w:val="clear"/>
          </w:tcPr>
          <w:p>
            <w:pPr>
              <w:pStyle w:val="TableParagraph"/>
              <w:jc w:val="left"/>
              <w:rPr>
                <w:sz w:val="14"/>
              </w:rPr>
            </w:pPr>
            <w:r>
              <w:rPr>
                <w:sz w:val="14"/>
              </w:rPr>
            </w:r>
          </w:p>
          <w:p>
            <w:pPr>
              <w:pStyle w:val="TableParagraph"/>
              <w:spacing w:before="10" w:after="0"/>
              <w:jc w:val="left"/>
              <w:rPr>
                <w:sz w:val="12"/>
              </w:rPr>
            </w:pPr>
            <w:r>
              <w:rPr>
                <w:sz w:val="12"/>
              </w:rPr>
            </w:r>
          </w:p>
          <w:p>
            <w:pPr>
              <w:pStyle w:val="TableParagraph"/>
              <w:spacing w:lineRule="exact" w:line="127"/>
              <w:ind w:left="313" w:hanging="0"/>
              <w:jc w:val="left"/>
              <w:rPr>
                <w:rFonts w:ascii="Arial" w:hAnsi="Arial"/>
                <w:b/>
                <w:b/>
                <w:sz w:val="13"/>
              </w:rPr>
            </w:pPr>
            <w:r>
              <w:rPr>
                <w:rFonts w:ascii="Arial" w:hAnsi="Arial"/>
                <w:b/>
                <w:color w:val="00007F"/>
                <w:spacing w:val="-2"/>
                <w:sz w:val="13"/>
              </w:rPr>
              <w:t>Tipo</w:t>
            </w:r>
            <w:r>
              <w:rPr>
                <w:rFonts w:ascii="Arial" w:hAnsi="Arial"/>
                <w:b/>
                <w:color w:val="00007F"/>
                <w:spacing w:val="-7"/>
                <w:sz w:val="13"/>
              </w:rPr>
              <w:t xml:space="preserve"> </w:t>
            </w:r>
            <w:r>
              <w:rPr>
                <w:rFonts w:ascii="Arial" w:hAnsi="Arial"/>
                <w:b/>
                <w:color w:val="00007F"/>
                <w:spacing w:val="-2"/>
                <w:sz w:val="13"/>
              </w:rPr>
              <w:t>soggetto</w:t>
            </w:r>
          </w:p>
        </w:tc>
        <w:tc>
          <w:tcPr>
            <w:tcW w:w="1590" w:type="dxa"/>
            <w:gridSpan w:val="2"/>
            <w:tcBorders>
              <w:top w:val="single" w:sz="6" w:space="0" w:color="000000"/>
              <w:left w:val="single" w:sz="6" w:space="0" w:color="000000"/>
              <w:bottom w:val="single" w:sz="4" w:space="0" w:color="0000FF"/>
              <w:right w:val="single" w:sz="6" w:space="0" w:color="000000"/>
            </w:tcBorders>
            <w:shd w:color="auto" w:fill="BCD6ED" w:val="clear"/>
          </w:tcPr>
          <w:p>
            <w:pPr>
              <w:pStyle w:val="TableParagraph"/>
              <w:spacing w:lineRule="exact" w:line="146"/>
              <w:ind w:left="41" w:right="-15" w:hanging="0"/>
              <w:jc w:val="center"/>
              <w:rPr>
                <w:rFonts w:ascii="Arial" w:hAnsi="Arial"/>
                <w:b/>
                <w:b/>
                <w:sz w:val="13"/>
              </w:rPr>
            </w:pPr>
            <w:r>
              <w:rPr>
                <w:rFonts w:ascii="Arial" w:hAnsi="Arial"/>
                <w:b/>
                <w:color w:val="00007F"/>
                <w:spacing w:val="-3"/>
                <w:sz w:val="13"/>
              </w:rPr>
              <w:t>Numero</w:t>
            </w:r>
            <w:r>
              <w:rPr>
                <w:rFonts w:ascii="Arial" w:hAnsi="Arial"/>
                <w:b/>
                <w:color w:val="00007F"/>
                <w:spacing w:val="-2"/>
                <w:sz w:val="13"/>
              </w:rPr>
              <w:t xml:space="preserve"> </w:t>
            </w:r>
            <w:r>
              <w:rPr>
                <w:rFonts w:ascii="Arial" w:hAnsi="Arial"/>
                <w:b/>
                <w:color w:val="00007F"/>
                <w:spacing w:val="-3"/>
                <w:sz w:val="13"/>
              </w:rPr>
              <w:t>contribuenti</w:t>
            </w:r>
            <w:r>
              <w:rPr>
                <w:rFonts w:ascii="Arial" w:hAnsi="Arial"/>
                <w:b/>
                <w:color w:val="00007F"/>
                <w:spacing w:val="-5"/>
                <w:sz w:val="13"/>
              </w:rPr>
              <w:t xml:space="preserve"> </w:t>
            </w:r>
            <w:r>
              <w:rPr>
                <w:rFonts w:ascii="Arial" w:hAnsi="Arial"/>
                <w:b/>
                <w:color w:val="00007F"/>
                <w:spacing w:val="-3"/>
                <w:sz w:val="13"/>
              </w:rPr>
              <w:t>IVA</w:t>
            </w:r>
            <w:r>
              <w:rPr>
                <w:rFonts w:ascii="Arial" w:hAnsi="Arial"/>
                <w:b/>
                <w:color w:val="00007F"/>
                <w:spacing w:val="-11"/>
                <w:sz w:val="13"/>
              </w:rPr>
              <w:t xml:space="preserve"> </w:t>
            </w:r>
            <w:r>
              <w:rPr>
                <w:rFonts w:ascii="Arial" w:hAnsi="Arial"/>
                <w:b/>
                <w:color w:val="00007F"/>
                <w:spacing w:val="-2"/>
                <w:sz w:val="13"/>
              </w:rPr>
              <w:t>-</w:t>
            </w:r>
          </w:p>
          <w:p>
            <w:pPr>
              <w:pStyle w:val="TableParagraph"/>
              <w:spacing w:lineRule="exact" w:line="127" w:before="16" w:after="0"/>
              <w:ind w:left="41" w:right="23" w:hanging="0"/>
              <w:jc w:val="center"/>
              <w:rPr>
                <w:rFonts w:ascii="Arial" w:hAnsi="Arial"/>
                <w:b/>
                <w:b/>
                <w:sz w:val="13"/>
              </w:rPr>
            </w:pPr>
            <w:r>
              <w:rPr>
                <w:rFonts w:ascii="Arial" w:hAnsi="Arial"/>
                <w:b/>
                <w:color w:val="00007F"/>
                <w:spacing w:val="-4"/>
                <w:sz w:val="13"/>
              </w:rPr>
              <w:t>Anno Imposta</w:t>
            </w:r>
            <w:r>
              <w:rPr>
                <w:rFonts w:ascii="Arial" w:hAnsi="Arial"/>
                <w:b/>
                <w:color w:val="00007F"/>
                <w:spacing w:val="-5"/>
                <w:sz w:val="13"/>
              </w:rPr>
              <w:t xml:space="preserve"> </w:t>
            </w:r>
            <w:r>
              <w:rPr>
                <w:rFonts w:ascii="Arial" w:hAnsi="Arial"/>
                <w:b/>
                <w:color w:val="00007F"/>
                <w:spacing w:val="-4"/>
                <w:sz w:val="13"/>
              </w:rPr>
              <w:t>2018</w:t>
            </w:r>
          </w:p>
        </w:tc>
        <w:tc>
          <w:tcPr>
            <w:tcW w:w="1590" w:type="dxa"/>
            <w:gridSpan w:val="2"/>
            <w:tcBorders>
              <w:top w:val="single" w:sz="6" w:space="0" w:color="000000"/>
              <w:left w:val="single" w:sz="6" w:space="0" w:color="000000"/>
              <w:bottom w:val="single" w:sz="4" w:space="0" w:color="0000FF"/>
              <w:right w:val="single" w:sz="6" w:space="0" w:color="000000"/>
            </w:tcBorders>
            <w:shd w:color="auto" w:fill="BCD6ED" w:val="clear"/>
          </w:tcPr>
          <w:p>
            <w:pPr>
              <w:pStyle w:val="TableParagraph"/>
              <w:spacing w:lineRule="exact" w:line="146"/>
              <w:ind w:left="39" w:right="-15" w:hanging="0"/>
              <w:jc w:val="center"/>
              <w:rPr>
                <w:rFonts w:ascii="Arial" w:hAnsi="Arial"/>
                <w:b/>
                <w:b/>
                <w:sz w:val="13"/>
              </w:rPr>
            </w:pPr>
            <w:r>
              <w:rPr>
                <w:rFonts w:ascii="Arial" w:hAnsi="Arial"/>
                <w:b/>
                <w:color w:val="00007F"/>
                <w:spacing w:val="-3"/>
                <w:sz w:val="13"/>
              </w:rPr>
              <w:t>Numero</w:t>
            </w:r>
            <w:r>
              <w:rPr>
                <w:rFonts w:ascii="Arial" w:hAnsi="Arial"/>
                <w:b/>
                <w:color w:val="00007F"/>
                <w:spacing w:val="-2"/>
                <w:sz w:val="13"/>
              </w:rPr>
              <w:t xml:space="preserve"> </w:t>
            </w:r>
            <w:r>
              <w:rPr>
                <w:rFonts w:ascii="Arial" w:hAnsi="Arial"/>
                <w:b/>
                <w:color w:val="00007F"/>
                <w:spacing w:val="-3"/>
                <w:sz w:val="13"/>
              </w:rPr>
              <w:t>contribuenti</w:t>
            </w:r>
            <w:r>
              <w:rPr>
                <w:rFonts w:ascii="Arial" w:hAnsi="Arial"/>
                <w:b/>
                <w:color w:val="00007F"/>
                <w:spacing w:val="-5"/>
                <w:sz w:val="13"/>
              </w:rPr>
              <w:t xml:space="preserve"> </w:t>
            </w:r>
            <w:r>
              <w:rPr>
                <w:rFonts w:ascii="Arial" w:hAnsi="Arial"/>
                <w:b/>
                <w:color w:val="00007F"/>
                <w:spacing w:val="-3"/>
                <w:sz w:val="13"/>
              </w:rPr>
              <w:t>IVA</w:t>
            </w:r>
            <w:r>
              <w:rPr>
                <w:rFonts w:ascii="Arial" w:hAnsi="Arial"/>
                <w:b/>
                <w:color w:val="00007F"/>
                <w:spacing w:val="-11"/>
                <w:sz w:val="13"/>
              </w:rPr>
              <w:t xml:space="preserve"> </w:t>
            </w:r>
            <w:r>
              <w:rPr>
                <w:rFonts w:ascii="Arial" w:hAnsi="Arial"/>
                <w:b/>
                <w:color w:val="00007F"/>
                <w:spacing w:val="-2"/>
                <w:sz w:val="13"/>
              </w:rPr>
              <w:t>-</w:t>
            </w:r>
          </w:p>
          <w:p>
            <w:pPr>
              <w:pStyle w:val="TableParagraph"/>
              <w:spacing w:lineRule="exact" w:line="127" w:before="16" w:after="0"/>
              <w:ind w:left="39" w:right="24" w:hanging="0"/>
              <w:jc w:val="center"/>
              <w:rPr>
                <w:rFonts w:ascii="Arial" w:hAnsi="Arial"/>
                <w:b/>
                <w:b/>
                <w:sz w:val="13"/>
              </w:rPr>
            </w:pPr>
            <w:r>
              <w:rPr>
                <w:rFonts w:ascii="Arial" w:hAnsi="Arial"/>
                <w:b/>
                <w:color w:val="00007F"/>
                <w:spacing w:val="-4"/>
                <w:sz w:val="13"/>
              </w:rPr>
              <w:t>Anno Imposta</w:t>
            </w:r>
            <w:r>
              <w:rPr>
                <w:rFonts w:ascii="Arial" w:hAnsi="Arial"/>
                <w:b/>
                <w:color w:val="00007F"/>
                <w:spacing w:val="-5"/>
                <w:sz w:val="13"/>
              </w:rPr>
              <w:t xml:space="preserve"> </w:t>
            </w:r>
            <w:r>
              <w:rPr>
                <w:rFonts w:ascii="Arial" w:hAnsi="Arial"/>
                <w:b/>
                <w:color w:val="00007F"/>
                <w:spacing w:val="-4"/>
                <w:sz w:val="13"/>
              </w:rPr>
              <w:t>2017</w:t>
            </w:r>
          </w:p>
        </w:tc>
        <w:tc>
          <w:tcPr>
            <w:tcW w:w="1595" w:type="dxa"/>
            <w:gridSpan w:val="2"/>
            <w:tcBorders>
              <w:top w:val="single" w:sz="6" w:space="0" w:color="000000"/>
              <w:left w:val="single" w:sz="6" w:space="0" w:color="000000"/>
              <w:bottom w:val="single" w:sz="4" w:space="0" w:color="0000FF"/>
              <w:right w:val="single" w:sz="6" w:space="0" w:color="000000"/>
            </w:tcBorders>
            <w:shd w:color="auto" w:fill="BCD6ED" w:val="clear"/>
          </w:tcPr>
          <w:p>
            <w:pPr>
              <w:pStyle w:val="TableParagraph"/>
              <w:spacing w:lineRule="exact" w:line="146"/>
              <w:ind w:left="40" w:right="-15" w:hanging="0"/>
              <w:jc w:val="center"/>
              <w:rPr>
                <w:rFonts w:ascii="Arial" w:hAnsi="Arial"/>
                <w:b/>
                <w:b/>
                <w:sz w:val="13"/>
              </w:rPr>
            </w:pPr>
            <w:r>
              <w:rPr>
                <w:rFonts w:ascii="Arial" w:hAnsi="Arial"/>
                <w:b/>
                <w:color w:val="00007F"/>
                <w:spacing w:val="-4"/>
                <w:sz w:val="13"/>
              </w:rPr>
              <w:t>Numero</w:t>
            </w:r>
            <w:r>
              <w:rPr>
                <w:rFonts w:ascii="Arial" w:hAnsi="Arial"/>
                <w:b/>
                <w:color w:val="00007F"/>
                <w:spacing w:val="-1"/>
                <w:sz w:val="13"/>
              </w:rPr>
              <w:t xml:space="preserve"> </w:t>
            </w:r>
            <w:r>
              <w:rPr>
                <w:rFonts w:ascii="Arial" w:hAnsi="Arial"/>
                <w:b/>
                <w:color w:val="00007F"/>
                <w:spacing w:val="-3"/>
                <w:sz w:val="13"/>
              </w:rPr>
              <w:t>contribuenti IVA</w:t>
            </w:r>
            <w:r>
              <w:rPr>
                <w:rFonts w:ascii="Arial" w:hAnsi="Arial"/>
                <w:b/>
                <w:color w:val="00007F"/>
                <w:spacing w:val="-8"/>
                <w:sz w:val="13"/>
              </w:rPr>
              <w:t xml:space="preserve"> </w:t>
            </w:r>
            <w:r>
              <w:rPr>
                <w:rFonts w:ascii="Arial" w:hAnsi="Arial"/>
                <w:b/>
                <w:color w:val="00007F"/>
                <w:spacing w:val="-3"/>
                <w:sz w:val="13"/>
              </w:rPr>
              <w:t>-</w:t>
            </w:r>
          </w:p>
          <w:p>
            <w:pPr>
              <w:pStyle w:val="TableParagraph"/>
              <w:spacing w:lineRule="exact" w:line="127" w:before="16" w:after="0"/>
              <w:ind w:left="40" w:right="26" w:hanging="0"/>
              <w:jc w:val="center"/>
              <w:rPr>
                <w:rFonts w:ascii="Arial" w:hAnsi="Arial"/>
                <w:b/>
                <w:b/>
                <w:sz w:val="13"/>
              </w:rPr>
            </w:pPr>
            <w:r>
              <w:rPr>
                <w:rFonts w:ascii="Arial" w:hAnsi="Arial"/>
                <w:b/>
                <w:color w:val="00007F"/>
                <w:spacing w:val="-4"/>
                <w:sz w:val="13"/>
              </w:rPr>
              <w:t>Anno</w:t>
            </w:r>
            <w:r>
              <w:rPr>
                <w:rFonts w:ascii="Arial" w:hAnsi="Arial"/>
                <w:b/>
                <w:color w:val="00007F"/>
                <w:spacing w:val="-3"/>
                <w:sz w:val="13"/>
              </w:rPr>
              <w:t xml:space="preserve"> </w:t>
            </w:r>
            <w:r>
              <w:rPr>
                <w:rFonts w:ascii="Arial" w:hAnsi="Arial"/>
                <w:b/>
                <w:color w:val="00007F"/>
                <w:spacing w:val="-4"/>
                <w:sz w:val="13"/>
              </w:rPr>
              <w:t>Imposta 2016</w:t>
            </w:r>
          </w:p>
        </w:tc>
        <w:tc>
          <w:tcPr>
            <w:tcW w:w="1590" w:type="dxa"/>
            <w:gridSpan w:val="2"/>
            <w:tcBorders>
              <w:top w:val="single" w:sz="6" w:space="0" w:color="000000"/>
              <w:left w:val="single" w:sz="6" w:space="0" w:color="000000"/>
              <w:bottom w:val="single" w:sz="4" w:space="0" w:color="0000FF"/>
              <w:right w:val="single" w:sz="6" w:space="0" w:color="000000"/>
            </w:tcBorders>
            <w:shd w:color="auto" w:fill="BCD6ED" w:val="clear"/>
          </w:tcPr>
          <w:p>
            <w:pPr>
              <w:pStyle w:val="TableParagraph"/>
              <w:spacing w:lineRule="exact" w:line="146"/>
              <w:ind w:left="38" w:right="-15" w:hanging="0"/>
              <w:jc w:val="center"/>
              <w:rPr>
                <w:rFonts w:ascii="Arial" w:hAnsi="Arial"/>
                <w:b/>
                <w:b/>
                <w:sz w:val="13"/>
              </w:rPr>
            </w:pPr>
            <w:r>
              <w:rPr>
                <w:rFonts w:ascii="Arial" w:hAnsi="Arial"/>
                <w:b/>
                <w:color w:val="00007F"/>
                <w:spacing w:val="-4"/>
                <w:sz w:val="13"/>
              </w:rPr>
              <w:t>Numero</w:t>
            </w:r>
            <w:r>
              <w:rPr>
                <w:rFonts w:ascii="Arial" w:hAnsi="Arial"/>
                <w:b/>
                <w:color w:val="00007F"/>
                <w:spacing w:val="-1"/>
                <w:sz w:val="13"/>
              </w:rPr>
              <w:t xml:space="preserve"> </w:t>
            </w:r>
            <w:r>
              <w:rPr>
                <w:rFonts w:ascii="Arial" w:hAnsi="Arial"/>
                <w:b/>
                <w:color w:val="00007F"/>
                <w:spacing w:val="-3"/>
                <w:sz w:val="13"/>
              </w:rPr>
              <w:t>contribuenti IVA</w:t>
            </w:r>
            <w:r>
              <w:rPr>
                <w:rFonts w:ascii="Arial" w:hAnsi="Arial"/>
                <w:b/>
                <w:color w:val="00007F"/>
                <w:spacing w:val="-8"/>
                <w:sz w:val="13"/>
              </w:rPr>
              <w:t xml:space="preserve"> </w:t>
            </w:r>
            <w:r>
              <w:rPr>
                <w:rFonts w:ascii="Arial" w:hAnsi="Arial"/>
                <w:b/>
                <w:color w:val="00007F"/>
                <w:spacing w:val="-3"/>
                <w:sz w:val="13"/>
              </w:rPr>
              <w:t>-</w:t>
            </w:r>
          </w:p>
          <w:p>
            <w:pPr>
              <w:pStyle w:val="TableParagraph"/>
              <w:spacing w:lineRule="exact" w:line="127" w:before="16" w:after="0"/>
              <w:ind w:left="39" w:right="28" w:hanging="0"/>
              <w:jc w:val="center"/>
              <w:rPr>
                <w:rFonts w:ascii="Arial" w:hAnsi="Arial"/>
                <w:b/>
                <w:b/>
                <w:sz w:val="13"/>
              </w:rPr>
            </w:pPr>
            <w:r>
              <w:rPr>
                <w:rFonts w:ascii="Arial" w:hAnsi="Arial"/>
                <w:b/>
                <w:color w:val="00007F"/>
                <w:spacing w:val="-4"/>
                <w:sz w:val="13"/>
              </w:rPr>
              <w:t>Anno</w:t>
            </w:r>
            <w:r>
              <w:rPr>
                <w:rFonts w:ascii="Arial" w:hAnsi="Arial"/>
                <w:b/>
                <w:color w:val="00007F"/>
                <w:spacing w:val="-3"/>
                <w:sz w:val="13"/>
              </w:rPr>
              <w:t xml:space="preserve"> </w:t>
            </w:r>
            <w:r>
              <w:rPr>
                <w:rFonts w:ascii="Arial" w:hAnsi="Arial"/>
                <w:b/>
                <w:color w:val="00007F"/>
                <w:spacing w:val="-4"/>
                <w:sz w:val="13"/>
              </w:rPr>
              <w:t>Imposta 2015</w:t>
            </w:r>
          </w:p>
        </w:tc>
        <w:tc>
          <w:tcPr>
            <w:tcW w:w="1582" w:type="dxa"/>
            <w:gridSpan w:val="2"/>
            <w:tcBorders>
              <w:top w:val="single" w:sz="6" w:space="0" w:color="000000"/>
              <w:left w:val="single" w:sz="6" w:space="0" w:color="000000"/>
              <w:bottom w:val="single" w:sz="4" w:space="0" w:color="0000FF"/>
              <w:right w:val="single" w:sz="6" w:space="0" w:color="000000"/>
            </w:tcBorders>
            <w:shd w:color="auto" w:fill="BCD6ED" w:val="clear"/>
          </w:tcPr>
          <w:p>
            <w:pPr>
              <w:pStyle w:val="TableParagraph"/>
              <w:spacing w:lineRule="exact" w:line="146"/>
              <w:ind w:left="37" w:right="-15" w:hanging="0"/>
              <w:jc w:val="center"/>
              <w:rPr>
                <w:rFonts w:ascii="Arial" w:hAnsi="Arial"/>
                <w:b/>
                <w:b/>
                <w:sz w:val="13"/>
              </w:rPr>
            </w:pPr>
            <w:r>
              <w:rPr>
                <w:rFonts w:ascii="Arial" w:hAnsi="Arial"/>
                <w:b/>
                <w:color w:val="00007F"/>
                <w:spacing w:val="-3"/>
                <w:sz w:val="13"/>
              </w:rPr>
              <w:t>Numero</w:t>
            </w:r>
            <w:r>
              <w:rPr>
                <w:rFonts w:ascii="Arial" w:hAnsi="Arial"/>
                <w:b/>
                <w:color w:val="00007F"/>
                <w:spacing w:val="-2"/>
                <w:sz w:val="13"/>
              </w:rPr>
              <w:t xml:space="preserve"> </w:t>
            </w:r>
            <w:r>
              <w:rPr>
                <w:rFonts w:ascii="Arial" w:hAnsi="Arial"/>
                <w:b/>
                <w:color w:val="00007F"/>
                <w:spacing w:val="-3"/>
                <w:sz w:val="13"/>
              </w:rPr>
              <w:t>contribuenti</w:t>
            </w:r>
            <w:r>
              <w:rPr>
                <w:rFonts w:ascii="Arial" w:hAnsi="Arial"/>
                <w:b/>
                <w:color w:val="00007F"/>
                <w:spacing w:val="-5"/>
                <w:sz w:val="13"/>
              </w:rPr>
              <w:t xml:space="preserve"> </w:t>
            </w:r>
            <w:r>
              <w:rPr>
                <w:rFonts w:ascii="Arial" w:hAnsi="Arial"/>
                <w:b/>
                <w:color w:val="00007F"/>
                <w:spacing w:val="-3"/>
                <w:sz w:val="13"/>
              </w:rPr>
              <w:t>IVA</w:t>
            </w:r>
            <w:r>
              <w:rPr>
                <w:rFonts w:ascii="Arial" w:hAnsi="Arial"/>
                <w:b/>
                <w:color w:val="00007F"/>
                <w:spacing w:val="-11"/>
                <w:sz w:val="13"/>
              </w:rPr>
              <w:t xml:space="preserve"> </w:t>
            </w:r>
            <w:r>
              <w:rPr>
                <w:rFonts w:ascii="Arial" w:hAnsi="Arial"/>
                <w:b/>
                <w:color w:val="00007F"/>
                <w:spacing w:val="-2"/>
                <w:sz w:val="13"/>
              </w:rPr>
              <w:t>-</w:t>
            </w:r>
          </w:p>
          <w:p>
            <w:pPr>
              <w:pStyle w:val="TableParagraph"/>
              <w:spacing w:lineRule="exact" w:line="127" w:before="16" w:after="0"/>
              <w:ind w:left="40" w:right="30" w:hanging="0"/>
              <w:jc w:val="center"/>
              <w:rPr>
                <w:rFonts w:ascii="Arial" w:hAnsi="Arial"/>
                <w:b/>
                <w:b/>
                <w:sz w:val="13"/>
              </w:rPr>
            </w:pPr>
            <w:r>
              <w:rPr>
                <w:rFonts w:ascii="Arial" w:hAnsi="Arial"/>
                <w:b/>
                <w:color w:val="00007F"/>
                <w:spacing w:val="-4"/>
                <w:sz w:val="13"/>
              </w:rPr>
              <w:t>Anno Imposta</w:t>
            </w:r>
            <w:r>
              <w:rPr>
                <w:rFonts w:ascii="Arial" w:hAnsi="Arial"/>
                <w:b/>
                <w:color w:val="00007F"/>
                <w:spacing w:val="-5"/>
                <w:sz w:val="13"/>
              </w:rPr>
              <w:t xml:space="preserve"> </w:t>
            </w:r>
            <w:r>
              <w:rPr>
                <w:rFonts w:ascii="Arial" w:hAnsi="Arial"/>
                <w:b/>
                <w:color w:val="00007F"/>
                <w:spacing w:val="-4"/>
                <w:sz w:val="13"/>
              </w:rPr>
              <w:t>2014</w:t>
            </w:r>
          </w:p>
        </w:tc>
      </w:tr>
      <w:tr>
        <w:trPr>
          <w:trHeight w:val="156" w:hRule="atLeast"/>
        </w:trPr>
        <w:tc>
          <w:tcPr>
            <w:tcW w:w="1449" w:type="dxa"/>
            <w:vMerge w:val="continue"/>
            <w:tcBorders>
              <w:left w:val="single" w:sz="4" w:space="0" w:color="000000"/>
              <w:bottom w:val="single" w:sz="4" w:space="0" w:color="0000FF"/>
              <w:right w:val="single" w:sz="6" w:space="0" w:color="000000"/>
            </w:tcBorders>
            <w:shd w:color="auto" w:fill="BCD6ED" w:val="clear"/>
          </w:tcPr>
          <w:p>
            <w:pPr>
              <w:pStyle w:val="Normal"/>
              <w:rPr>
                <w:sz w:val="2"/>
                <w:szCs w:val="2"/>
              </w:rPr>
            </w:pPr>
            <w:r>
              <w:rPr>
                <w:sz w:val="2"/>
                <w:szCs w:val="2"/>
              </w:rPr>
            </w:r>
          </w:p>
        </w:tc>
        <w:tc>
          <w:tcPr>
            <w:tcW w:w="799" w:type="dxa"/>
            <w:tcBorders>
              <w:top w:val="single" w:sz="4" w:space="0" w:color="0000FF"/>
              <w:left w:val="single" w:sz="6" w:space="0" w:color="000000"/>
              <w:bottom w:val="single" w:sz="4" w:space="0" w:color="0000FF"/>
              <w:right w:val="single" w:sz="4" w:space="0" w:color="0000FF"/>
            </w:tcBorders>
            <w:shd w:color="auto" w:fill="BCD6ED" w:val="clear"/>
          </w:tcPr>
          <w:p>
            <w:pPr>
              <w:pStyle w:val="TableParagraph"/>
              <w:spacing w:lineRule="exact" w:line="127" w:before="9" w:after="0"/>
              <w:ind w:left="281" w:right="268" w:hanging="0"/>
              <w:jc w:val="center"/>
              <w:rPr>
                <w:rFonts w:ascii="Arial" w:hAnsi="Arial"/>
                <w:b/>
                <w:b/>
                <w:sz w:val="13"/>
              </w:rPr>
            </w:pPr>
            <w:r>
              <w:rPr>
                <w:rFonts w:ascii="Arial" w:hAnsi="Arial"/>
                <w:b/>
                <w:color w:val="00007F"/>
                <w:sz w:val="13"/>
              </w:rPr>
              <w:t>NR</w:t>
            </w:r>
          </w:p>
        </w:tc>
        <w:tc>
          <w:tcPr>
            <w:tcW w:w="791" w:type="dxa"/>
            <w:tcBorders>
              <w:top w:val="single" w:sz="4" w:space="0" w:color="0000FF"/>
              <w:left w:val="single" w:sz="4" w:space="0" w:color="0000FF"/>
              <w:bottom w:val="single" w:sz="4" w:space="0" w:color="0000FF"/>
              <w:right w:val="single" w:sz="6" w:space="0" w:color="000000"/>
            </w:tcBorders>
            <w:shd w:color="auto" w:fill="BCD6ED" w:val="clear"/>
          </w:tcPr>
          <w:p>
            <w:pPr>
              <w:pStyle w:val="TableParagraph"/>
              <w:spacing w:lineRule="exact" w:line="127" w:before="9" w:after="0"/>
              <w:ind w:left="8" w:hanging="0"/>
              <w:jc w:val="center"/>
              <w:rPr>
                <w:rFonts w:ascii="Arial" w:hAnsi="Arial"/>
                <w:b/>
                <w:b/>
                <w:sz w:val="13"/>
              </w:rPr>
            </w:pPr>
            <w:r>
              <w:rPr>
                <w:rFonts w:ascii="Arial" w:hAnsi="Arial"/>
                <w:b/>
                <w:color w:val="00007F"/>
                <w:sz w:val="13"/>
              </w:rPr>
              <w:t>%</w:t>
            </w:r>
          </w:p>
        </w:tc>
        <w:tc>
          <w:tcPr>
            <w:tcW w:w="801" w:type="dxa"/>
            <w:tcBorders>
              <w:top w:val="single" w:sz="4" w:space="0" w:color="0000FF"/>
              <w:left w:val="single" w:sz="6" w:space="0" w:color="000000"/>
              <w:bottom w:val="single" w:sz="4" w:space="0" w:color="0000FF"/>
              <w:right w:val="single" w:sz="4" w:space="0" w:color="0000FF"/>
            </w:tcBorders>
            <w:shd w:color="auto" w:fill="BCD6ED" w:val="clear"/>
          </w:tcPr>
          <w:p>
            <w:pPr>
              <w:pStyle w:val="TableParagraph"/>
              <w:spacing w:lineRule="exact" w:line="127" w:before="9" w:after="0"/>
              <w:ind w:left="281" w:right="272" w:hanging="0"/>
              <w:jc w:val="center"/>
              <w:rPr>
                <w:rFonts w:ascii="Arial" w:hAnsi="Arial"/>
                <w:b/>
                <w:b/>
                <w:sz w:val="13"/>
              </w:rPr>
            </w:pPr>
            <w:r>
              <w:rPr>
                <w:rFonts w:ascii="Arial" w:hAnsi="Arial"/>
                <w:b/>
                <w:color w:val="00007F"/>
                <w:sz w:val="13"/>
              </w:rPr>
              <w:t>NR</w:t>
            </w:r>
          </w:p>
        </w:tc>
        <w:tc>
          <w:tcPr>
            <w:tcW w:w="789" w:type="dxa"/>
            <w:tcBorders>
              <w:top w:val="single" w:sz="4" w:space="0" w:color="0000FF"/>
              <w:left w:val="single" w:sz="4" w:space="0" w:color="0000FF"/>
              <w:bottom w:val="single" w:sz="4" w:space="0" w:color="0000FF"/>
              <w:right w:val="single" w:sz="6" w:space="0" w:color="000000"/>
            </w:tcBorders>
            <w:shd w:color="auto" w:fill="BCD6ED" w:val="clear"/>
          </w:tcPr>
          <w:p>
            <w:pPr>
              <w:pStyle w:val="TableParagraph"/>
              <w:spacing w:lineRule="exact" w:line="127" w:before="9" w:after="0"/>
              <w:ind w:left="5" w:hanging="0"/>
              <w:jc w:val="center"/>
              <w:rPr>
                <w:rFonts w:ascii="Arial" w:hAnsi="Arial"/>
                <w:b/>
                <w:b/>
                <w:sz w:val="13"/>
              </w:rPr>
            </w:pPr>
            <w:r>
              <w:rPr>
                <w:rFonts w:ascii="Arial" w:hAnsi="Arial"/>
                <w:b/>
                <w:color w:val="00007F"/>
                <w:sz w:val="13"/>
              </w:rPr>
              <w:t>%</w:t>
            </w:r>
          </w:p>
        </w:tc>
        <w:tc>
          <w:tcPr>
            <w:tcW w:w="803" w:type="dxa"/>
            <w:tcBorders>
              <w:top w:val="single" w:sz="4" w:space="0" w:color="0000FF"/>
              <w:left w:val="single" w:sz="6" w:space="0" w:color="000000"/>
              <w:bottom w:val="single" w:sz="4" w:space="0" w:color="0000FF"/>
              <w:right w:val="single" w:sz="4" w:space="0" w:color="0000FF"/>
            </w:tcBorders>
            <w:shd w:color="auto" w:fill="BCD6ED" w:val="clear"/>
          </w:tcPr>
          <w:p>
            <w:pPr>
              <w:pStyle w:val="TableParagraph"/>
              <w:spacing w:lineRule="exact" w:line="127" w:before="9" w:after="0"/>
              <w:ind w:left="281" w:right="272" w:hanging="0"/>
              <w:jc w:val="center"/>
              <w:rPr>
                <w:rFonts w:ascii="Arial" w:hAnsi="Arial"/>
                <w:b/>
                <w:b/>
                <w:sz w:val="13"/>
              </w:rPr>
            </w:pPr>
            <w:r>
              <w:rPr>
                <w:rFonts w:ascii="Arial" w:hAnsi="Arial"/>
                <w:b/>
                <w:color w:val="00007F"/>
                <w:sz w:val="13"/>
              </w:rPr>
              <w:t>NR</w:t>
            </w:r>
          </w:p>
        </w:tc>
        <w:tc>
          <w:tcPr>
            <w:tcW w:w="792" w:type="dxa"/>
            <w:tcBorders>
              <w:top w:val="single" w:sz="4" w:space="0" w:color="0000FF"/>
              <w:left w:val="single" w:sz="4" w:space="0" w:color="0000FF"/>
              <w:bottom w:val="single" w:sz="4" w:space="0" w:color="0000FF"/>
              <w:right w:val="single" w:sz="6" w:space="0" w:color="000000"/>
            </w:tcBorders>
            <w:shd w:color="auto" w:fill="BCD6ED" w:val="clear"/>
          </w:tcPr>
          <w:p>
            <w:pPr>
              <w:pStyle w:val="TableParagraph"/>
              <w:spacing w:lineRule="exact" w:line="127" w:before="9" w:after="0"/>
              <w:ind w:left="2" w:hanging="0"/>
              <w:jc w:val="center"/>
              <w:rPr>
                <w:rFonts w:ascii="Arial" w:hAnsi="Arial"/>
                <w:b/>
                <w:b/>
                <w:sz w:val="13"/>
              </w:rPr>
            </w:pPr>
            <w:r>
              <w:rPr>
                <w:rFonts w:ascii="Arial" w:hAnsi="Arial"/>
                <w:b/>
                <w:color w:val="00007F"/>
                <w:sz w:val="13"/>
              </w:rPr>
              <w:t>%</w:t>
            </w:r>
          </w:p>
        </w:tc>
        <w:tc>
          <w:tcPr>
            <w:tcW w:w="799" w:type="dxa"/>
            <w:tcBorders>
              <w:top w:val="single" w:sz="4" w:space="0" w:color="0000FF"/>
              <w:left w:val="single" w:sz="6" w:space="0" w:color="000000"/>
              <w:bottom w:val="single" w:sz="4" w:space="0" w:color="0000FF"/>
              <w:right w:val="single" w:sz="4" w:space="0" w:color="0000FF"/>
            </w:tcBorders>
            <w:shd w:color="auto" w:fill="BCD6ED" w:val="clear"/>
          </w:tcPr>
          <w:p>
            <w:pPr>
              <w:pStyle w:val="TableParagraph"/>
              <w:spacing w:lineRule="exact" w:line="127" w:before="9" w:after="0"/>
              <w:ind w:left="277" w:right="272" w:hanging="0"/>
              <w:jc w:val="center"/>
              <w:rPr>
                <w:rFonts w:ascii="Arial" w:hAnsi="Arial"/>
                <w:b/>
                <w:b/>
                <w:sz w:val="13"/>
              </w:rPr>
            </w:pPr>
            <w:r>
              <w:rPr>
                <w:rFonts w:ascii="Arial" w:hAnsi="Arial"/>
                <w:b/>
                <w:color w:val="00007F"/>
                <w:sz w:val="13"/>
              </w:rPr>
              <w:t>NR</w:t>
            </w:r>
          </w:p>
        </w:tc>
        <w:tc>
          <w:tcPr>
            <w:tcW w:w="791" w:type="dxa"/>
            <w:tcBorders>
              <w:top w:val="single" w:sz="4" w:space="0" w:color="0000FF"/>
              <w:left w:val="single" w:sz="4" w:space="0" w:color="0000FF"/>
              <w:bottom w:val="single" w:sz="4" w:space="0" w:color="0000FF"/>
              <w:right w:val="single" w:sz="6" w:space="0" w:color="000000"/>
            </w:tcBorders>
            <w:shd w:color="auto" w:fill="BCD6ED" w:val="clear"/>
          </w:tcPr>
          <w:p>
            <w:pPr>
              <w:pStyle w:val="TableParagraph"/>
              <w:spacing w:lineRule="exact" w:line="127" w:before="9" w:after="0"/>
              <w:jc w:val="center"/>
              <w:rPr>
                <w:rFonts w:ascii="Arial" w:hAnsi="Arial"/>
                <w:b/>
                <w:b/>
                <w:sz w:val="13"/>
              </w:rPr>
            </w:pPr>
            <w:r>
              <w:rPr>
                <w:rFonts w:ascii="Arial" w:hAnsi="Arial"/>
                <w:b/>
                <w:color w:val="00007F"/>
                <w:sz w:val="13"/>
              </w:rPr>
              <w:t>%</w:t>
            </w:r>
          </w:p>
        </w:tc>
        <w:tc>
          <w:tcPr>
            <w:tcW w:w="799" w:type="dxa"/>
            <w:tcBorders>
              <w:top w:val="single" w:sz="4" w:space="0" w:color="0000FF"/>
              <w:left w:val="single" w:sz="6" w:space="0" w:color="000000"/>
              <w:bottom w:val="single" w:sz="4" w:space="0" w:color="0000FF"/>
              <w:right w:val="single" w:sz="4" w:space="0" w:color="0000FF"/>
            </w:tcBorders>
            <w:shd w:color="auto" w:fill="BCD6ED" w:val="clear"/>
          </w:tcPr>
          <w:p>
            <w:pPr>
              <w:pStyle w:val="TableParagraph"/>
              <w:spacing w:lineRule="exact" w:line="127" w:before="9" w:after="0"/>
              <w:ind w:left="277" w:right="272" w:hanging="0"/>
              <w:jc w:val="center"/>
              <w:rPr>
                <w:rFonts w:ascii="Arial" w:hAnsi="Arial"/>
                <w:b/>
                <w:b/>
                <w:sz w:val="13"/>
              </w:rPr>
            </w:pPr>
            <w:r>
              <w:rPr>
                <w:rFonts w:ascii="Arial" w:hAnsi="Arial"/>
                <w:b/>
                <w:color w:val="00007F"/>
                <w:sz w:val="13"/>
              </w:rPr>
              <w:t>NR</w:t>
            </w:r>
          </w:p>
        </w:tc>
        <w:tc>
          <w:tcPr>
            <w:tcW w:w="783" w:type="dxa"/>
            <w:tcBorders>
              <w:top w:val="single" w:sz="4" w:space="0" w:color="0000FF"/>
              <w:left w:val="single" w:sz="4" w:space="0" w:color="0000FF"/>
              <w:bottom w:val="single" w:sz="4" w:space="0" w:color="0000FF"/>
              <w:right w:val="single" w:sz="6" w:space="0" w:color="000000"/>
            </w:tcBorders>
            <w:shd w:color="auto" w:fill="BCD6ED" w:val="clear"/>
          </w:tcPr>
          <w:p>
            <w:pPr>
              <w:pStyle w:val="TableParagraph"/>
              <w:spacing w:lineRule="exact" w:line="127" w:before="9" w:after="0"/>
              <w:jc w:val="center"/>
              <w:rPr>
                <w:rFonts w:ascii="Arial" w:hAnsi="Arial"/>
                <w:b/>
                <w:b/>
                <w:sz w:val="13"/>
              </w:rPr>
            </w:pPr>
            <w:r>
              <w:rPr>
                <w:rFonts w:ascii="Arial" w:hAnsi="Arial"/>
                <w:b/>
                <w:color w:val="00007F"/>
                <w:sz w:val="13"/>
              </w:rPr>
              <w:t>%</w:t>
            </w:r>
          </w:p>
        </w:tc>
      </w:tr>
      <w:tr>
        <w:trPr>
          <w:trHeight w:val="217" w:hRule="atLeast"/>
        </w:trPr>
        <w:tc>
          <w:tcPr>
            <w:tcW w:w="1449" w:type="dxa"/>
            <w:tcBorders>
              <w:top w:val="single" w:sz="4" w:space="0" w:color="0000FF"/>
              <w:left w:val="single" w:sz="4" w:space="0" w:color="000000"/>
              <w:bottom w:val="single" w:sz="4" w:space="0" w:color="0000FF"/>
              <w:right w:val="single" w:sz="6" w:space="0" w:color="000000"/>
            </w:tcBorders>
          </w:tcPr>
          <w:p>
            <w:pPr>
              <w:pStyle w:val="TableParagraph"/>
              <w:spacing w:before="30" w:after="0"/>
              <w:ind w:left="25" w:hanging="0"/>
              <w:jc w:val="left"/>
              <w:rPr>
                <w:sz w:val="13"/>
              </w:rPr>
            </w:pPr>
            <w:r>
              <w:rPr>
                <w:color w:val="00007F"/>
                <w:spacing w:val="-1"/>
                <w:w w:val="105"/>
                <w:sz w:val="13"/>
              </w:rPr>
              <w:t>Ditte</w:t>
            </w:r>
            <w:r>
              <w:rPr>
                <w:color w:val="00007F"/>
                <w:spacing w:val="-5"/>
                <w:w w:val="105"/>
                <w:sz w:val="13"/>
              </w:rPr>
              <w:t xml:space="preserve"> </w:t>
            </w:r>
            <w:r>
              <w:rPr>
                <w:color w:val="00007F"/>
                <w:spacing w:val="-1"/>
                <w:w w:val="105"/>
                <w:sz w:val="13"/>
              </w:rPr>
              <w:t>individuali</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4" w:hanging="0"/>
              <w:rPr>
                <w:sz w:val="13"/>
              </w:rPr>
            </w:pPr>
            <w:r>
              <w:rPr>
                <w:color w:val="00007F"/>
                <w:w w:val="105"/>
                <w:sz w:val="13"/>
              </w:rPr>
              <w:t>338</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2" w:hanging="0"/>
              <w:rPr>
                <w:sz w:val="13"/>
              </w:rPr>
            </w:pPr>
            <w:r>
              <w:rPr>
                <w:color w:val="00007F"/>
                <w:w w:val="105"/>
                <w:sz w:val="13"/>
              </w:rPr>
              <w:t>62%</w:t>
            </w:r>
          </w:p>
        </w:tc>
        <w:tc>
          <w:tcPr>
            <w:tcW w:w="801"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6" w:hanging="0"/>
              <w:rPr>
                <w:sz w:val="13"/>
              </w:rPr>
            </w:pPr>
            <w:r>
              <w:rPr>
                <w:color w:val="00007F"/>
                <w:w w:val="105"/>
                <w:sz w:val="13"/>
              </w:rPr>
              <w:t>348</w:t>
            </w:r>
          </w:p>
        </w:tc>
        <w:tc>
          <w:tcPr>
            <w:tcW w:w="789"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3" w:hanging="0"/>
              <w:rPr>
                <w:sz w:val="13"/>
              </w:rPr>
            </w:pPr>
            <w:r>
              <w:rPr>
                <w:color w:val="00007F"/>
                <w:w w:val="105"/>
                <w:sz w:val="13"/>
              </w:rPr>
              <w:t>62%</w:t>
            </w:r>
          </w:p>
        </w:tc>
        <w:tc>
          <w:tcPr>
            <w:tcW w:w="803"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5" w:hanging="0"/>
              <w:rPr>
                <w:sz w:val="13"/>
              </w:rPr>
            </w:pPr>
            <w:r>
              <w:rPr>
                <w:color w:val="00007F"/>
                <w:w w:val="105"/>
                <w:sz w:val="13"/>
              </w:rPr>
              <w:t>361</w:t>
            </w:r>
          </w:p>
        </w:tc>
        <w:tc>
          <w:tcPr>
            <w:tcW w:w="792"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5" w:hanging="0"/>
              <w:rPr>
                <w:sz w:val="13"/>
              </w:rPr>
            </w:pPr>
            <w:r>
              <w:rPr>
                <w:color w:val="00007F"/>
                <w:w w:val="105"/>
                <w:sz w:val="13"/>
              </w:rPr>
              <w:t>63%</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7" w:hanging="0"/>
              <w:rPr>
                <w:sz w:val="13"/>
              </w:rPr>
            </w:pPr>
            <w:r>
              <w:rPr>
                <w:color w:val="00007F"/>
                <w:w w:val="105"/>
                <w:sz w:val="13"/>
              </w:rPr>
              <w:t>382</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4" w:hanging="0"/>
              <w:rPr>
                <w:sz w:val="13"/>
              </w:rPr>
            </w:pPr>
            <w:r>
              <w:rPr>
                <w:color w:val="00007F"/>
                <w:w w:val="105"/>
                <w:sz w:val="13"/>
              </w:rPr>
              <w:t>63%</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8" w:hanging="0"/>
              <w:rPr>
                <w:sz w:val="13"/>
              </w:rPr>
            </w:pPr>
            <w:r>
              <w:rPr>
                <w:color w:val="00007F"/>
                <w:w w:val="105"/>
                <w:sz w:val="13"/>
              </w:rPr>
              <w:t>400</w:t>
            </w:r>
          </w:p>
        </w:tc>
        <w:tc>
          <w:tcPr>
            <w:tcW w:w="783"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6" w:hanging="0"/>
              <w:rPr>
                <w:sz w:val="13"/>
              </w:rPr>
            </w:pPr>
            <w:r>
              <w:rPr>
                <w:color w:val="00007F"/>
                <w:w w:val="105"/>
                <w:sz w:val="13"/>
              </w:rPr>
              <w:t>65%</w:t>
            </w:r>
          </w:p>
        </w:tc>
      </w:tr>
      <w:tr>
        <w:trPr>
          <w:trHeight w:val="217" w:hRule="atLeast"/>
        </w:trPr>
        <w:tc>
          <w:tcPr>
            <w:tcW w:w="1449" w:type="dxa"/>
            <w:tcBorders>
              <w:top w:val="single" w:sz="4" w:space="0" w:color="0000FF"/>
              <w:left w:val="single" w:sz="4" w:space="0" w:color="000000"/>
              <w:bottom w:val="single" w:sz="4" w:space="0" w:color="0000FF"/>
              <w:right w:val="single" w:sz="6" w:space="0" w:color="000000"/>
            </w:tcBorders>
          </w:tcPr>
          <w:p>
            <w:pPr>
              <w:pStyle w:val="TableParagraph"/>
              <w:spacing w:before="31" w:after="0"/>
              <w:ind w:left="25" w:hanging="0"/>
              <w:jc w:val="left"/>
              <w:rPr>
                <w:sz w:val="13"/>
              </w:rPr>
            </w:pPr>
            <w:r>
              <w:rPr>
                <w:color w:val="00007F"/>
                <w:w w:val="105"/>
                <w:sz w:val="13"/>
              </w:rPr>
              <w:t>Societa'</w:t>
            </w:r>
            <w:r>
              <w:rPr>
                <w:color w:val="00007F"/>
                <w:spacing w:val="-5"/>
                <w:w w:val="105"/>
                <w:sz w:val="13"/>
              </w:rPr>
              <w:t xml:space="preserve"> </w:t>
            </w:r>
            <w:r>
              <w:rPr>
                <w:color w:val="00007F"/>
                <w:w w:val="105"/>
                <w:sz w:val="13"/>
              </w:rPr>
              <w:t>di</w:t>
            </w:r>
            <w:r>
              <w:rPr>
                <w:color w:val="00007F"/>
                <w:spacing w:val="-5"/>
                <w:w w:val="105"/>
                <w:sz w:val="13"/>
              </w:rPr>
              <w:t xml:space="preserve"> </w:t>
            </w:r>
            <w:r>
              <w:rPr>
                <w:color w:val="00007F"/>
                <w:w w:val="105"/>
                <w:sz w:val="13"/>
              </w:rPr>
              <w:t>persone</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4" w:hanging="0"/>
              <w:rPr>
                <w:sz w:val="13"/>
              </w:rPr>
            </w:pPr>
            <w:r>
              <w:rPr>
                <w:color w:val="00007F"/>
                <w:w w:val="105"/>
                <w:sz w:val="13"/>
              </w:rPr>
              <w:t>96</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2" w:hanging="0"/>
              <w:rPr>
                <w:sz w:val="13"/>
              </w:rPr>
            </w:pPr>
            <w:r>
              <w:rPr>
                <w:color w:val="00007F"/>
                <w:w w:val="105"/>
                <w:sz w:val="13"/>
              </w:rPr>
              <w:t>18%</w:t>
            </w:r>
          </w:p>
        </w:tc>
        <w:tc>
          <w:tcPr>
            <w:tcW w:w="801"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6" w:hanging="0"/>
              <w:rPr>
                <w:sz w:val="13"/>
              </w:rPr>
            </w:pPr>
            <w:r>
              <w:rPr>
                <w:color w:val="00007F"/>
                <w:w w:val="105"/>
                <w:sz w:val="13"/>
              </w:rPr>
              <w:t>100</w:t>
            </w:r>
          </w:p>
        </w:tc>
        <w:tc>
          <w:tcPr>
            <w:tcW w:w="789"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3" w:hanging="0"/>
              <w:rPr>
                <w:sz w:val="13"/>
              </w:rPr>
            </w:pPr>
            <w:r>
              <w:rPr>
                <w:color w:val="00007F"/>
                <w:w w:val="105"/>
                <w:sz w:val="13"/>
              </w:rPr>
              <w:t>18%</w:t>
            </w:r>
          </w:p>
        </w:tc>
        <w:tc>
          <w:tcPr>
            <w:tcW w:w="803"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5" w:hanging="0"/>
              <w:rPr>
                <w:sz w:val="13"/>
              </w:rPr>
            </w:pPr>
            <w:r>
              <w:rPr>
                <w:color w:val="00007F"/>
                <w:w w:val="105"/>
                <w:sz w:val="13"/>
              </w:rPr>
              <w:t>103</w:t>
            </w:r>
          </w:p>
        </w:tc>
        <w:tc>
          <w:tcPr>
            <w:tcW w:w="792"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5" w:hanging="0"/>
              <w:rPr>
                <w:sz w:val="13"/>
              </w:rPr>
            </w:pPr>
            <w:r>
              <w:rPr>
                <w:color w:val="00007F"/>
                <w:w w:val="105"/>
                <w:sz w:val="13"/>
              </w:rPr>
              <w:t>18%</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7" w:hanging="0"/>
              <w:rPr>
                <w:sz w:val="13"/>
              </w:rPr>
            </w:pPr>
            <w:r>
              <w:rPr>
                <w:color w:val="00007F"/>
                <w:w w:val="105"/>
                <w:sz w:val="13"/>
              </w:rPr>
              <w:t>107</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4" w:hanging="0"/>
              <w:rPr>
                <w:sz w:val="13"/>
              </w:rPr>
            </w:pPr>
            <w:r>
              <w:rPr>
                <w:color w:val="00007F"/>
                <w:w w:val="105"/>
                <w:sz w:val="13"/>
              </w:rPr>
              <w:t>18%</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8" w:hanging="0"/>
              <w:rPr>
                <w:sz w:val="13"/>
              </w:rPr>
            </w:pPr>
            <w:r>
              <w:rPr>
                <w:color w:val="00007F"/>
                <w:w w:val="105"/>
                <w:sz w:val="13"/>
              </w:rPr>
              <w:t>114</w:t>
            </w:r>
          </w:p>
        </w:tc>
        <w:tc>
          <w:tcPr>
            <w:tcW w:w="783"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6" w:hanging="0"/>
              <w:rPr>
                <w:sz w:val="13"/>
              </w:rPr>
            </w:pPr>
            <w:r>
              <w:rPr>
                <w:color w:val="00007F"/>
                <w:w w:val="105"/>
                <w:sz w:val="13"/>
              </w:rPr>
              <w:t>18%</w:t>
            </w:r>
          </w:p>
        </w:tc>
      </w:tr>
      <w:tr>
        <w:trPr>
          <w:trHeight w:val="216" w:hRule="atLeast"/>
        </w:trPr>
        <w:tc>
          <w:tcPr>
            <w:tcW w:w="1449" w:type="dxa"/>
            <w:tcBorders>
              <w:top w:val="single" w:sz="4" w:space="0" w:color="0000FF"/>
              <w:left w:val="single" w:sz="4" w:space="0" w:color="000000"/>
              <w:bottom w:val="single" w:sz="4" w:space="0" w:color="0000FF"/>
              <w:right w:val="single" w:sz="6" w:space="0" w:color="000000"/>
            </w:tcBorders>
          </w:tcPr>
          <w:p>
            <w:pPr>
              <w:pStyle w:val="TableParagraph"/>
              <w:spacing w:before="30" w:after="0"/>
              <w:ind w:left="25" w:hanging="0"/>
              <w:jc w:val="left"/>
              <w:rPr>
                <w:sz w:val="13"/>
              </w:rPr>
            </w:pPr>
            <w:r>
              <w:rPr>
                <w:color w:val="00007F"/>
                <w:w w:val="105"/>
                <w:sz w:val="13"/>
              </w:rPr>
              <w:t>Societa'</w:t>
            </w:r>
            <w:r>
              <w:rPr>
                <w:color w:val="00007F"/>
                <w:spacing w:val="-3"/>
                <w:w w:val="105"/>
                <w:sz w:val="13"/>
              </w:rPr>
              <w:t xml:space="preserve"> </w:t>
            </w:r>
            <w:r>
              <w:rPr>
                <w:color w:val="00007F"/>
                <w:w w:val="105"/>
                <w:sz w:val="13"/>
              </w:rPr>
              <w:t>di</w:t>
            </w:r>
            <w:r>
              <w:rPr>
                <w:color w:val="00007F"/>
                <w:spacing w:val="-4"/>
                <w:w w:val="105"/>
                <w:sz w:val="13"/>
              </w:rPr>
              <w:t xml:space="preserve"> </w:t>
            </w:r>
            <w:r>
              <w:rPr>
                <w:color w:val="00007F"/>
                <w:w w:val="105"/>
                <w:sz w:val="13"/>
              </w:rPr>
              <w:t>capitali</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4" w:hanging="0"/>
              <w:rPr>
                <w:sz w:val="13"/>
              </w:rPr>
            </w:pPr>
            <w:r>
              <w:rPr>
                <w:color w:val="00007F"/>
                <w:w w:val="105"/>
                <w:sz w:val="13"/>
              </w:rPr>
              <w:t>106</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2" w:hanging="0"/>
              <w:rPr>
                <w:sz w:val="13"/>
              </w:rPr>
            </w:pPr>
            <w:r>
              <w:rPr>
                <w:color w:val="00007F"/>
                <w:w w:val="105"/>
                <w:sz w:val="13"/>
              </w:rPr>
              <w:t>19%</w:t>
            </w:r>
          </w:p>
        </w:tc>
        <w:tc>
          <w:tcPr>
            <w:tcW w:w="801"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6" w:hanging="0"/>
              <w:rPr>
                <w:sz w:val="13"/>
              </w:rPr>
            </w:pPr>
            <w:r>
              <w:rPr>
                <w:color w:val="00007F"/>
                <w:w w:val="105"/>
                <w:sz w:val="13"/>
              </w:rPr>
              <w:t>107</w:t>
            </w:r>
          </w:p>
        </w:tc>
        <w:tc>
          <w:tcPr>
            <w:tcW w:w="789"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3" w:hanging="0"/>
              <w:rPr>
                <w:sz w:val="13"/>
              </w:rPr>
            </w:pPr>
            <w:r>
              <w:rPr>
                <w:color w:val="00007F"/>
                <w:w w:val="105"/>
                <w:sz w:val="13"/>
              </w:rPr>
              <w:t>19%</w:t>
            </w:r>
          </w:p>
        </w:tc>
        <w:tc>
          <w:tcPr>
            <w:tcW w:w="803"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5" w:hanging="0"/>
              <w:rPr>
                <w:sz w:val="13"/>
              </w:rPr>
            </w:pPr>
            <w:r>
              <w:rPr>
                <w:color w:val="00007F"/>
                <w:w w:val="105"/>
                <w:sz w:val="13"/>
              </w:rPr>
              <w:t>105</w:t>
            </w:r>
          </w:p>
        </w:tc>
        <w:tc>
          <w:tcPr>
            <w:tcW w:w="792"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5" w:hanging="0"/>
              <w:rPr>
                <w:sz w:val="13"/>
              </w:rPr>
            </w:pPr>
            <w:r>
              <w:rPr>
                <w:color w:val="00007F"/>
                <w:w w:val="105"/>
                <w:sz w:val="13"/>
              </w:rPr>
              <w:t>18%</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7" w:hanging="0"/>
              <w:rPr>
                <w:sz w:val="13"/>
              </w:rPr>
            </w:pPr>
            <w:r>
              <w:rPr>
                <w:color w:val="00007F"/>
                <w:w w:val="105"/>
                <w:sz w:val="13"/>
              </w:rPr>
              <w:t>108</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4" w:hanging="0"/>
              <w:rPr>
                <w:sz w:val="13"/>
              </w:rPr>
            </w:pPr>
            <w:r>
              <w:rPr>
                <w:color w:val="00007F"/>
                <w:w w:val="105"/>
                <w:sz w:val="13"/>
              </w:rPr>
              <w:t>18%</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0" w:after="0"/>
              <w:ind w:right="18" w:hanging="0"/>
              <w:rPr>
                <w:sz w:val="13"/>
              </w:rPr>
            </w:pPr>
            <w:r>
              <w:rPr>
                <w:color w:val="00007F"/>
                <w:w w:val="105"/>
                <w:sz w:val="13"/>
              </w:rPr>
              <w:t>101</w:t>
            </w:r>
          </w:p>
        </w:tc>
        <w:tc>
          <w:tcPr>
            <w:tcW w:w="783" w:type="dxa"/>
            <w:tcBorders>
              <w:top w:val="single" w:sz="4" w:space="0" w:color="0000FF"/>
              <w:left w:val="single" w:sz="4" w:space="0" w:color="0000FF"/>
              <w:bottom w:val="single" w:sz="4" w:space="0" w:color="0000FF"/>
              <w:right w:val="single" w:sz="6" w:space="0" w:color="000000"/>
            </w:tcBorders>
          </w:tcPr>
          <w:p>
            <w:pPr>
              <w:pStyle w:val="TableParagraph"/>
              <w:spacing w:before="30" w:after="0"/>
              <w:ind w:right="16" w:hanging="0"/>
              <w:rPr>
                <w:sz w:val="13"/>
              </w:rPr>
            </w:pPr>
            <w:r>
              <w:rPr>
                <w:color w:val="00007F"/>
                <w:w w:val="105"/>
                <w:sz w:val="13"/>
              </w:rPr>
              <w:t>16%</w:t>
            </w:r>
          </w:p>
        </w:tc>
      </w:tr>
      <w:tr>
        <w:trPr>
          <w:trHeight w:val="217" w:hRule="atLeast"/>
        </w:trPr>
        <w:tc>
          <w:tcPr>
            <w:tcW w:w="1449" w:type="dxa"/>
            <w:tcBorders>
              <w:top w:val="single" w:sz="4" w:space="0" w:color="0000FF"/>
              <w:left w:val="single" w:sz="4" w:space="0" w:color="000000"/>
              <w:bottom w:val="single" w:sz="4" w:space="0" w:color="0000FF"/>
              <w:right w:val="single" w:sz="6" w:space="0" w:color="000000"/>
            </w:tcBorders>
          </w:tcPr>
          <w:p>
            <w:pPr>
              <w:pStyle w:val="TableParagraph"/>
              <w:spacing w:before="31" w:after="0"/>
              <w:ind w:left="25" w:hanging="0"/>
              <w:jc w:val="left"/>
              <w:rPr>
                <w:sz w:val="13"/>
              </w:rPr>
            </w:pPr>
            <w:r>
              <w:rPr>
                <w:color w:val="00007F"/>
                <w:w w:val="105"/>
                <w:sz w:val="13"/>
              </w:rPr>
              <w:t>Enti</w:t>
            </w:r>
            <w:r>
              <w:rPr>
                <w:color w:val="00007F"/>
                <w:spacing w:val="-4"/>
                <w:w w:val="105"/>
                <w:sz w:val="13"/>
              </w:rPr>
              <w:t xml:space="preserve"> </w:t>
            </w:r>
            <w:r>
              <w:rPr>
                <w:color w:val="00007F"/>
                <w:w w:val="105"/>
                <w:sz w:val="13"/>
              </w:rPr>
              <w:t>non</w:t>
            </w:r>
            <w:r>
              <w:rPr>
                <w:color w:val="00007F"/>
                <w:spacing w:val="-7"/>
                <w:w w:val="105"/>
                <w:sz w:val="13"/>
              </w:rPr>
              <w:t xml:space="preserve"> </w:t>
            </w:r>
            <w:r>
              <w:rPr>
                <w:color w:val="00007F"/>
                <w:w w:val="105"/>
                <w:sz w:val="13"/>
              </w:rPr>
              <w:t>commerciali</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4" w:hanging="0"/>
              <w:rPr>
                <w:sz w:val="13"/>
              </w:rPr>
            </w:pPr>
            <w:r>
              <w:rPr>
                <w:color w:val="00007F"/>
                <w:w w:val="104"/>
                <w:sz w:val="13"/>
              </w:rPr>
              <w:t>6</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2" w:hanging="0"/>
              <w:rPr>
                <w:sz w:val="13"/>
              </w:rPr>
            </w:pPr>
            <w:r>
              <w:rPr>
                <w:color w:val="00007F"/>
                <w:w w:val="105"/>
                <w:sz w:val="13"/>
              </w:rPr>
              <w:t>1%</w:t>
            </w:r>
          </w:p>
        </w:tc>
        <w:tc>
          <w:tcPr>
            <w:tcW w:w="801"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6" w:hanging="0"/>
              <w:rPr>
                <w:sz w:val="13"/>
              </w:rPr>
            </w:pPr>
            <w:r>
              <w:rPr>
                <w:color w:val="00007F"/>
                <w:w w:val="104"/>
                <w:sz w:val="13"/>
              </w:rPr>
              <w:t>6</w:t>
            </w:r>
          </w:p>
        </w:tc>
        <w:tc>
          <w:tcPr>
            <w:tcW w:w="789"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3" w:hanging="0"/>
              <w:rPr>
                <w:sz w:val="13"/>
              </w:rPr>
            </w:pPr>
            <w:r>
              <w:rPr>
                <w:color w:val="00007F"/>
                <w:w w:val="105"/>
                <w:sz w:val="13"/>
              </w:rPr>
              <w:t>1%</w:t>
            </w:r>
          </w:p>
        </w:tc>
        <w:tc>
          <w:tcPr>
            <w:tcW w:w="803"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5" w:hanging="0"/>
              <w:rPr>
                <w:sz w:val="13"/>
              </w:rPr>
            </w:pPr>
            <w:r>
              <w:rPr>
                <w:color w:val="00007F"/>
                <w:w w:val="104"/>
                <w:sz w:val="13"/>
              </w:rPr>
              <w:t>6</w:t>
            </w:r>
          </w:p>
        </w:tc>
        <w:tc>
          <w:tcPr>
            <w:tcW w:w="792"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3" w:hanging="0"/>
              <w:rPr>
                <w:sz w:val="13"/>
              </w:rPr>
            </w:pPr>
            <w:r>
              <w:rPr>
                <w:color w:val="00007F"/>
                <w:w w:val="105"/>
                <w:sz w:val="13"/>
              </w:rPr>
              <w:t>1%</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7" w:hanging="0"/>
              <w:rPr>
                <w:sz w:val="13"/>
              </w:rPr>
            </w:pPr>
            <w:r>
              <w:rPr>
                <w:color w:val="00007F"/>
                <w:w w:val="104"/>
                <w:sz w:val="13"/>
              </w:rPr>
              <w:t>6</w:t>
            </w:r>
          </w:p>
        </w:tc>
        <w:tc>
          <w:tcPr>
            <w:tcW w:w="791"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4" w:hanging="0"/>
              <w:rPr>
                <w:sz w:val="13"/>
              </w:rPr>
            </w:pPr>
            <w:r>
              <w:rPr>
                <w:color w:val="00007F"/>
                <w:w w:val="105"/>
                <w:sz w:val="13"/>
              </w:rPr>
              <w:t>1%</w:t>
            </w:r>
          </w:p>
        </w:tc>
        <w:tc>
          <w:tcPr>
            <w:tcW w:w="799" w:type="dxa"/>
            <w:tcBorders>
              <w:top w:val="single" w:sz="4" w:space="0" w:color="0000FF"/>
              <w:left w:val="single" w:sz="6" w:space="0" w:color="000000"/>
              <w:bottom w:val="single" w:sz="4" w:space="0" w:color="0000FF"/>
              <w:right w:val="single" w:sz="4" w:space="0" w:color="0000FF"/>
            </w:tcBorders>
          </w:tcPr>
          <w:p>
            <w:pPr>
              <w:pStyle w:val="TableParagraph"/>
              <w:spacing w:before="31" w:after="0"/>
              <w:ind w:right="18" w:hanging="0"/>
              <w:rPr>
                <w:sz w:val="13"/>
              </w:rPr>
            </w:pPr>
            <w:r>
              <w:rPr>
                <w:color w:val="00007F"/>
                <w:w w:val="104"/>
                <w:sz w:val="13"/>
              </w:rPr>
              <w:t>5</w:t>
            </w:r>
          </w:p>
        </w:tc>
        <w:tc>
          <w:tcPr>
            <w:tcW w:w="783" w:type="dxa"/>
            <w:tcBorders>
              <w:top w:val="single" w:sz="4" w:space="0" w:color="0000FF"/>
              <w:left w:val="single" w:sz="4" w:space="0" w:color="0000FF"/>
              <w:bottom w:val="single" w:sz="4" w:space="0" w:color="0000FF"/>
              <w:right w:val="single" w:sz="6" w:space="0" w:color="000000"/>
            </w:tcBorders>
          </w:tcPr>
          <w:p>
            <w:pPr>
              <w:pStyle w:val="TableParagraph"/>
              <w:spacing w:before="31" w:after="0"/>
              <w:ind w:right="16" w:hanging="0"/>
              <w:rPr>
                <w:sz w:val="13"/>
              </w:rPr>
            </w:pPr>
            <w:r>
              <w:rPr>
                <w:color w:val="00007F"/>
                <w:w w:val="105"/>
                <w:sz w:val="13"/>
              </w:rPr>
              <w:t>1%</w:t>
            </w:r>
          </w:p>
        </w:tc>
      </w:tr>
      <w:tr>
        <w:trPr>
          <w:trHeight w:val="211" w:hRule="atLeast"/>
        </w:trPr>
        <w:tc>
          <w:tcPr>
            <w:tcW w:w="1449" w:type="dxa"/>
            <w:tcBorders>
              <w:top w:val="single" w:sz="4" w:space="0" w:color="0000FF"/>
              <w:left w:val="single" w:sz="4" w:space="0" w:color="000000"/>
              <w:bottom w:val="single" w:sz="6" w:space="0" w:color="000000"/>
              <w:right w:val="single" w:sz="6" w:space="0" w:color="000000"/>
            </w:tcBorders>
            <w:shd w:color="auto" w:fill="BCD6ED" w:val="clear"/>
          </w:tcPr>
          <w:p>
            <w:pPr>
              <w:pStyle w:val="TableParagraph"/>
              <w:spacing w:lineRule="exact" w:line="129" w:before="62" w:after="0"/>
              <w:ind w:left="25" w:hanging="0"/>
              <w:jc w:val="left"/>
              <w:rPr>
                <w:rFonts w:ascii="Arial" w:hAnsi="Arial"/>
                <w:b/>
                <w:b/>
                <w:sz w:val="13"/>
              </w:rPr>
            </w:pPr>
            <w:r>
              <w:rPr>
                <w:rFonts w:ascii="Arial" w:hAnsi="Arial"/>
                <w:b/>
                <w:color w:val="00007F"/>
                <w:sz w:val="13"/>
              </w:rPr>
              <w:t>Totale</w:t>
            </w:r>
          </w:p>
        </w:tc>
        <w:tc>
          <w:tcPr>
            <w:tcW w:w="799" w:type="dxa"/>
            <w:tcBorders>
              <w:top w:val="single" w:sz="4" w:space="0" w:color="0000FF"/>
              <w:left w:val="single" w:sz="6" w:space="0" w:color="000000"/>
              <w:bottom w:val="single" w:sz="6" w:space="0" w:color="000000"/>
              <w:right w:val="single" w:sz="4" w:space="0" w:color="0000FF"/>
            </w:tcBorders>
            <w:shd w:color="auto" w:fill="BCD6ED" w:val="clear"/>
          </w:tcPr>
          <w:p>
            <w:pPr>
              <w:pStyle w:val="TableParagraph"/>
              <w:spacing w:lineRule="exact" w:line="129" w:before="62" w:after="0"/>
              <w:ind w:right="11" w:hanging="0"/>
              <w:rPr>
                <w:rFonts w:ascii="Arial" w:hAnsi="Arial"/>
                <w:b/>
                <w:b/>
                <w:sz w:val="13"/>
              </w:rPr>
            </w:pPr>
            <w:r>
              <w:rPr>
                <w:rFonts w:ascii="Arial" w:hAnsi="Arial"/>
                <w:b/>
                <w:color w:val="00007F"/>
                <w:sz w:val="13"/>
              </w:rPr>
              <w:t>546</w:t>
            </w:r>
          </w:p>
        </w:tc>
        <w:tc>
          <w:tcPr>
            <w:tcW w:w="791" w:type="dxa"/>
            <w:tcBorders>
              <w:top w:val="single" w:sz="4" w:space="0" w:color="0000FF"/>
              <w:left w:val="single" w:sz="4" w:space="0" w:color="0000FF"/>
              <w:bottom w:val="single" w:sz="6" w:space="0" w:color="000000"/>
              <w:right w:val="single" w:sz="6" w:space="0" w:color="000000"/>
            </w:tcBorders>
            <w:shd w:color="auto" w:fill="BCD6ED" w:val="clear"/>
          </w:tcPr>
          <w:p>
            <w:pPr>
              <w:pStyle w:val="TableParagraph"/>
              <w:spacing w:lineRule="exact" w:line="129" w:before="62" w:after="0"/>
              <w:ind w:right="15" w:hanging="0"/>
              <w:rPr>
                <w:rFonts w:ascii="Arial" w:hAnsi="Arial"/>
                <w:b/>
                <w:b/>
                <w:sz w:val="13"/>
              </w:rPr>
            </w:pPr>
            <w:r>
              <w:rPr>
                <w:rFonts w:ascii="Arial" w:hAnsi="Arial"/>
                <w:b/>
                <w:color w:val="00007F"/>
                <w:sz w:val="13"/>
              </w:rPr>
              <w:t>100%</w:t>
            </w:r>
          </w:p>
        </w:tc>
        <w:tc>
          <w:tcPr>
            <w:tcW w:w="801" w:type="dxa"/>
            <w:tcBorders>
              <w:top w:val="single" w:sz="4" w:space="0" w:color="0000FF"/>
              <w:left w:val="single" w:sz="6" w:space="0" w:color="000000"/>
              <w:bottom w:val="single" w:sz="6" w:space="0" w:color="000000"/>
              <w:right w:val="single" w:sz="4" w:space="0" w:color="0000FF"/>
            </w:tcBorders>
            <w:shd w:color="auto" w:fill="BCD6ED" w:val="clear"/>
          </w:tcPr>
          <w:p>
            <w:pPr>
              <w:pStyle w:val="TableParagraph"/>
              <w:spacing w:lineRule="exact" w:line="129" w:before="62" w:after="0"/>
              <w:ind w:right="13" w:hanging="0"/>
              <w:rPr>
                <w:rFonts w:ascii="Arial" w:hAnsi="Arial"/>
                <w:b/>
                <w:b/>
                <w:sz w:val="13"/>
              </w:rPr>
            </w:pPr>
            <w:r>
              <w:rPr>
                <w:rFonts w:ascii="Arial" w:hAnsi="Arial"/>
                <w:b/>
                <w:color w:val="00007F"/>
                <w:sz w:val="13"/>
              </w:rPr>
              <w:t>561</w:t>
            </w:r>
          </w:p>
        </w:tc>
        <w:tc>
          <w:tcPr>
            <w:tcW w:w="789" w:type="dxa"/>
            <w:tcBorders>
              <w:top w:val="single" w:sz="4" w:space="0" w:color="0000FF"/>
              <w:left w:val="single" w:sz="4" w:space="0" w:color="0000FF"/>
              <w:bottom w:val="single" w:sz="6" w:space="0" w:color="000000"/>
              <w:right w:val="single" w:sz="6" w:space="0" w:color="000000"/>
            </w:tcBorders>
            <w:shd w:color="auto" w:fill="BCD6ED" w:val="clear"/>
          </w:tcPr>
          <w:p>
            <w:pPr>
              <w:pStyle w:val="TableParagraph"/>
              <w:spacing w:lineRule="exact" w:line="129" w:before="62" w:after="0"/>
              <w:ind w:right="16" w:hanging="0"/>
              <w:rPr>
                <w:rFonts w:ascii="Arial" w:hAnsi="Arial"/>
                <w:b/>
                <w:b/>
                <w:sz w:val="13"/>
              </w:rPr>
            </w:pPr>
            <w:r>
              <w:rPr>
                <w:rFonts w:ascii="Arial" w:hAnsi="Arial"/>
                <w:b/>
                <w:color w:val="00007F"/>
                <w:sz w:val="13"/>
              </w:rPr>
              <w:t>100%</w:t>
            </w:r>
          </w:p>
        </w:tc>
        <w:tc>
          <w:tcPr>
            <w:tcW w:w="803" w:type="dxa"/>
            <w:tcBorders>
              <w:top w:val="single" w:sz="4" w:space="0" w:color="0000FF"/>
              <w:left w:val="single" w:sz="6" w:space="0" w:color="000000"/>
              <w:bottom w:val="single" w:sz="6" w:space="0" w:color="000000"/>
              <w:right w:val="single" w:sz="4" w:space="0" w:color="0000FF"/>
            </w:tcBorders>
            <w:shd w:color="auto" w:fill="BCD6ED" w:val="clear"/>
          </w:tcPr>
          <w:p>
            <w:pPr>
              <w:pStyle w:val="TableParagraph"/>
              <w:spacing w:lineRule="exact" w:line="129" w:before="62" w:after="0"/>
              <w:ind w:right="12" w:hanging="0"/>
              <w:rPr>
                <w:rFonts w:ascii="Arial" w:hAnsi="Arial"/>
                <w:b/>
                <w:b/>
                <w:sz w:val="13"/>
              </w:rPr>
            </w:pPr>
            <w:r>
              <w:rPr>
                <w:rFonts w:ascii="Arial" w:hAnsi="Arial"/>
                <w:b/>
                <w:color w:val="00007F"/>
                <w:sz w:val="13"/>
              </w:rPr>
              <w:t>575</w:t>
            </w:r>
          </w:p>
        </w:tc>
        <w:tc>
          <w:tcPr>
            <w:tcW w:w="792" w:type="dxa"/>
            <w:tcBorders>
              <w:top w:val="single" w:sz="4" w:space="0" w:color="0000FF"/>
              <w:left w:val="single" w:sz="4" w:space="0" w:color="0000FF"/>
              <w:bottom w:val="single" w:sz="6" w:space="0" w:color="000000"/>
              <w:right w:val="single" w:sz="6" w:space="0" w:color="000000"/>
            </w:tcBorders>
            <w:shd w:color="auto" w:fill="BCD6ED" w:val="clear"/>
          </w:tcPr>
          <w:p>
            <w:pPr>
              <w:pStyle w:val="TableParagraph"/>
              <w:spacing w:lineRule="exact" w:line="129" w:before="62" w:after="0"/>
              <w:ind w:right="18" w:hanging="0"/>
              <w:rPr>
                <w:rFonts w:ascii="Arial" w:hAnsi="Arial"/>
                <w:b/>
                <w:b/>
                <w:sz w:val="13"/>
              </w:rPr>
            </w:pPr>
            <w:r>
              <w:rPr>
                <w:rFonts w:ascii="Arial" w:hAnsi="Arial"/>
                <w:b/>
                <w:color w:val="00007F"/>
                <w:sz w:val="13"/>
              </w:rPr>
              <w:t>100%</w:t>
            </w:r>
          </w:p>
        </w:tc>
        <w:tc>
          <w:tcPr>
            <w:tcW w:w="799" w:type="dxa"/>
            <w:tcBorders>
              <w:top w:val="single" w:sz="4" w:space="0" w:color="0000FF"/>
              <w:left w:val="single" w:sz="6" w:space="0" w:color="000000"/>
              <w:bottom w:val="single" w:sz="6" w:space="0" w:color="000000"/>
              <w:right w:val="single" w:sz="4" w:space="0" w:color="0000FF"/>
            </w:tcBorders>
            <w:shd w:color="auto" w:fill="BCD6ED" w:val="clear"/>
          </w:tcPr>
          <w:p>
            <w:pPr>
              <w:pStyle w:val="TableParagraph"/>
              <w:spacing w:lineRule="exact" w:line="129" w:before="62" w:after="0"/>
              <w:ind w:right="14" w:hanging="0"/>
              <w:rPr>
                <w:rFonts w:ascii="Arial" w:hAnsi="Arial"/>
                <w:b/>
                <w:b/>
                <w:sz w:val="13"/>
              </w:rPr>
            </w:pPr>
            <w:r>
              <w:rPr>
                <w:rFonts w:ascii="Arial" w:hAnsi="Arial"/>
                <w:b/>
                <w:color w:val="00007F"/>
                <w:sz w:val="13"/>
              </w:rPr>
              <w:t>603</w:t>
            </w:r>
          </w:p>
        </w:tc>
        <w:tc>
          <w:tcPr>
            <w:tcW w:w="791" w:type="dxa"/>
            <w:tcBorders>
              <w:top w:val="single" w:sz="4" w:space="0" w:color="0000FF"/>
              <w:left w:val="single" w:sz="4" w:space="0" w:color="0000FF"/>
              <w:bottom w:val="single" w:sz="6" w:space="0" w:color="000000"/>
              <w:right w:val="single" w:sz="6" w:space="0" w:color="000000"/>
            </w:tcBorders>
            <w:shd w:color="auto" w:fill="BCD6ED" w:val="clear"/>
          </w:tcPr>
          <w:p>
            <w:pPr>
              <w:pStyle w:val="TableParagraph"/>
              <w:spacing w:lineRule="exact" w:line="129" w:before="62" w:after="0"/>
              <w:ind w:right="19" w:hanging="0"/>
              <w:rPr>
                <w:rFonts w:ascii="Arial" w:hAnsi="Arial"/>
                <w:b/>
                <w:b/>
                <w:sz w:val="13"/>
              </w:rPr>
            </w:pPr>
            <w:r>
              <w:rPr>
                <w:rFonts w:ascii="Arial" w:hAnsi="Arial"/>
                <w:b/>
                <w:color w:val="00007F"/>
                <w:sz w:val="13"/>
              </w:rPr>
              <w:t>100%</w:t>
            </w:r>
          </w:p>
        </w:tc>
        <w:tc>
          <w:tcPr>
            <w:tcW w:w="799" w:type="dxa"/>
            <w:tcBorders>
              <w:top w:val="single" w:sz="4" w:space="0" w:color="0000FF"/>
              <w:left w:val="single" w:sz="6" w:space="0" w:color="000000"/>
              <w:bottom w:val="single" w:sz="6" w:space="0" w:color="000000"/>
              <w:right w:val="single" w:sz="4" w:space="0" w:color="0000FF"/>
            </w:tcBorders>
            <w:shd w:color="auto" w:fill="BCD6ED" w:val="clear"/>
          </w:tcPr>
          <w:p>
            <w:pPr>
              <w:pStyle w:val="TableParagraph"/>
              <w:spacing w:lineRule="exact" w:line="129" w:before="62" w:after="0"/>
              <w:ind w:right="15" w:hanging="0"/>
              <w:rPr>
                <w:rFonts w:ascii="Arial" w:hAnsi="Arial"/>
                <w:b/>
                <w:b/>
                <w:sz w:val="13"/>
              </w:rPr>
            </w:pPr>
            <w:r>
              <w:rPr>
                <w:rFonts w:ascii="Arial" w:hAnsi="Arial"/>
                <w:b/>
                <w:color w:val="00007F"/>
                <w:sz w:val="13"/>
              </w:rPr>
              <w:t>620</w:t>
            </w:r>
          </w:p>
        </w:tc>
        <w:tc>
          <w:tcPr>
            <w:tcW w:w="783" w:type="dxa"/>
            <w:tcBorders>
              <w:top w:val="single" w:sz="4" w:space="0" w:color="0000FF"/>
              <w:left w:val="single" w:sz="4" w:space="0" w:color="0000FF"/>
              <w:bottom w:val="single" w:sz="6" w:space="0" w:color="000000"/>
              <w:right w:val="single" w:sz="6" w:space="0" w:color="000000"/>
            </w:tcBorders>
            <w:shd w:color="auto" w:fill="BCD6ED" w:val="clear"/>
          </w:tcPr>
          <w:p>
            <w:pPr>
              <w:pStyle w:val="TableParagraph"/>
              <w:spacing w:lineRule="exact" w:line="129" w:before="62" w:after="0"/>
              <w:ind w:right="19" w:hanging="0"/>
              <w:rPr>
                <w:rFonts w:ascii="Arial" w:hAnsi="Arial"/>
                <w:b/>
                <w:b/>
                <w:sz w:val="13"/>
              </w:rPr>
            </w:pPr>
            <w:r>
              <w:rPr>
                <w:rFonts w:ascii="Arial" w:hAnsi="Arial"/>
                <w:b/>
                <w:color w:val="00007F"/>
                <w:sz w:val="13"/>
              </w:rPr>
              <w:t>100%</w:t>
            </w:r>
          </w:p>
        </w:tc>
      </w:tr>
    </w:tbl>
    <w:p>
      <w:pPr>
        <w:pStyle w:val="Titolo3"/>
        <w:spacing w:before="44" w:after="0"/>
        <w:ind w:left="311" w:hanging="0"/>
        <w:rPr/>
      </w:pPr>
      <w:r>
        <w:rPr/>
      </w:r>
    </w:p>
    <w:p>
      <w:pPr>
        <w:pStyle w:val="Titolo3"/>
        <w:spacing w:before="44" w:after="0"/>
        <w:ind w:left="311" w:hanging="0"/>
        <w:rPr/>
      </w:pPr>
      <w:r>
        <w:rPr/>
        <w:t>Tabella</w:t>
      </w:r>
      <w:r>
        <w:rPr>
          <w:spacing w:val="-2"/>
        </w:rPr>
        <w:t xml:space="preserve"> </w:t>
      </w:r>
      <w:r>
        <w:rPr/>
        <w:t>n.</w:t>
      </w:r>
      <w:r>
        <w:rPr>
          <w:spacing w:val="-3"/>
        </w:rPr>
        <w:t xml:space="preserve"> </w:t>
      </w:r>
      <w:r>
        <w:rPr/>
        <w:t>4</w:t>
      </w:r>
      <w:r>
        <w:rPr>
          <w:spacing w:val="-3"/>
        </w:rPr>
        <w:t xml:space="preserve"> </w:t>
      </w:r>
      <w:r>
        <w:rPr/>
        <w:t>Numero</w:t>
      </w:r>
      <w:r>
        <w:rPr>
          <w:spacing w:val="-4"/>
        </w:rPr>
        <w:t xml:space="preserve"> </w:t>
      </w:r>
      <w:r>
        <w:rPr/>
        <w:t>di</w:t>
      </w:r>
      <w:r>
        <w:rPr>
          <w:spacing w:val="-2"/>
        </w:rPr>
        <w:t xml:space="preserve"> </w:t>
      </w:r>
      <w:r>
        <w:rPr/>
        <w:t>nuove</w:t>
      </w:r>
      <w:r>
        <w:rPr>
          <w:spacing w:val="-4"/>
        </w:rPr>
        <w:t xml:space="preserve"> </w:t>
      </w:r>
      <w:r>
        <w:rPr/>
        <w:t>partite</w:t>
      </w:r>
      <w:r>
        <w:rPr>
          <w:spacing w:val="-4"/>
        </w:rPr>
        <w:t xml:space="preserve"> </w:t>
      </w:r>
      <w:r>
        <w:rPr/>
        <w:t>IVA</w:t>
      </w:r>
    </w:p>
    <w:p>
      <w:pPr>
        <w:pStyle w:val="Normal"/>
        <w:spacing w:lineRule="exact" w:line="177"/>
        <w:ind w:left="298" w:hanging="0"/>
        <w:rPr>
          <w:b/>
          <w:b/>
          <w:sz w:val="15"/>
        </w:rPr>
      </w:pPr>
      <w:r>
        <w:rPr>
          <w:b/>
          <w:color w:val="00007F"/>
          <w:w w:val="105"/>
          <w:sz w:val="15"/>
        </w:rPr>
        <w:t>Comune:</w:t>
      </w:r>
      <w:r>
        <w:rPr>
          <w:b/>
          <w:color w:val="00007F"/>
          <w:spacing w:val="-5"/>
          <w:w w:val="105"/>
          <w:sz w:val="15"/>
        </w:rPr>
        <w:t xml:space="preserve"> </w:t>
      </w:r>
      <w:r>
        <w:rPr>
          <w:b/>
          <w:color w:val="00007F"/>
          <w:w w:val="105"/>
          <w:sz w:val="15"/>
        </w:rPr>
        <w:t>INDUNO</w:t>
      </w:r>
      <w:r>
        <w:rPr>
          <w:b/>
          <w:color w:val="00007F"/>
          <w:spacing w:val="-8"/>
          <w:w w:val="105"/>
          <w:sz w:val="15"/>
        </w:rPr>
        <w:t xml:space="preserve"> </w:t>
      </w:r>
      <w:r>
        <w:rPr>
          <w:b/>
          <w:color w:val="00007F"/>
          <w:w w:val="105"/>
          <w:sz w:val="15"/>
        </w:rPr>
        <w:t>OLONA</w:t>
      </w:r>
    </w:p>
    <w:p>
      <w:pPr>
        <w:pStyle w:val="Normal"/>
        <w:spacing w:before="23" w:after="0"/>
        <w:ind w:left="298" w:hanging="0"/>
        <w:rPr>
          <w:b/>
          <w:b/>
          <w:sz w:val="15"/>
        </w:rPr>
      </w:pPr>
      <w:r>
        <w:rPr>
          <w:b/>
          <w:color w:val="00007F"/>
          <w:spacing w:val="-1"/>
          <w:w w:val="105"/>
          <w:sz w:val="15"/>
        </w:rPr>
        <w:t>Soggetti-Osservatorio</w:t>
      </w:r>
      <w:r>
        <w:rPr>
          <w:b/>
          <w:color w:val="00007F"/>
          <w:spacing w:val="-4"/>
          <w:w w:val="105"/>
          <w:sz w:val="15"/>
        </w:rPr>
        <w:t xml:space="preserve"> </w:t>
      </w:r>
      <w:r>
        <w:rPr>
          <w:b/>
          <w:color w:val="00007F"/>
          <w:spacing w:val="-1"/>
          <w:w w:val="105"/>
          <w:sz w:val="15"/>
        </w:rPr>
        <w:t>delle</w:t>
      </w:r>
      <w:r>
        <w:rPr>
          <w:b/>
          <w:color w:val="00007F"/>
          <w:spacing w:val="-6"/>
          <w:w w:val="105"/>
          <w:sz w:val="15"/>
        </w:rPr>
        <w:t xml:space="preserve"> </w:t>
      </w:r>
      <w:r>
        <w:rPr>
          <w:b/>
          <w:color w:val="00007F"/>
          <w:spacing w:val="-1"/>
          <w:w w:val="105"/>
          <w:sz w:val="15"/>
        </w:rPr>
        <w:t>partite</w:t>
      </w:r>
      <w:r>
        <w:rPr>
          <w:b/>
          <w:color w:val="00007F"/>
          <w:spacing w:val="-7"/>
          <w:w w:val="105"/>
          <w:sz w:val="15"/>
        </w:rPr>
        <w:t xml:space="preserve"> </w:t>
      </w:r>
      <w:r>
        <w:rPr>
          <w:b/>
          <w:color w:val="00007F"/>
          <w:spacing w:val="-1"/>
          <w:w w:val="105"/>
          <w:sz w:val="15"/>
        </w:rPr>
        <w:t>IVA</w:t>
      </w:r>
      <w:r>
        <w:rPr>
          <w:b/>
          <w:color w:val="00007F"/>
          <w:spacing w:val="-7"/>
          <w:w w:val="105"/>
          <w:sz w:val="15"/>
        </w:rPr>
        <w:t xml:space="preserve"> </w:t>
      </w:r>
      <w:r>
        <w:rPr>
          <w:b/>
          <w:color w:val="00007F"/>
          <w:spacing w:val="-1"/>
          <w:w w:val="105"/>
          <w:sz w:val="15"/>
        </w:rPr>
        <w:t>(Aperture)-Anno</w:t>
      </w:r>
      <w:r>
        <w:rPr>
          <w:b/>
          <w:color w:val="00007F"/>
          <w:spacing w:val="-3"/>
          <w:w w:val="105"/>
          <w:sz w:val="15"/>
        </w:rPr>
        <w:t xml:space="preserve"> </w:t>
      </w:r>
      <w:r>
        <w:rPr>
          <w:b/>
          <w:color w:val="00007F"/>
          <w:w w:val="105"/>
          <w:sz w:val="15"/>
        </w:rPr>
        <w:t>2019</w:t>
      </w:r>
    </w:p>
    <w:p>
      <w:pPr>
        <w:pStyle w:val="Corpodeltesto"/>
        <w:rPr>
          <w:b/>
          <w:b/>
          <w:sz w:val="20"/>
        </w:rPr>
      </w:pPr>
      <w:r>
        <w:rPr>
          <w:b/>
          <w:sz w:val="20"/>
        </w:rPr>
      </w:r>
    </w:p>
    <w:p>
      <w:pPr>
        <w:pStyle w:val="Corpodeltesto"/>
        <w:rPr>
          <w:b/>
          <w:b/>
          <w:sz w:val="20"/>
        </w:rPr>
      </w:pPr>
      <w:r>
        <w:rPr>
          <w:b/>
          <w:sz w:val="20"/>
        </w:rPr>
      </w:r>
    </w:p>
    <w:p>
      <w:pPr>
        <w:pStyle w:val="Corpodeltesto"/>
        <w:spacing w:before="5" w:after="0"/>
        <w:rPr>
          <w:b/>
          <w:b/>
          <w:sz w:val="13"/>
        </w:rPr>
      </w:pPr>
      <w:r>
        <w:rPr>
          <w:b/>
          <w:sz w:val="13"/>
        </w:rPr>
      </w:r>
    </w:p>
    <w:tbl>
      <w:tblPr>
        <w:tblStyle w:val="TableNormal"/>
        <w:tblW w:w="9524" w:type="dxa"/>
        <w:jc w:val="left"/>
        <w:tblInd w:w="271" w:type="dxa"/>
        <w:tblCellMar>
          <w:top w:w="0" w:type="dxa"/>
          <w:left w:w="108" w:type="dxa"/>
          <w:bottom w:w="0" w:type="dxa"/>
          <w:right w:w="108" w:type="dxa"/>
        </w:tblCellMar>
        <w:tblLook w:firstRow="1" w:noVBand="0" w:lastRow="1" w:firstColumn="1" w:lastColumn="1" w:noHBand="0" w:val="01e0"/>
      </w:tblPr>
      <w:tblGrid>
        <w:gridCol w:w="1728"/>
        <w:gridCol w:w="976"/>
        <w:gridCol w:w="973"/>
        <w:gridCol w:w="978"/>
        <w:gridCol w:w="970"/>
        <w:gridCol w:w="978"/>
        <w:gridCol w:w="973"/>
        <w:gridCol w:w="976"/>
        <w:gridCol w:w="971"/>
      </w:tblGrid>
      <w:tr>
        <w:trPr>
          <w:trHeight w:val="183" w:hRule="atLeast"/>
        </w:trPr>
        <w:tc>
          <w:tcPr>
            <w:tcW w:w="1728" w:type="dxa"/>
            <w:tcBorders>
              <w:top w:val="single" w:sz="8" w:space="0" w:color="000000"/>
              <w:left w:val="single" w:sz="4" w:space="0" w:color="000000"/>
              <w:bottom w:val="single" w:sz="4" w:space="0" w:color="0000FF"/>
              <w:right w:val="single" w:sz="8" w:space="0" w:color="000000"/>
            </w:tcBorders>
            <w:shd w:color="auto" w:fill="BCD6ED" w:val="clear"/>
          </w:tcPr>
          <w:p>
            <w:pPr>
              <w:pStyle w:val="TableParagraph"/>
              <w:spacing w:lineRule="exact" w:line="156"/>
              <w:ind w:left="349" w:hanging="0"/>
              <w:jc w:val="left"/>
              <w:rPr>
                <w:b/>
                <w:b/>
                <w:sz w:val="15"/>
              </w:rPr>
            </w:pPr>
            <w:r>
              <w:rPr>
                <w:b/>
                <w:color w:val="00007F"/>
                <w:spacing w:val="-1"/>
                <w:w w:val="105"/>
                <w:sz w:val="15"/>
              </w:rPr>
              <w:t>Natura</w:t>
            </w:r>
            <w:r>
              <w:rPr>
                <w:b/>
                <w:color w:val="00007F"/>
                <w:spacing w:val="-8"/>
                <w:w w:val="105"/>
                <w:sz w:val="15"/>
              </w:rPr>
              <w:t xml:space="preserve"> </w:t>
            </w:r>
            <w:r>
              <w:rPr>
                <w:b/>
                <w:color w:val="00007F"/>
                <w:w w:val="105"/>
                <w:sz w:val="15"/>
              </w:rPr>
              <w:t>giuridica</w:t>
            </w:r>
          </w:p>
        </w:tc>
        <w:tc>
          <w:tcPr>
            <w:tcW w:w="1949" w:type="dxa"/>
            <w:gridSpan w:val="2"/>
            <w:tcBorders>
              <w:top w:val="single" w:sz="8" w:space="0" w:color="000000"/>
              <w:left w:val="single" w:sz="8" w:space="0" w:color="000000"/>
              <w:bottom w:val="single" w:sz="4" w:space="0" w:color="0000FF"/>
              <w:right w:val="single" w:sz="8" w:space="0" w:color="000000"/>
            </w:tcBorders>
            <w:shd w:color="auto" w:fill="BCD6ED" w:val="clear"/>
          </w:tcPr>
          <w:p>
            <w:pPr>
              <w:pStyle w:val="TableParagraph"/>
              <w:spacing w:lineRule="exact" w:line="156"/>
              <w:ind w:left="331" w:hanging="0"/>
              <w:jc w:val="left"/>
              <w:rPr>
                <w:b/>
                <w:b/>
                <w:sz w:val="15"/>
              </w:rPr>
            </w:pPr>
            <w:r>
              <w:rPr>
                <w:b/>
                <w:color w:val="00007F"/>
                <w:spacing w:val="-1"/>
                <w:w w:val="105"/>
                <w:sz w:val="15"/>
              </w:rPr>
              <w:t>Aperture</w:t>
            </w:r>
            <w:r>
              <w:rPr>
                <w:b/>
                <w:color w:val="00007F"/>
                <w:spacing w:val="-8"/>
                <w:w w:val="105"/>
                <w:sz w:val="15"/>
              </w:rPr>
              <w:t xml:space="preserve"> </w:t>
            </w:r>
            <w:r>
              <w:rPr>
                <w:b/>
                <w:color w:val="00007F"/>
                <w:w w:val="105"/>
                <w:sz w:val="15"/>
              </w:rPr>
              <w:t>anno</w:t>
            </w:r>
            <w:r>
              <w:rPr>
                <w:b/>
                <w:color w:val="00007F"/>
                <w:spacing w:val="-5"/>
                <w:w w:val="105"/>
                <w:sz w:val="15"/>
              </w:rPr>
              <w:t xml:space="preserve"> </w:t>
            </w:r>
            <w:r>
              <w:rPr>
                <w:b/>
                <w:color w:val="00007F"/>
                <w:w w:val="105"/>
                <w:sz w:val="15"/>
              </w:rPr>
              <w:t>2019</w:t>
            </w:r>
          </w:p>
        </w:tc>
        <w:tc>
          <w:tcPr>
            <w:tcW w:w="1948" w:type="dxa"/>
            <w:gridSpan w:val="2"/>
            <w:tcBorders>
              <w:top w:val="single" w:sz="8" w:space="0" w:color="000000"/>
              <w:left w:val="single" w:sz="8" w:space="0" w:color="000000"/>
              <w:bottom w:val="single" w:sz="4" w:space="0" w:color="0000FF"/>
              <w:right w:val="single" w:sz="8" w:space="0" w:color="000000"/>
            </w:tcBorders>
            <w:shd w:color="auto" w:fill="BCD6ED" w:val="clear"/>
          </w:tcPr>
          <w:p>
            <w:pPr>
              <w:pStyle w:val="TableParagraph"/>
              <w:spacing w:lineRule="exact" w:line="156"/>
              <w:ind w:left="331" w:hanging="0"/>
              <w:jc w:val="left"/>
              <w:rPr>
                <w:b/>
                <w:b/>
                <w:sz w:val="15"/>
              </w:rPr>
            </w:pPr>
            <w:r>
              <w:rPr>
                <w:b/>
                <w:color w:val="00007F"/>
                <w:spacing w:val="-1"/>
                <w:w w:val="105"/>
                <w:sz w:val="15"/>
              </w:rPr>
              <w:t>Aperture</w:t>
            </w:r>
            <w:r>
              <w:rPr>
                <w:b/>
                <w:color w:val="00007F"/>
                <w:spacing w:val="-8"/>
                <w:w w:val="105"/>
                <w:sz w:val="15"/>
              </w:rPr>
              <w:t xml:space="preserve"> </w:t>
            </w:r>
            <w:r>
              <w:rPr>
                <w:b/>
                <w:color w:val="00007F"/>
                <w:w w:val="105"/>
                <w:sz w:val="15"/>
              </w:rPr>
              <w:t>anno</w:t>
            </w:r>
            <w:r>
              <w:rPr>
                <w:b/>
                <w:color w:val="00007F"/>
                <w:spacing w:val="-5"/>
                <w:w w:val="105"/>
                <w:sz w:val="15"/>
              </w:rPr>
              <w:t xml:space="preserve"> </w:t>
            </w:r>
            <w:r>
              <w:rPr>
                <w:b/>
                <w:color w:val="00007F"/>
                <w:w w:val="105"/>
                <w:sz w:val="15"/>
              </w:rPr>
              <w:t>2018</w:t>
            </w:r>
          </w:p>
        </w:tc>
        <w:tc>
          <w:tcPr>
            <w:tcW w:w="1951" w:type="dxa"/>
            <w:gridSpan w:val="2"/>
            <w:tcBorders>
              <w:top w:val="single" w:sz="8" w:space="0" w:color="000000"/>
              <w:left w:val="single" w:sz="8" w:space="0" w:color="000000"/>
              <w:bottom w:val="single" w:sz="4" w:space="0" w:color="0000FF"/>
              <w:right w:val="single" w:sz="8" w:space="0" w:color="000000"/>
            </w:tcBorders>
            <w:shd w:color="auto" w:fill="BCD6ED" w:val="clear"/>
          </w:tcPr>
          <w:p>
            <w:pPr>
              <w:pStyle w:val="TableParagraph"/>
              <w:spacing w:lineRule="exact" w:line="156"/>
              <w:ind w:left="330" w:hanging="0"/>
              <w:jc w:val="left"/>
              <w:rPr>
                <w:b/>
                <w:b/>
                <w:sz w:val="15"/>
              </w:rPr>
            </w:pPr>
            <w:r>
              <w:rPr>
                <w:b/>
                <w:color w:val="00007F"/>
                <w:spacing w:val="-1"/>
                <w:w w:val="105"/>
                <w:sz w:val="15"/>
              </w:rPr>
              <w:t>Aperture</w:t>
            </w:r>
            <w:r>
              <w:rPr>
                <w:b/>
                <w:color w:val="00007F"/>
                <w:spacing w:val="-8"/>
                <w:w w:val="105"/>
                <w:sz w:val="15"/>
              </w:rPr>
              <w:t xml:space="preserve"> </w:t>
            </w:r>
            <w:r>
              <w:rPr>
                <w:b/>
                <w:color w:val="00007F"/>
                <w:w w:val="105"/>
                <w:sz w:val="15"/>
              </w:rPr>
              <w:t>anno</w:t>
            </w:r>
            <w:r>
              <w:rPr>
                <w:b/>
                <w:color w:val="00007F"/>
                <w:spacing w:val="-5"/>
                <w:w w:val="105"/>
                <w:sz w:val="15"/>
              </w:rPr>
              <w:t xml:space="preserve"> </w:t>
            </w:r>
            <w:r>
              <w:rPr>
                <w:b/>
                <w:color w:val="00007F"/>
                <w:w w:val="105"/>
                <w:sz w:val="15"/>
              </w:rPr>
              <w:t>2017</w:t>
            </w:r>
          </w:p>
        </w:tc>
        <w:tc>
          <w:tcPr>
            <w:tcW w:w="1947" w:type="dxa"/>
            <w:gridSpan w:val="2"/>
            <w:tcBorders>
              <w:top w:val="single" w:sz="8" w:space="0" w:color="000000"/>
              <w:left w:val="single" w:sz="8" w:space="0" w:color="000000"/>
              <w:bottom w:val="single" w:sz="4" w:space="0" w:color="0000FF"/>
              <w:right w:val="single" w:sz="8" w:space="0" w:color="000000"/>
            </w:tcBorders>
            <w:shd w:color="auto" w:fill="BCD6ED" w:val="clear"/>
          </w:tcPr>
          <w:p>
            <w:pPr>
              <w:pStyle w:val="TableParagraph"/>
              <w:spacing w:lineRule="exact" w:line="156"/>
              <w:ind w:left="329" w:hanging="0"/>
              <w:jc w:val="left"/>
              <w:rPr>
                <w:b/>
                <w:b/>
                <w:sz w:val="15"/>
              </w:rPr>
            </w:pPr>
            <w:r>
              <w:rPr>
                <w:b/>
                <w:color w:val="00007F"/>
                <w:spacing w:val="-1"/>
                <w:w w:val="105"/>
                <w:sz w:val="15"/>
              </w:rPr>
              <w:t>Aperture</w:t>
            </w:r>
            <w:r>
              <w:rPr>
                <w:b/>
                <w:color w:val="00007F"/>
                <w:spacing w:val="-8"/>
                <w:w w:val="105"/>
                <w:sz w:val="15"/>
              </w:rPr>
              <w:t xml:space="preserve"> </w:t>
            </w:r>
            <w:r>
              <w:rPr>
                <w:b/>
                <w:color w:val="00007F"/>
                <w:w w:val="105"/>
                <w:sz w:val="15"/>
              </w:rPr>
              <w:t>anno</w:t>
            </w:r>
            <w:r>
              <w:rPr>
                <w:b/>
                <w:color w:val="00007F"/>
                <w:spacing w:val="-4"/>
                <w:w w:val="105"/>
                <w:sz w:val="15"/>
              </w:rPr>
              <w:t xml:space="preserve"> </w:t>
            </w:r>
            <w:r>
              <w:rPr>
                <w:b/>
                <w:color w:val="00007F"/>
                <w:w w:val="105"/>
                <w:sz w:val="15"/>
              </w:rPr>
              <w:t>2016</w:t>
            </w:r>
          </w:p>
        </w:tc>
      </w:tr>
      <w:tr>
        <w:trPr>
          <w:trHeight w:val="199" w:hRule="atLeast"/>
        </w:trPr>
        <w:tc>
          <w:tcPr>
            <w:tcW w:w="1728" w:type="dxa"/>
            <w:tcBorders>
              <w:top w:val="single" w:sz="4" w:space="0" w:color="0000FF"/>
              <w:left w:val="single" w:sz="4" w:space="0" w:color="000000"/>
              <w:bottom w:val="single" w:sz="4" w:space="0" w:color="0000FF"/>
              <w:right w:val="single" w:sz="8" w:space="0" w:color="000000"/>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976"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lineRule="exact" w:line="168"/>
              <w:ind w:left="368" w:right="360" w:hanging="0"/>
              <w:jc w:val="center"/>
              <w:rPr>
                <w:b/>
                <w:b/>
                <w:sz w:val="15"/>
              </w:rPr>
            </w:pPr>
            <w:r>
              <w:rPr>
                <w:b/>
                <w:color w:val="00007F"/>
                <w:w w:val="105"/>
                <w:sz w:val="15"/>
              </w:rPr>
              <w:t>NR</w:t>
            </w:r>
          </w:p>
        </w:tc>
        <w:tc>
          <w:tcPr>
            <w:tcW w:w="973"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lineRule="exact" w:line="168"/>
              <w:ind w:left="150" w:hanging="0"/>
              <w:jc w:val="left"/>
              <w:rPr>
                <w:b/>
                <w:b/>
                <w:sz w:val="15"/>
              </w:rPr>
            </w:pPr>
            <w:r>
              <w:rPr>
                <w:b/>
                <w:color w:val="00007F"/>
                <w:w w:val="105"/>
                <w:sz w:val="15"/>
              </w:rPr>
              <w:t>variazione</w:t>
            </w:r>
          </w:p>
        </w:tc>
        <w:tc>
          <w:tcPr>
            <w:tcW w:w="978"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lineRule="exact" w:line="168"/>
              <w:ind w:left="368" w:right="358" w:hanging="0"/>
              <w:jc w:val="center"/>
              <w:rPr>
                <w:b/>
                <w:b/>
                <w:sz w:val="15"/>
              </w:rPr>
            </w:pPr>
            <w:r>
              <w:rPr>
                <w:b/>
                <w:color w:val="00007F"/>
                <w:w w:val="105"/>
                <w:sz w:val="15"/>
              </w:rPr>
              <w:t>NR</w:t>
            </w:r>
          </w:p>
        </w:tc>
        <w:tc>
          <w:tcPr>
            <w:tcW w:w="970"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lineRule="exact" w:line="168"/>
              <w:ind w:left="150" w:hanging="0"/>
              <w:jc w:val="left"/>
              <w:rPr>
                <w:b/>
                <w:b/>
                <w:sz w:val="15"/>
              </w:rPr>
            </w:pPr>
            <w:r>
              <w:rPr>
                <w:b/>
                <w:color w:val="00007F"/>
                <w:w w:val="105"/>
                <w:sz w:val="15"/>
              </w:rPr>
              <w:t>variazione</w:t>
            </w:r>
          </w:p>
        </w:tc>
        <w:tc>
          <w:tcPr>
            <w:tcW w:w="978"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lineRule="exact" w:line="168"/>
              <w:ind w:left="368" w:right="360" w:hanging="0"/>
              <w:jc w:val="center"/>
              <w:rPr>
                <w:b/>
                <w:b/>
                <w:sz w:val="15"/>
              </w:rPr>
            </w:pPr>
            <w:r>
              <w:rPr>
                <w:b/>
                <w:color w:val="00007F"/>
                <w:w w:val="105"/>
                <w:sz w:val="15"/>
              </w:rPr>
              <w:t>NR</w:t>
            </w:r>
          </w:p>
        </w:tc>
        <w:tc>
          <w:tcPr>
            <w:tcW w:w="973"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lineRule="exact" w:line="168"/>
              <w:ind w:left="149" w:hanging="0"/>
              <w:jc w:val="left"/>
              <w:rPr>
                <w:b/>
                <w:b/>
                <w:sz w:val="15"/>
              </w:rPr>
            </w:pPr>
            <w:r>
              <w:rPr>
                <w:b/>
                <w:color w:val="00007F"/>
                <w:w w:val="105"/>
                <w:sz w:val="15"/>
              </w:rPr>
              <w:t>variazione</w:t>
            </w:r>
          </w:p>
        </w:tc>
        <w:tc>
          <w:tcPr>
            <w:tcW w:w="976"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lineRule="exact" w:line="168"/>
              <w:ind w:left="366" w:right="360" w:hanging="0"/>
              <w:jc w:val="center"/>
              <w:rPr>
                <w:b/>
                <w:b/>
                <w:sz w:val="15"/>
              </w:rPr>
            </w:pPr>
            <w:r>
              <w:rPr>
                <w:b/>
                <w:color w:val="00007F"/>
                <w:w w:val="105"/>
                <w:sz w:val="15"/>
              </w:rPr>
              <w:t>NR</w:t>
            </w:r>
          </w:p>
        </w:tc>
        <w:tc>
          <w:tcPr>
            <w:tcW w:w="971"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lineRule="exact" w:line="168"/>
              <w:ind w:left="148" w:hanging="0"/>
              <w:jc w:val="left"/>
              <w:rPr>
                <w:b/>
                <w:b/>
                <w:sz w:val="15"/>
              </w:rPr>
            </w:pPr>
            <w:r>
              <w:rPr>
                <w:b/>
                <w:color w:val="00007F"/>
                <w:w w:val="105"/>
                <w:sz w:val="15"/>
              </w:rPr>
              <w:t>variazione</w:t>
            </w:r>
          </w:p>
        </w:tc>
      </w:tr>
      <w:tr>
        <w:trPr>
          <w:trHeight w:val="197" w:hRule="atLeast"/>
        </w:trPr>
        <w:tc>
          <w:tcPr>
            <w:tcW w:w="1728" w:type="dxa"/>
            <w:tcBorders>
              <w:top w:val="single" w:sz="4" w:space="0" w:color="0000FF"/>
              <w:left w:val="single" w:sz="4" w:space="0" w:color="000000"/>
              <w:bottom w:val="single" w:sz="4" w:space="0" w:color="0000FF"/>
              <w:right w:val="single" w:sz="8" w:space="0" w:color="000000"/>
            </w:tcBorders>
          </w:tcPr>
          <w:p>
            <w:pPr>
              <w:pStyle w:val="TableParagraph"/>
              <w:spacing w:lineRule="exact" w:line="165"/>
              <w:ind w:left="31" w:hanging="0"/>
              <w:jc w:val="left"/>
              <w:rPr>
                <w:sz w:val="15"/>
              </w:rPr>
            </w:pPr>
            <w:r>
              <w:rPr>
                <w:color w:val="00007F"/>
                <w:spacing w:val="-2"/>
                <w:w w:val="105"/>
                <w:sz w:val="15"/>
              </w:rPr>
              <w:t>Ditte</w:t>
            </w:r>
            <w:r>
              <w:rPr>
                <w:color w:val="00007F"/>
                <w:spacing w:val="-4"/>
                <w:w w:val="105"/>
                <w:sz w:val="15"/>
              </w:rPr>
              <w:t xml:space="preserve"> </w:t>
            </w:r>
            <w:r>
              <w:rPr>
                <w:color w:val="00007F"/>
                <w:spacing w:val="-2"/>
                <w:w w:val="105"/>
                <w:sz w:val="15"/>
              </w:rPr>
              <w:t>individuali</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6" w:hanging="0"/>
              <w:rPr>
                <w:sz w:val="15"/>
              </w:rPr>
            </w:pPr>
            <w:r>
              <w:rPr>
                <w:color w:val="00007F"/>
                <w:w w:val="105"/>
                <w:sz w:val="15"/>
              </w:rPr>
              <w:t>64</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9" w:hanging="0"/>
              <w:rPr>
                <w:sz w:val="15"/>
              </w:rPr>
            </w:pPr>
            <w:r>
              <w:rPr>
                <w:color w:val="00007F"/>
                <w:w w:val="105"/>
                <w:sz w:val="15"/>
              </w:rPr>
              <w:t>78%</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6" w:hanging="0"/>
              <w:rPr>
                <w:sz w:val="15"/>
              </w:rPr>
            </w:pPr>
            <w:r>
              <w:rPr>
                <w:color w:val="00007F"/>
                <w:w w:val="105"/>
                <w:sz w:val="15"/>
              </w:rPr>
              <w:t>36</w:t>
            </w:r>
          </w:p>
        </w:tc>
        <w:tc>
          <w:tcPr>
            <w:tcW w:w="970"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0" w:hanging="0"/>
              <w:rPr>
                <w:sz w:val="15"/>
              </w:rPr>
            </w:pPr>
            <w:r>
              <w:rPr>
                <w:color w:val="00007F"/>
                <w:w w:val="105"/>
                <w:sz w:val="15"/>
              </w:rPr>
              <w:t>6%</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7" w:hanging="0"/>
              <w:rPr>
                <w:sz w:val="15"/>
              </w:rPr>
            </w:pPr>
            <w:r>
              <w:rPr>
                <w:color w:val="00007F"/>
                <w:w w:val="105"/>
                <w:sz w:val="15"/>
              </w:rPr>
              <w:t>33</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1" w:hanging="0"/>
              <w:rPr>
                <w:sz w:val="15"/>
              </w:rPr>
            </w:pPr>
            <w:r>
              <w:rPr>
                <w:color w:val="00007F"/>
                <w:w w:val="105"/>
                <w:sz w:val="15"/>
              </w:rPr>
              <w:t>-31%</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8" w:hanging="0"/>
              <w:rPr>
                <w:sz w:val="15"/>
              </w:rPr>
            </w:pPr>
            <w:r>
              <w:rPr>
                <w:color w:val="00007F"/>
                <w:w w:val="105"/>
                <w:sz w:val="15"/>
              </w:rPr>
              <w:t>48</w:t>
            </w:r>
          </w:p>
        </w:tc>
        <w:tc>
          <w:tcPr>
            <w:tcW w:w="971"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2" w:hanging="0"/>
              <w:rPr>
                <w:sz w:val="15"/>
              </w:rPr>
            </w:pPr>
            <w:r>
              <w:rPr>
                <w:color w:val="00007F"/>
                <w:w w:val="105"/>
                <w:sz w:val="15"/>
              </w:rPr>
              <w:t>4%</w:t>
            </w:r>
          </w:p>
        </w:tc>
      </w:tr>
      <w:tr>
        <w:trPr>
          <w:trHeight w:val="195" w:hRule="atLeast"/>
        </w:trPr>
        <w:tc>
          <w:tcPr>
            <w:tcW w:w="172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left="31" w:hanging="0"/>
              <w:jc w:val="left"/>
              <w:rPr>
                <w:sz w:val="15"/>
              </w:rPr>
            </w:pPr>
            <w:r>
              <w:rPr>
                <w:color w:val="00007F"/>
                <w:spacing w:val="-1"/>
                <w:w w:val="105"/>
                <w:sz w:val="15"/>
              </w:rPr>
              <w:t>Società</w:t>
            </w:r>
            <w:r>
              <w:rPr>
                <w:color w:val="00007F"/>
                <w:spacing w:val="-5"/>
                <w:w w:val="105"/>
                <w:sz w:val="15"/>
              </w:rPr>
              <w:t xml:space="preserve"> </w:t>
            </w:r>
            <w:r>
              <w:rPr>
                <w:color w:val="00007F"/>
                <w:w w:val="105"/>
                <w:sz w:val="15"/>
              </w:rPr>
              <w:t>di</w:t>
            </w:r>
            <w:r>
              <w:rPr>
                <w:color w:val="00007F"/>
                <w:spacing w:val="-7"/>
                <w:w w:val="105"/>
                <w:sz w:val="15"/>
              </w:rPr>
              <w:t xml:space="preserve"> </w:t>
            </w:r>
            <w:r>
              <w:rPr>
                <w:color w:val="00007F"/>
                <w:w w:val="105"/>
                <w:sz w:val="15"/>
              </w:rPr>
              <w:t>persone</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6" w:hanging="0"/>
              <w:rPr>
                <w:sz w:val="15"/>
              </w:rPr>
            </w:pPr>
            <w:r>
              <w:rPr>
                <w:color w:val="00007F"/>
                <w:w w:val="104"/>
                <w:sz w:val="15"/>
              </w:rPr>
              <w:t>2</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9" w:hanging="0"/>
              <w:rPr>
                <w:sz w:val="15"/>
              </w:rPr>
            </w:pPr>
            <w:r>
              <w:rPr>
                <w:color w:val="00007F"/>
                <w:w w:val="105"/>
                <w:sz w:val="15"/>
              </w:rPr>
              <w:t>100%</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6" w:hanging="0"/>
              <w:rPr>
                <w:sz w:val="15"/>
              </w:rPr>
            </w:pPr>
            <w:r>
              <w:rPr>
                <w:color w:val="00007F"/>
                <w:w w:val="104"/>
                <w:sz w:val="15"/>
              </w:rPr>
              <w:t>1</w:t>
            </w:r>
          </w:p>
        </w:tc>
        <w:tc>
          <w:tcPr>
            <w:tcW w:w="97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0" w:hanging="0"/>
              <w:rPr>
                <w:sz w:val="15"/>
              </w:rPr>
            </w:pPr>
            <w:r>
              <w:rPr>
                <w:color w:val="00007F"/>
                <w:w w:val="105"/>
                <w:sz w:val="15"/>
              </w:rPr>
              <w:t>-75%</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4"/>
                <w:sz w:val="15"/>
              </w:rPr>
              <w:t>4</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33%</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8" w:hanging="0"/>
              <w:rPr>
                <w:sz w:val="15"/>
              </w:rPr>
            </w:pPr>
            <w:r>
              <w:rPr>
                <w:color w:val="00007F"/>
                <w:w w:val="104"/>
                <w:sz w:val="15"/>
              </w:rPr>
              <w:t>3</w:t>
            </w:r>
          </w:p>
        </w:tc>
        <w:tc>
          <w:tcPr>
            <w:tcW w:w="97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2" w:hanging="0"/>
              <w:rPr>
                <w:sz w:val="15"/>
              </w:rPr>
            </w:pPr>
            <w:r>
              <w:rPr>
                <w:color w:val="00007F"/>
                <w:w w:val="105"/>
                <w:sz w:val="15"/>
              </w:rPr>
              <w:t>50%</w:t>
            </w:r>
          </w:p>
        </w:tc>
      </w:tr>
      <w:tr>
        <w:trPr>
          <w:trHeight w:val="197" w:hRule="atLeast"/>
        </w:trPr>
        <w:tc>
          <w:tcPr>
            <w:tcW w:w="172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left="31" w:hanging="0"/>
              <w:jc w:val="left"/>
              <w:rPr>
                <w:sz w:val="15"/>
              </w:rPr>
            </w:pPr>
            <w:r>
              <w:rPr>
                <w:color w:val="00007F"/>
                <w:w w:val="105"/>
                <w:sz w:val="15"/>
              </w:rPr>
              <w:t>Società</w:t>
            </w:r>
            <w:r>
              <w:rPr>
                <w:color w:val="00007F"/>
                <w:spacing w:val="-5"/>
                <w:w w:val="105"/>
                <w:sz w:val="15"/>
              </w:rPr>
              <w:t xml:space="preserve"> </w:t>
            </w:r>
            <w:r>
              <w:rPr>
                <w:color w:val="00007F"/>
                <w:w w:val="105"/>
                <w:sz w:val="15"/>
              </w:rPr>
              <w:t>di</w:t>
            </w:r>
            <w:r>
              <w:rPr>
                <w:color w:val="00007F"/>
                <w:spacing w:val="-7"/>
                <w:w w:val="105"/>
                <w:sz w:val="15"/>
              </w:rPr>
              <w:t xml:space="preserve"> </w:t>
            </w:r>
            <w:r>
              <w:rPr>
                <w:color w:val="00007F"/>
                <w:w w:val="105"/>
                <w:sz w:val="15"/>
              </w:rPr>
              <w:t>capitali</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6" w:hanging="0"/>
              <w:rPr>
                <w:sz w:val="15"/>
              </w:rPr>
            </w:pPr>
            <w:r>
              <w:rPr>
                <w:color w:val="00007F"/>
                <w:w w:val="105"/>
                <w:sz w:val="15"/>
              </w:rPr>
              <w:t>10</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9" w:hanging="0"/>
              <w:rPr>
                <w:sz w:val="15"/>
              </w:rPr>
            </w:pPr>
            <w:r>
              <w:rPr>
                <w:color w:val="00007F"/>
                <w:w w:val="105"/>
                <w:sz w:val="15"/>
              </w:rPr>
              <w:t>25%</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6" w:hanging="0"/>
              <w:rPr>
                <w:sz w:val="15"/>
              </w:rPr>
            </w:pPr>
            <w:r>
              <w:rPr>
                <w:color w:val="00007F"/>
                <w:w w:val="104"/>
                <w:sz w:val="15"/>
              </w:rPr>
              <w:t>8</w:t>
            </w:r>
          </w:p>
        </w:tc>
        <w:tc>
          <w:tcPr>
            <w:tcW w:w="97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0" w:hanging="0"/>
              <w:rPr>
                <w:sz w:val="15"/>
              </w:rPr>
            </w:pPr>
            <w:r>
              <w:rPr>
                <w:color w:val="00007F"/>
                <w:w w:val="105"/>
                <w:sz w:val="15"/>
              </w:rPr>
              <w:t>60%</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4"/>
                <w:sz w:val="15"/>
              </w:rPr>
              <w:t>5</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0%</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8" w:hanging="0"/>
              <w:rPr>
                <w:sz w:val="15"/>
              </w:rPr>
            </w:pPr>
            <w:r>
              <w:rPr>
                <w:color w:val="00007F"/>
                <w:w w:val="104"/>
                <w:sz w:val="15"/>
              </w:rPr>
              <w:t>5</w:t>
            </w:r>
          </w:p>
        </w:tc>
        <w:tc>
          <w:tcPr>
            <w:tcW w:w="97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2" w:hanging="0"/>
              <w:rPr>
                <w:sz w:val="15"/>
              </w:rPr>
            </w:pPr>
            <w:r>
              <w:rPr>
                <w:color w:val="00007F"/>
                <w:w w:val="105"/>
                <w:sz w:val="15"/>
              </w:rPr>
              <w:t>-50%</w:t>
            </w:r>
          </w:p>
        </w:tc>
      </w:tr>
      <w:tr>
        <w:trPr>
          <w:trHeight w:val="196" w:hRule="atLeast"/>
        </w:trPr>
        <w:tc>
          <w:tcPr>
            <w:tcW w:w="1728" w:type="dxa"/>
            <w:tcBorders>
              <w:top w:val="single" w:sz="4" w:space="0" w:color="0000FF"/>
              <w:left w:val="single" w:sz="4" w:space="0" w:color="000000"/>
              <w:bottom w:val="single" w:sz="4" w:space="0" w:color="0000FF"/>
              <w:right w:val="single" w:sz="8" w:space="0" w:color="000000"/>
            </w:tcBorders>
          </w:tcPr>
          <w:p>
            <w:pPr>
              <w:pStyle w:val="TableParagraph"/>
              <w:spacing w:lineRule="exact" w:line="165"/>
              <w:ind w:left="31" w:hanging="0"/>
              <w:jc w:val="left"/>
              <w:rPr>
                <w:sz w:val="15"/>
              </w:rPr>
            </w:pPr>
            <w:r>
              <w:rPr>
                <w:color w:val="00007F"/>
                <w:sz w:val="15"/>
              </w:rPr>
              <w:t>Non</w:t>
            </w:r>
            <w:r>
              <w:rPr>
                <w:color w:val="00007F"/>
                <w:spacing w:val="2"/>
                <w:sz w:val="15"/>
              </w:rPr>
              <w:t xml:space="preserve"> </w:t>
            </w:r>
            <w:r>
              <w:rPr>
                <w:color w:val="00007F"/>
                <w:sz w:val="15"/>
              </w:rPr>
              <w:t>residenti</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6" w:hanging="0"/>
              <w:rPr>
                <w:sz w:val="15"/>
              </w:rPr>
            </w:pPr>
            <w:r>
              <w:rPr>
                <w:color w:val="00007F"/>
                <w:w w:val="104"/>
                <w:sz w:val="15"/>
              </w:rPr>
              <w:t>0</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9" w:hanging="0"/>
              <w:rPr>
                <w:sz w:val="15"/>
              </w:rPr>
            </w:pPr>
            <w:r>
              <w:rPr>
                <w:color w:val="00007F"/>
                <w:w w:val="105"/>
                <w:sz w:val="15"/>
              </w:rPr>
              <w:t>0%</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6" w:hanging="0"/>
              <w:rPr>
                <w:sz w:val="15"/>
              </w:rPr>
            </w:pPr>
            <w:r>
              <w:rPr>
                <w:color w:val="00007F"/>
                <w:w w:val="104"/>
                <w:sz w:val="15"/>
              </w:rPr>
              <w:t>0</w:t>
            </w:r>
          </w:p>
        </w:tc>
        <w:tc>
          <w:tcPr>
            <w:tcW w:w="970"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0" w:hanging="0"/>
              <w:rPr>
                <w:sz w:val="15"/>
              </w:rPr>
            </w:pPr>
            <w:r>
              <w:rPr>
                <w:color w:val="00007F"/>
                <w:w w:val="105"/>
                <w:sz w:val="15"/>
              </w:rPr>
              <w:t>0%</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7" w:hanging="0"/>
              <w:rPr>
                <w:sz w:val="15"/>
              </w:rPr>
            </w:pPr>
            <w:r>
              <w:rPr>
                <w:color w:val="00007F"/>
                <w:w w:val="104"/>
                <w:sz w:val="15"/>
              </w:rPr>
              <w:t>0</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1" w:hanging="0"/>
              <w:rPr>
                <w:sz w:val="15"/>
              </w:rPr>
            </w:pPr>
            <w:r>
              <w:rPr>
                <w:color w:val="00007F"/>
                <w:w w:val="105"/>
                <w:sz w:val="15"/>
              </w:rPr>
              <w:t>0%</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8" w:hanging="0"/>
              <w:rPr>
                <w:sz w:val="15"/>
              </w:rPr>
            </w:pPr>
            <w:r>
              <w:rPr>
                <w:color w:val="00007F"/>
                <w:w w:val="104"/>
                <w:sz w:val="15"/>
              </w:rPr>
              <w:t>0</w:t>
            </w:r>
          </w:p>
        </w:tc>
        <w:tc>
          <w:tcPr>
            <w:tcW w:w="971"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2" w:hanging="0"/>
              <w:rPr>
                <w:sz w:val="15"/>
              </w:rPr>
            </w:pPr>
            <w:r>
              <w:rPr>
                <w:color w:val="00007F"/>
                <w:w w:val="105"/>
                <w:sz w:val="15"/>
              </w:rPr>
              <w:t>0%</w:t>
            </w:r>
          </w:p>
        </w:tc>
      </w:tr>
      <w:tr>
        <w:trPr>
          <w:trHeight w:val="196" w:hRule="atLeast"/>
        </w:trPr>
        <w:tc>
          <w:tcPr>
            <w:tcW w:w="1728" w:type="dxa"/>
            <w:tcBorders>
              <w:top w:val="single" w:sz="4" w:space="0" w:color="0000FF"/>
              <w:left w:val="single" w:sz="4" w:space="0" w:color="000000"/>
              <w:bottom w:val="single" w:sz="4" w:space="0" w:color="0000FF"/>
              <w:right w:val="single" w:sz="8" w:space="0" w:color="000000"/>
            </w:tcBorders>
          </w:tcPr>
          <w:p>
            <w:pPr>
              <w:pStyle w:val="TableParagraph"/>
              <w:spacing w:lineRule="exact" w:line="165"/>
              <w:ind w:left="31" w:hanging="0"/>
              <w:jc w:val="left"/>
              <w:rPr>
                <w:sz w:val="15"/>
              </w:rPr>
            </w:pPr>
            <w:r>
              <w:rPr>
                <w:color w:val="00007F"/>
                <w:spacing w:val="-2"/>
                <w:w w:val="105"/>
                <w:sz w:val="15"/>
              </w:rPr>
              <w:t>Altre</w:t>
            </w:r>
            <w:r>
              <w:rPr>
                <w:color w:val="00007F"/>
                <w:spacing w:val="-5"/>
                <w:w w:val="105"/>
                <w:sz w:val="15"/>
              </w:rPr>
              <w:t xml:space="preserve"> </w:t>
            </w:r>
            <w:r>
              <w:rPr>
                <w:color w:val="00007F"/>
                <w:spacing w:val="-2"/>
                <w:w w:val="105"/>
                <w:sz w:val="15"/>
              </w:rPr>
              <w:t>forme</w:t>
            </w:r>
            <w:r>
              <w:rPr>
                <w:color w:val="00007F"/>
                <w:spacing w:val="-4"/>
                <w:w w:val="105"/>
                <w:sz w:val="15"/>
              </w:rPr>
              <w:t xml:space="preserve"> </w:t>
            </w:r>
            <w:r>
              <w:rPr>
                <w:color w:val="00007F"/>
                <w:spacing w:val="-2"/>
                <w:w w:val="105"/>
                <w:sz w:val="15"/>
              </w:rPr>
              <w:t>giuridiche</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6" w:hanging="0"/>
              <w:rPr>
                <w:sz w:val="15"/>
              </w:rPr>
            </w:pPr>
            <w:r>
              <w:rPr>
                <w:color w:val="00007F"/>
                <w:w w:val="104"/>
                <w:sz w:val="15"/>
              </w:rPr>
              <w:t>0</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9" w:hanging="0"/>
              <w:rPr>
                <w:sz w:val="15"/>
              </w:rPr>
            </w:pPr>
            <w:r>
              <w:rPr>
                <w:color w:val="00007F"/>
                <w:w w:val="105"/>
                <w:sz w:val="15"/>
              </w:rPr>
              <w:t>0%</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6" w:hanging="0"/>
              <w:rPr>
                <w:sz w:val="15"/>
              </w:rPr>
            </w:pPr>
            <w:r>
              <w:rPr>
                <w:color w:val="00007F"/>
                <w:w w:val="104"/>
                <w:sz w:val="15"/>
              </w:rPr>
              <w:t>0</w:t>
            </w:r>
          </w:p>
        </w:tc>
        <w:tc>
          <w:tcPr>
            <w:tcW w:w="970"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0" w:hanging="0"/>
              <w:rPr>
                <w:sz w:val="15"/>
              </w:rPr>
            </w:pPr>
            <w:r>
              <w:rPr>
                <w:color w:val="00007F"/>
                <w:w w:val="105"/>
                <w:sz w:val="15"/>
              </w:rPr>
              <w:t>0%</w:t>
            </w:r>
          </w:p>
        </w:tc>
        <w:tc>
          <w:tcPr>
            <w:tcW w:w="978"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7" w:hanging="0"/>
              <w:rPr>
                <w:sz w:val="15"/>
              </w:rPr>
            </w:pPr>
            <w:r>
              <w:rPr>
                <w:color w:val="00007F"/>
                <w:w w:val="104"/>
                <w:sz w:val="15"/>
              </w:rPr>
              <w:t>0</w:t>
            </w:r>
          </w:p>
        </w:tc>
        <w:tc>
          <w:tcPr>
            <w:tcW w:w="973"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1" w:hanging="0"/>
              <w:rPr>
                <w:sz w:val="15"/>
              </w:rPr>
            </w:pPr>
            <w:r>
              <w:rPr>
                <w:color w:val="00007F"/>
                <w:w w:val="105"/>
                <w:sz w:val="15"/>
              </w:rPr>
              <w:t>0%</w:t>
            </w:r>
          </w:p>
        </w:tc>
        <w:tc>
          <w:tcPr>
            <w:tcW w:w="976" w:type="dxa"/>
            <w:tcBorders>
              <w:top w:val="single" w:sz="4" w:space="0" w:color="0000FF"/>
              <w:left w:val="single" w:sz="8" w:space="0" w:color="000000"/>
              <w:bottom w:val="single" w:sz="4" w:space="0" w:color="0000FF"/>
              <w:right w:val="single" w:sz="4" w:space="0" w:color="0000FF"/>
            </w:tcBorders>
          </w:tcPr>
          <w:p>
            <w:pPr>
              <w:pStyle w:val="TableParagraph"/>
              <w:spacing w:lineRule="exact" w:line="165"/>
              <w:ind w:right="18" w:hanging="0"/>
              <w:rPr>
                <w:sz w:val="15"/>
              </w:rPr>
            </w:pPr>
            <w:r>
              <w:rPr>
                <w:color w:val="00007F"/>
                <w:w w:val="104"/>
                <w:sz w:val="15"/>
              </w:rPr>
              <w:t>0</w:t>
            </w:r>
          </w:p>
        </w:tc>
        <w:tc>
          <w:tcPr>
            <w:tcW w:w="971" w:type="dxa"/>
            <w:tcBorders>
              <w:top w:val="single" w:sz="4" w:space="0" w:color="0000FF"/>
              <w:left w:val="single" w:sz="4" w:space="0" w:color="0000FF"/>
              <w:bottom w:val="single" w:sz="4" w:space="0" w:color="0000FF"/>
              <w:right w:val="single" w:sz="8" w:space="0" w:color="000000"/>
            </w:tcBorders>
          </w:tcPr>
          <w:p>
            <w:pPr>
              <w:pStyle w:val="TableParagraph"/>
              <w:spacing w:lineRule="exact" w:line="165"/>
              <w:ind w:right="12" w:hanging="0"/>
              <w:rPr>
                <w:sz w:val="15"/>
              </w:rPr>
            </w:pPr>
            <w:r>
              <w:rPr>
                <w:color w:val="00007F"/>
                <w:w w:val="105"/>
                <w:sz w:val="15"/>
              </w:rPr>
              <w:t>0%</w:t>
            </w:r>
          </w:p>
        </w:tc>
      </w:tr>
      <w:tr>
        <w:trPr>
          <w:trHeight w:val="196" w:hRule="atLeast"/>
        </w:trPr>
        <w:tc>
          <w:tcPr>
            <w:tcW w:w="1728" w:type="dxa"/>
            <w:tcBorders>
              <w:top w:val="single" w:sz="4" w:space="0" w:color="0000FF"/>
              <w:left w:val="single" w:sz="4" w:space="0" w:color="000000"/>
              <w:bottom w:val="single" w:sz="8" w:space="0" w:color="000000"/>
              <w:right w:val="single" w:sz="8" w:space="0" w:color="000000"/>
            </w:tcBorders>
            <w:shd w:color="auto" w:fill="BCD6ED" w:val="clear"/>
          </w:tcPr>
          <w:p>
            <w:pPr>
              <w:pStyle w:val="TableParagraph"/>
              <w:spacing w:lineRule="exact" w:line="156"/>
              <w:ind w:left="31" w:hanging="0"/>
              <w:jc w:val="left"/>
              <w:rPr>
                <w:b/>
                <w:b/>
                <w:sz w:val="15"/>
              </w:rPr>
            </w:pPr>
            <w:r>
              <w:rPr>
                <w:b/>
                <w:color w:val="00007F"/>
                <w:w w:val="105"/>
                <w:sz w:val="15"/>
              </w:rPr>
              <w:t>TOTALE</w:t>
            </w:r>
          </w:p>
        </w:tc>
        <w:tc>
          <w:tcPr>
            <w:tcW w:w="976" w:type="dxa"/>
            <w:tcBorders>
              <w:top w:val="single" w:sz="4" w:space="0" w:color="0000FF"/>
              <w:left w:val="single" w:sz="8" w:space="0" w:color="000000"/>
              <w:bottom w:val="single" w:sz="8" w:space="0" w:color="000000"/>
              <w:right w:val="single" w:sz="4" w:space="0" w:color="0000FF"/>
            </w:tcBorders>
            <w:shd w:color="auto" w:fill="BCD6ED" w:val="clear"/>
          </w:tcPr>
          <w:p>
            <w:pPr>
              <w:pStyle w:val="TableParagraph"/>
              <w:spacing w:lineRule="exact" w:line="156"/>
              <w:ind w:right="16" w:hanging="0"/>
              <w:rPr>
                <w:b/>
                <w:b/>
                <w:sz w:val="15"/>
              </w:rPr>
            </w:pPr>
            <w:r>
              <w:rPr>
                <w:b/>
                <w:color w:val="00007F"/>
                <w:w w:val="105"/>
                <w:sz w:val="15"/>
              </w:rPr>
              <w:t>76</w:t>
            </w:r>
          </w:p>
        </w:tc>
        <w:tc>
          <w:tcPr>
            <w:tcW w:w="973" w:type="dxa"/>
            <w:tcBorders>
              <w:top w:val="single" w:sz="4" w:space="0" w:color="0000FF"/>
              <w:left w:val="single" w:sz="4" w:space="0" w:color="0000FF"/>
              <w:bottom w:val="single" w:sz="8" w:space="0" w:color="000000"/>
              <w:right w:val="single" w:sz="8" w:space="0" w:color="000000"/>
            </w:tcBorders>
            <w:shd w:color="auto" w:fill="BCD6ED" w:val="clear"/>
          </w:tcPr>
          <w:p>
            <w:pPr>
              <w:pStyle w:val="TableParagraph"/>
              <w:spacing w:lineRule="exact" w:line="156"/>
              <w:ind w:right="7" w:hanging="0"/>
              <w:rPr>
                <w:b/>
                <w:b/>
                <w:sz w:val="15"/>
              </w:rPr>
            </w:pPr>
            <w:r>
              <w:rPr>
                <w:b/>
                <w:color w:val="00007F"/>
                <w:w w:val="105"/>
                <w:sz w:val="15"/>
              </w:rPr>
              <w:t>69%</w:t>
            </w:r>
          </w:p>
        </w:tc>
        <w:tc>
          <w:tcPr>
            <w:tcW w:w="978" w:type="dxa"/>
            <w:tcBorders>
              <w:top w:val="single" w:sz="4" w:space="0" w:color="0000FF"/>
              <w:left w:val="single" w:sz="8" w:space="0" w:color="000000"/>
              <w:bottom w:val="single" w:sz="8" w:space="0" w:color="000000"/>
              <w:right w:val="single" w:sz="4" w:space="0" w:color="0000FF"/>
            </w:tcBorders>
            <w:shd w:color="auto" w:fill="BCD6ED" w:val="clear"/>
          </w:tcPr>
          <w:p>
            <w:pPr>
              <w:pStyle w:val="TableParagraph"/>
              <w:spacing w:lineRule="exact" w:line="156"/>
              <w:ind w:right="16" w:hanging="0"/>
              <w:rPr>
                <w:b/>
                <w:b/>
                <w:sz w:val="15"/>
              </w:rPr>
            </w:pPr>
            <w:r>
              <w:rPr>
                <w:b/>
                <w:color w:val="00007F"/>
                <w:w w:val="105"/>
                <w:sz w:val="15"/>
              </w:rPr>
              <w:t>45</w:t>
            </w:r>
          </w:p>
        </w:tc>
        <w:tc>
          <w:tcPr>
            <w:tcW w:w="970" w:type="dxa"/>
            <w:tcBorders>
              <w:top w:val="single" w:sz="4" w:space="0" w:color="0000FF"/>
              <w:left w:val="single" w:sz="4" w:space="0" w:color="0000FF"/>
              <w:bottom w:val="single" w:sz="8" w:space="0" w:color="000000"/>
              <w:right w:val="single" w:sz="8" w:space="0" w:color="000000"/>
            </w:tcBorders>
            <w:shd w:color="auto" w:fill="BCD6ED" w:val="clear"/>
          </w:tcPr>
          <w:p>
            <w:pPr>
              <w:pStyle w:val="TableParagraph"/>
              <w:spacing w:lineRule="exact" w:line="156"/>
              <w:ind w:right="8" w:hanging="0"/>
              <w:rPr>
                <w:b/>
                <w:b/>
                <w:sz w:val="15"/>
              </w:rPr>
            </w:pPr>
            <w:r>
              <w:rPr>
                <w:b/>
                <w:color w:val="00007F"/>
                <w:w w:val="105"/>
                <w:sz w:val="15"/>
              </w:rPr>
              <w:t>5%</w:t>
            </w:r>
          </w:p>
        </w:tc>
        <w:tc>
          <w:tcPr>
            <w:tcW w:w="978" w:type="dxa"/>
            <w:tcBorders>
              <w:top w:val="single" w:sz="4" w:space="0" w:color="0000FF"/>
              <w:left w:val="single" w:sz="8" w:space="0" w:color="000000"/>
              <w:bottom w:val="single" w:sz="8" w:space="0" w:color="000000"/>
              <w:right w:val="single" w:sz="4" w:space="0" w:color="0000FF"/>
            </w:tcBorders>
            <w:shd w:color="auto" w:fill="BCD6ED" w:val="clear"/>
          </w:tcPr>
          <w:p>
            <w:pPr>
              <w:pStyle w:val="TableParagraph"/>
              <w:spacing w:lineRule="exact" w:line="156"/>
              <w:ind w:right="17" w:hanging="0"/>
              <w:rPr>
                <w:b/>
                <w:b/>
                <w:sz w:val="15"/>
              </w:rPr>
            </w:pPr>
            <w:r>
              <w:rPr>
                <w:b/>
                <w:color w:val="00007F"/>
                <w:w w:val="105"/>
                <w:sz w:val="15"/>
              </w:rPr>
              <w:t>42</w:t>
            </w:r>
          </w:p>
        </w:tc>
        <w:tc>
          <w:tcPr>
            <w:tcW w:w="973" w:type="dxa"/>
            <w:tcBorders>
              <w:top w:val="single" w:sz="4" w:space="0" w:color="0000FF"/>
              <w:left w:val="single" w:sz="4" w:space="0" w:color="0000FF"/>
              <w:bottom w:val="single" w:sz="8" w:space="0" w:color="000000"/>
              <w:right w:val="single" w:sz="8" w:space="0" w:color="000000"/>
            </w:tcBorders>
            <w:shd w:color="auto" w:fill="BCD6ED" w:val="clear"/>
          </w:tcPr>
          <w:p>
            <w:pPr>
              <w:pStyle w:val="TableParagraph"/>
              <w:spacing w:lineRule="exact" w:line="156"/>
              <w:ind w:right="9" w:hanging="0"/>
              <w:rPr>
                <w:b/>
                <w:b/>
                <w:sz w:val="15"/>
              </w:rPr>
            </w:pPr>
            <w:r>
              <w:rPr>
                <w:b/>
                <w:color w:val="00007F"/>
                <w:w w:val="105"/>
                <w:sz w:val="15"/>
              </w:rPr>
              <w:t>-25%</w:t>
            </w:r>
          </w:p>
        </w:tc>
        <w:tc>
          <w:tcPr>
            <w:tcW w:w="976" w:type="dxa"/>
            <w:tcBorders>
              <w:top w:val="single" w:sz="4" w:space="0" w:color="0000FF"/>
              <w:left w:val="single" w:sz="8" w:space="0" w:color="000000"/>
              <w:bottom w:val="single" w:sz="8" w:space="0" w:color="000000"/>
              <w:right w:val="single" w:sz="4" w:space="0" w:color="0000FF"/>
            </w:tcBorders>
            <w:shd w:color="auto" w:fill="BCD6ED" w:val="clear"/>
          </w:tcPr>
          <w:p>
            <w:pPr>
              <w:pStyle w:val="TableParagraph"/>
              <w:spacing w:lineRule="exact" w:line="156"/>
              <w:ind w:right="18" w:hanging="0"/>
              <w:rPr>
                <w:b/>
                <w:b/>
                <w:sz w:val="15"/>
              </w:rPr>
            </w:pPr>
            <w:r>
              <w:rPr>
                <w:b/>
                <w:color w:val="00007F"/>
                <w:w w:val="105"/>
                <w:sz w:val="15"/>
              </w:rPr>
              <w:t>56</w:t>
            </w:r>
          </w:p>
        </w:tc>
        <w:tc>
          <w:tcPr>
            <w:tcW w:w="971" w:type="dxa"/>
            <w:tcBorders>
              <w:top w:val="single" w:sz="4" w:space="0" w:color="0000FF"/>
              <w:left w:val="single" w:sz="4" w:space="0" w:color="0000FF"/>
              <w:bottom w:val="single" w:sz="8" w:space="0" w:color="000000"/>
              <w:right w:val="single" w:sz="8" w:space="0" w:color="000000"/>
            </w:tcBorders>
            <w:shd w:color="auto" w:fill="BCD6ED" w:val="clear"/>
          </w:tcPr>
          <w:p>
            <w:pPr>
              <w:pStyle w:val="TableParagraph"/>
              <w:spacing w:lineRule="exact" w:line="156"/>
              <w:ind w:right="10" w:hanging="0"/>
              <w:rPr>
                <w:b/>
                <w:b/>
                <w:sz w:val="15"/>
              </w:rPr>
            </w:pPr>
            <w:r>
              <w:rPr>
                <w:b/>
                <w:color w:val="00007F"/>
                <w:w w:val="105"/>
                <w:sz w:val="15"/>
              </w:rPr>
              <w:t>-3%</w:t>
            </w:r>
          </w:p>
        </w:tc>
      </w:tr>
    </w:tbl>
    <w:p>
      <w:pPr>
        <w:pStyle w:val="Corpodeltesto"/>
        <w:rPr>
          <w:b/>
          <w:b/>
          <w:sz w:val="18"/>
        </w:rPr>
      </w:pPr>
      <w:r>
        <w:rPr>
          <w:b/>
          <w:sz w:val="18"/>
        </w:rPr>
      </w:r>
    </w:p>
    <w:p>
      <w:pPr>
        <w:pStyle w:val="Normal"/>
        <w:rPr>
          <w:b/>
          <w:b/>
          <w:sz w:val="18"/>
        </w:rPr>
      </w:pPr>
      <w:r>
        <w:rPr>
          <w:b/>
          <w:sz w:val="18"/>
        </w:rPr>
      </w:r>
      <w:r>
        <w:br w:type="page"/>
      </w:r>
    </w:p>
    <w:p>
      <w:pPr>
        <w:pStyle w:val="Corpodeltesto"/>
        <w:rPr>
          <w:b/>
          <w:b/>
          <w:sz w:val="18"/>
        </w:rPr>
      </w:pPr>
      <w:r>
        <w:rPr>
          <w:b/>
          <w:sz w:val="18"/>
        </w:rPr>
      </w:r>
    </w:p>
    <w:p>
      <w:pPr>
        <w:pStyle w:val="Normal"/>
        <w:spacing w:lineRule="exact" w:line="259" w:before="56" w:after="0"/>
        <w:ind w:left="361" w:hanging="0"/>
        <w:jc w:val="both"/>
        <w:rPr>
          <w:b/>
          <w:b/>
        </w:rPr>
      </w:pPr>
      <w:r>
        <w:rPr>
          <w:b/>
          <w:i/>
        </w:rPr>
        <w:t>Tabella</w:t>
      </w:r>
      <w:r>
        <w:rPr>
          <w:b/>
          <w:i/>
          <w:spacing w:val="-4"/>
        </w:rPr>
        <w:t xml:space="preserve"> </w:t>
      </w:r>
      <w:r>
        <w:rPr>
          <w:b/>
          <w:i/>
        </w:rPr>
        <w:t>n.</w:t>
      </w:r>
      <w:r>
        <w:rPr>
          <w:b/>
          <w:i/>
          <w:spacing w:val="-4"/>
        </w:rPr>
        <w:t xml:space="preserve"> </w:t>
      </w:r>
      <w:r>
        <w:rPr>
          <w:b/>
          <w:i/>
        </w:rPr>
        <w:t>5</w:t>
      </w:r>
      <w:r>
        <w:rPr>
          <w:b/>
          <w:i/>
          <w:spacing w:val="-5"/>
        </w:rPr>
        <w:t xml:space="preserve"> </w:t>
      </w:r>
      <w:r>
        <w:rPr>
          <w:b/>
          <w:i/>
        </w:rPr>
        <w:t>-</w:t>
      </w:r>
      <w:r>
        <w:rPr>
          <w:b/>
          <w:i/>
          <w:spacing w:val="-5"/>
        </w:rPr>
        <w:t xml:space="preserve"> </w:t>
      </w:r>
      <w:r>
        <w:rPr>
          <w:b/>
        </w:rPr>
        <w:t>Volume</w:t>
      </w:r>
      <w:r>
        <w:rPr>
          <w:b/>
          <w:spacing w:val="-3"/>
        </w:rPr>
        <w:t xml:space="preserve"> </w:t>
      </w:r>
      <w:r>
        <w:rPr>
          <w:b/>
        </w:rPr>
        <w:t>d’affari</w:t>
      </w:r>
      <w:r>
        <w:rPr>
          <w:b/>
          <w:spacing w:val="-4"/>
        </w:rPr>
        <w:t xml:space="preserve"> </w:t>
      </w:r>
      <w:r>
        <w:rPr>
          <w:b/>
        </w:rPr>
        <w:t>delle</w:t>
      </w:r>
      <w:r>
        <w:rPr>
          <w:b/>
          <w:spacing w:val="-3"/>
        </w:rPr>
        <w:t xml:space="preserve"> </w:t>
      </w:r>
      <w:r>
        <w:rPr>
          <w:b/>
        </w:rPr>
        <w:t>partite</w:t>
      </w:r>
      <w:r>
        <w:rPr>
          <w:b/>
          <w:spacing w:val="-4"/>
        </w:rPr>
        <w:t xml:space="preserve"> </w:t>
      </w:r>
      <w:r>
        <w:rPr>
          <w:b/>
        </w:rPr>
        <w:t>IVA</w:t>
      </w:r>
    </w:p>
    <w:p>
      <w:pPr>
        <w:pStyle w:val="Normal"/>
        <w:spacing w:lineRule="exact" w:line="173"/>
        <w:ind w:left="298" w:hanging="0"/>
        <w:rPr>
          <w:b/>
          <w:b/>
          <w:sz w:val="15"/>
        </w:rPr>
      </w:pPr>
      <w:r>
        <w:rPr>
          <w:b/>
          <w:color w:val="00007F"/>
          <w:w w:val="105"/>
          <w:sz w:val="15"/>
        </w:rPr>
        <w:t>Modello:</w:t>
      </w:r>
      <w:r>
        <w:rPr>
          <w:b/>
          <w:color w:val="00007F"/>
          <w:spacing w:val="-4"/>
          <w:w w:val="105"/>
          <w:sz w:val="15"/>
        </w:rPr>
        <w:t xml:space="preserve"> </w:t>
      </w:r>
      <w:r>
        <w:rPr>
          <w:b/>
          <w:color w:val="00007F"/>
          <w:w w:val="105"/>
          <w:sz w:val="15"/>
        </w:rPr>
        <w:t>IVA</w:t>
      </w:r>
    </w:p>
    <w:p>
      <w:pPr>
        <w:pStyle w:val="Normal"/>
        <w:spacing w:lineRule="auto" w:line="259" w:before="16" w:after="0"/>
        <w:ind w:left="298" w:right="7762" w:hanging="0"/>
        <w:rPr>
          <w:sz w:val="15"/>
        </w:rPr>
      </w:pPr>
      <w:r>
        <w:rPr>
          <w:color w:val="00007F"/>
          <w:spacing w:val="-1"/>
          <w:w w:val="105"/>
          <w:sz w:val="15"/>
        </w:rPr>
        <w:t>Tipologia</w:t>
      </w:r>
      <w:r>
        <w:rPr>
          <w:color w:val="00007F"/>
          <w:spacing w:val="-7"/>
          <w:w w:val="105"/>
          <w:sz w:val="15"/>
        </w:rPr>
        <w:t xml:space="preserve"> </w:t>
      </w:r>
      <w:r>
        <w:rPr>
          <w:color w:val="00007F"/>
          <w:w w:val="105"/>
          <w:sz w:val="15"/>
        </w:rPr>
        <w:t>contribuente:</w:t>
      </w:r>
      <w:r>
        <w:rPr>
          <w:color w:val="00007F"/>
          <w:spacing w:val="-8"/>
          <w:w w:val="105"/>
          <w:sz w:val="15"/>
        </w:rPr>
        <w:t xml:space="preserve"> </w:t>
      </w:r>
      <w:r>
        <w:rPr>
          <w:color w:val="00007F"/>
          <w:w w:val="105"/>
          <w:sz w:val="15"/>
        </w:rPr>
        <w:t>Totale</w:t>
      </w:r>
      <w:r>
        <w:rPr>
          <w:color w:val="00007F"/>
          <w:spacing w:val="-33"/>
          <w:w w:val="105"/>
          <w:sz w:val="15"/>
        </w:rPr>
        <w:t xml:space="preserve"> </w:t>
      </w:r>
      <w:r>
        <w:rPr>
          <w:color w:val="00007F"/>
          <w:w w:val="105"/>
          <w:sz w:val="15"/>
        </w:rPr>
        <w:t>Tematica:</w:t>
      </w:r>
      <w:r>
        <w:rPr>
          <w:color w:val="00007F"/>
          <w:spacing w:val="-3"/>
          <w:w w:val="105"/>
          <w:sz w:val="15"/>
        </w:rPr>
        <w:t xml:space="preserve"> </w:t>
      </w:r>
      <w:r>
        <w:rPr>
          <w:color w:val="00007F"/>
          <w:w w:val="105"/>
          <w:sz w:val="15"/>
        </w:rPr>
        <w:t>Selezione</w:t>
      </w:r>
      <w:r>
        <w:rPr>
          <w:color w:val="00007F"/>
          <w:spacing w:val="-2"/>
          <w:w w:val="105"/>
          <w:sz w:val="15"/>
        </w:rPr>
        <w:t xml:space="preserve"> </w:t>
      </w:r>
      <w:r>
        <w:rPr>
          <w:color w:val="00007F"/>
          <w:w w:val="105"/>
          <w:sz w:val="15"/>
        </w:rPr>
        <w:t>libera</w:t>
      </w:r>
    </w:p>
    <w:p>
      <w:pPr>
        <w:pStyle w:val="Normal"/>
        <w:spacing w:lineRule="auto" w:line="259" w:before="1" w:after="0"/>
        <w:ind w:left="298" w:right="6850" w:hanging="0"/>
        <w:rPr>
          <w:sz w:val="15"/>
        </w:rPr>
      </w:pPr>
      <w:r>
        <w:rPr>
          <w:color w:val="00007F"/>
          <w:w w:val="105"/>
          <w:sz w:val="15"/>
        </w:rPr>
        <w:t>Classificazione:</w:t>
      </w:r>
      <w:r>
        <w:rPr>
          <w:color w:val="00007F"/>
          <w:spacing w:val="-4"/>
          <w:w w:val="105"/>
          <w:sz w:val="15"/>
        </w:rPr>
        <w:t xml:space="preserve"> </w:t>
      </w:r>
      <w:r>
        <w:rPr>
          <w:color w:val="00007F"/>
          <w:w w:val="105"/>
          <w:sz w:val="15"/>
        </w:rPr>
        <w:t>Classi</w:t>
      </w:r>
      <w:r>
        <w:rPr>
          <w:color w:val="00007F"/>
          <w:spacing w:val="-6"/>
          <w:w w:val="105"/>
          <w:sz w:val="15"/>
        </w:rPr>
        <w:t xml:space="preserve"> </w:t>
      </w:r>
      <w:r>
        <w:rPr>
          <w:color w:val="00007F"/>
          <w:w w:val="105"/>
          <w:sz w:val="15"/>
        </w:rPr>
        <w:t>volume</w:t>
      </w:r>
      <w:r>
        <w:rPr>
          <w:color w:val="00007F"/>
          <w:spacing w:val="-5"/>
          <w:w w:val="105"/>
          <w:sz w:val="15"/>
        </w:rPr>
        <w:t xml:space="preserve"> </w:t>
      </w:r>
      <w:r>
        <w:rPr>
          <w:color w:val="00007F"/>
          <w:w w:val="105"/>
          <w:sz w:val="15"/>
        </w:rPr>
        <w:t>d'affari</w:t>
      </w:r>
      <w:r>
        <w:rPr>
          <w:color w:val="00007F"/>
          <w:spacing w:val="-6"/>
          <w:w w:val="105"/>
          <w:sz w:val="15"/>
        </w:rPr>
        <w:t xml:space="preserve"> </w:t>
      </w:r>
      <w:r>
        <w:rPr>
          <w:color w:val="00007F"/>
          <w:w w:val="105"/>
          <w:sz w:val="15"/>
        </w:rPr>
        <w:t>in</w:t>
      </w:r>
      <w:r>
        <w:rPr>
          <w:color w:val="00007F"/>
          <w:spacing w:val="-7"/>
          <w:w w:val="105"/>
          <w:sz w:val="15"/>
        </w:rPr>
        <w:t xml:space="preserve"> </w:t>
      </w:r>
      <w:r>
        <w:rPr>
          <w:color w:val="00007F"/>
          <w:w w:val="105"/>
          <w:sz w:val="15"/>
        </w:rPr>
        <w:t>euro</w:t>
      </w:r>
      <w:r>
        <w:rPr>
          <w:color w:val="00007F"/>
          <w:spacing w:val="-33"/>
          <w:w w:val="105"/>
          <w:sz w:val="15"/>
        </w:rPr>
        <w:t xml:space="preserve"> </w:t>
      </w:r>
      <w:r>
        <w:rPr>
          <w:color w:val="00007F"/>
          <w:w w:val="105"/>
          <w:sz w:val="15"/>
        </w:rPr>
        <w:t>Ammontare</w:t>
      </w:r>
      <w:r>
        <w:rPr>
          <w:color w:val="00007F"/>
          <w:spacing w:val="-3"/>
          <w:w w:val="105"/>
          <w:sz w:val="15"/>
        </w:rPr>
        <w:t xml:space="preserve"> </w:t>
      </w:r>
      <w:r>
        <w:rPr>
          <w:color w:val="00007F"/>
          <w:w w:val="105"/>
          <w:sz w:val="15"/>
        </w:rPr>
        <w:t>e</w:t>
      </w:r>
      <w:r>
        <w:rPr>
          <w:color w:val="00007F"/>
          <w:spacing w:val="-5"/>
          <w:w w:val="105"/>
          <w:sz w:val="15"/>
        </w:rPr>
        <w:t xml:space="preserve"> </w:t>
      </w:r>
      <w:r>
        <w:rPr>
          <w:color w:val="00007F"/>
          <w:w w:val="105"/>
          <w:sz w:val="15"/>
        </w:rPr>
        <w:t>media</w:t>
      </w:r>
      <w:r>
        <w:rPr>
          <w:color w:val="00007F"/>
          <w:spacing w:val="-1"/>
          <w:w w:val="105"/>
          <w:sz w:val="15"/>
        </w:rPr>
        <w:t xml:space="preserve"> </w:t>
      </w:r>
      <w:r>
        <w:rPr>
          <w:color w:val="00007F"/>
          <w:w w:val="105"/>
          <w:sz w:val="15"/>
        </w:rPr>
        <w:t>espressi</w:t>
      </w:r>
      <w:r>
        <w:rPr>
          <w:color w:val="00007F"/>
          <w:spacing w:val="-4"/>
          <w:w w:val="105"/>
          <w:sz w:val="15"/>
        </w:rPr>
        <w:t xml:space="preserve"> </w:t>
      </w:r>
      <w:r>
        <w:rPr>
          <w:color w:val="00007F"/>
          <w:w w:val="105"/>
          <w:sz w:val="15"/>
        </w:rPr>
        <w:t>in:</w:t>
      </w:r>
      <w:r>
        <w:rPr>
          <w:color w:val="00007F"/>
          <w:spacing w:val="-3"/>
          <w:w w:val="105"/>
          <w:sz w:val="15"/>
        </w:rPr>
        <w:t xml:space="preserve"> </w:t>
      </w:r>
      <w:r>
        <w:rPr>
          <w:color w:val="00007F"/>
          <w:w w:val="105"/>
          <w:sz w:val="15"/>
        </w:rPr>
        <w:t>Euro</w:t>
      </w:r>
    </w:p>
    <w:p>
      <w:pPr>
        <w:pStyle w:val="Corpodeltesto"/>
        <w:spacing w:before="3" w:after="0"/>
        <w:rPr>
          <w:sz w:val="17"/>
        </w:rPr>
      </w:pPr>
      <w:r>
        <w:rPr>
          <w:sz w:val="17"/>
        </w:rPr>
      </w:r>
    </w:p>
    <w:tbl>
      <w:tblPr>
        <w:tblStyle w:val="TableNormal"/>
        <w:tblW w:w="9535" w:type="dxa"/>
        <w:jc w:val="left"/>
        <w:tblInd w:w="271" w:type="dxa"/>
        <w:tblCellMar>
          <w:top w:w="0" w:type="dxa"/>
          <w:left w:w="108" w:type="dxa"/>
          <w:bottom w:w="0" w:type="dxa"/>
          <w:right w:w="108" w:type="dxa"/>
        </w:tblCellMar>
        <w:tblLook w:firstRow="1" w:noVBand="0" w:lastRow="1" w:firstColumn="1" w:lastColumn="1" w:noHBand="0" w:val="01e0"/>
      </w:tblPr>
      <w:tblGrid>
        <w:gridCol w:w="1948"/>
        <w:gridCol w:w="621"/>
        <w:gridCol w:w="957"/>
        <w:gridCol w:w="951"/>
        <w:gridCol w:w="621"/>
        <w:gridCol w:w="956"/>
        <w:gridCol w:w="953"/>
        <w:gridCol w:w="621"/>
        <w:gridCol w:w="956"/>
        <w:gridCol w:w="950"/>
      </w:tblGrid>
      <w:tr>
        <w:trPr>
          <w:trHeight w:val="448" w:hRule="atLeast"/>
        </w:trPr>
        <w:tc>
          <w:tcPr>
            <w:tcW w:w="1948" w:type="dxa"/>
            <w:tcBorders>
              <w:top w:val="single" w:sz="8" w:space="0" w:color="000000"/>
              <w:left w:val="single" w:sz="4" w:space="0" w:color="000000"/>
              <w:bottom w:val="single" w:sz="4" w:space="0" w:color="0000FF"/>
              <w:right w:val="single" w:sz="8" w:space="0" w:color="000000"/>
            </w:tcBorders>
            <w:shd w:color="auto" w:fill="BCD6ED" w:val="clear"/>
          </w:tcPr>
          <w:p>
            <w:pPr>
              <w:pStyle w:val="TableParagraph"/>
              <w:jc w:val="left"/>
              <w:rPr>
                <w:rFonts w:ascii="Times New Roman" w:hAnsi="Times New Roman"/>
                <w:sz w:val="16"/>
              </w:rPr>
            </w:pPr>
            <w:r>
              <w:rPr>
                <w:rFonts w:ascii="Times New Roman" w:hAnsi="Times New Roman"/>
                <w:sz w:val="16"/>
              </w:rPr>
            </w:r>
          </w:p>
        </w:tc>
        <w:tc>
          <w:tcPr>
            <w:tcW w:w="2529" w:type="dxa"/>
            <w:gridSpan w:val="3"/>
            <w:tcBorders>
              <w:top w:val="single" w:sz="8" w:space="0" w:color="000000"/>
              <w:left w:val="single" w:sz="8" w:space="0" w:color="000000"/>
              <w:bottom w:val="single" w:sz="4" w:space="0" w:color="0000FF"/>
              <w:right w:val="single" w:sz="8" w:space="0" w:color="000000"/>
            </w:tcBorders>
            <w:shd w:color="auto" w:fill="BCD6ED" w:val="clear"/>
          </w:tcPr>
          <w:p>
            <w:pPr>
              <w:pStyle w:val="TableParagraph"/>
              <w:spacing w:lineRule="atLeast" w:line="190" w:before="50" w:after="0"/>
              <w:ind w:left="1107" w:right="69" w:hanging="1026"/>
              <w:jc w:val="left"/>
              <w:rPr>
                <w:rFonts w:ascii="Arial" w:hAnsi="Arial"/>
                <w:b/>
                <w:b/>
                <w:sz w:val="15"/>
              </w:rPr>
            </w:pPr>
            <w:r>
              <w:rPr>
                <w:rFonts w:ascii="Arial" w:hAnsi="Arial"/>
                <w:b/>
                <w:color w:val="00007F"/>
                <w:spacing w:val="-2"/>
                <w:w w:val="95"/>
                <w:sz w:val="15"/>
              </w:rPr>
              <w:t>Volume</w:t>
            </w:r>
            <w:r>
              <w:rPr>
                <w:rFonts w:ascii="Arial" w:hAnsi="Arial"/>
                <w:b/>
                <w:color w:val="00007F"/>
                <w:spacing w:val="-1"/>
                <w:w w:val="95"/>
                <w:sz w:val="15"/>
              </w:rPr>
              <w:t xml:space="preserve"> d'affari</w:t>
            </w:r>
            <w:r>
              <w:rPr>
                <w:rFonts w:ascii="Arial" w:hAnsi="Arial"/>
                <w:b/>
                <w:color w:val="00007F"/>
                <w:spacing w:val="-3"/>
                <w:w w:val="95"/>
                <w:sz w:val="15"/>
              </w:rPr>
              <w:t xml:space="preserve"> </w:t>
            </w:r>
            <w:r>
              <w:rPr>
                <w:rFonts w:ascii="Arial" w:hAnsi="Arial"/>
                <w:b/>
                <w:color w:val="00007F"/>
                <w:spacing w:val="-1"/>
                <w:w w:val="95"/>
                <w:sz w:val="15"/>
              </w:rPr>
              <w:t>IVA</w:t>
            </w:r>
            <w:r>
              <w:rPr>
                <w:rFonts w:ascii="Arial" w:hAnsi="Arial"/>
                <w:b/>
                <w:color w:val="00007F"/>
                <w:spacing w:val="-8"/>
                <w:w w:val="95"/>
                <w:sz w:val="15"/>
              </w:rPr>
              <w:t xml:space="preserve"> </w:t>
            </w:r>
            <w:r>
              <w:rPr>
                <w:rFonts w:ascii="Arial" w:hAnsi="Arial"/>
                <w:b/>
                <w:color w:val="00007F"/>
                <w:spacing w:val="-1"/>
                <w:w w:val="95"/>
                <w:sz w:val="15"/>
              </w:rPr>
              <w:t>-</w:t>
            </w:r>
            <w:r>
              <w:rPr>
                <w:rFonts w:ascii="Arial" w:hAnsi="Arial"/>
                <w:b/>
                <w:color w:val="00007F"/>
                <w:spacing w:val="6"/>
                <w:w w:val="95"/>
                <w:sz w:val="15"/>
              </w:rPr>
              <w:t xml:space="preserve"> </w:t>
            </w:r>
            <w:r>
              <w:rPr>
                <w:rFonts w:ascii="Arial" w:hAnsi="Arial"/>
                <w:b/>
                <w:color w:val="00007F"/>
                <w:spacing w:val="-1"/>
                <w:w w:val="95"/>
                <w:sz w:val="15"/>
              </w:rPr>
              <w:t>Anno</w:t>
            </w:r>
            <w:r>
              <w:rPr>
                <w:rFonts w:ascii="Arial" w:hAnsi="Arial"/>
                <w:b/>
                <w:color w:val="00007F"/>
                <w:spacing w:val="2"/>
                <w:w w:val="95"/>
                <w:sz w:val="15"/>
              </w:rPr>
              <w:t xml:space="preserve"> </w:t>
            </w:r>
            <w:r>
              <w:rPr>
                <w:rFonts w:ascii="Arial" w:hAnsi="Arial"/>
                <w:b/>
                <w:color w:val="00007F"/>
                <w:spacing w:val="-1"/>
                <w:w w:val="95"/>
                <w:sz w:val="15"/>
              </w:rPr>
              <w:t>Imposta</w:t>
            </w:r>
            <w:r>
              <w:rPr>
                <w:rFonts w:ascii="Arial" w:hAnsi="Arial"/>
                <w:b/>
                <w:color w:val="00007F"/>
                <w:spacing w:val="-37"/>
                <w:w w:val="95"/>
                <w:sz w:val="15"/>
              </w:rPr>
              <w:t xml:space="preserve"> </w:t>
            </w:r>
            <w:r>
              <w:rPr>
                <w:rFonts w:ascii="Arial" w:hAnsi="Arial"/>
                <w:b/>
                <w:color w:val="00007F"/>
                <w:sz w:val="15"/>
              </w:rPr>
              <w:t>2018</w:t>
            </w:r>
          </w:p>
        </w:tc>
        <w:tc>
          <w:tcPr>
            <w:tcW w:w="2530" w:type="dxa"/>
            <w:gridSpan w:val="3"/>
            <w:tcBorders>
              <w:top w:val="single" w:sz="8" w:space="0" w:color="000000"/>
              <w:left w:val="single" w:sz="8" w:space="0" w:color="000000"/>
              <w:bottom w:val="single" w:sz="4" w:space="0" w:color="0000FF"/>
              <w:right w:val="single" w:sz="8" w:space="0" w:color="000000"/>
            </w:tcBorders>
            <w:shd w:color="auto" w:fill="BCD6ED" w:val="clear"/>
          </w:tcPr>
          <w:p>
            <w:pPr>
              <w:pStyle w:val="TableParagraph"/>
              <w:spacing w:lineRule="atLeast" w:line="190" w:before="50" w:after="0"/>
              <w:ind w:left="1102" w:right="72" w:hanging="1024"/>
              <w:jc w:val="left"/>
              <w:rPr>
                <w:rFonts w:ascii="Arial" w:hAnsi="Arial"/>
                <w:b/>
                <w:b/>
                <w:sz w:val="15"/>
              </w:rPr>
            </w:pPr>
            <w:r>
              <w:rPr>
                <w:rFonts w:ascii="Arial" w:hAnsi="Arial"/>
                <w:b/>
                <w:color w:val="00007F"/>
                <w:spacing w:val="-2"/>
                <w:w w:val="95"/>
                <w:sz w:val="15"/>
              </w:rPr>
              <w:t>Volume</w:t>
            </w:r>
            <w:r>
              <w:rPr>
                <w:rFonts w:ascii="Arial" w:hAnsi="Arial"/>
                <w:b/>
                <w:color w:val="00007F"/>
                <w:spacing w:val="-1"/>
                <w:w w:val="95"/>
                <w:sz w:val="15"/>
              </w:rPr>
              <w:t xml:space="preserve"> d'affari</w:t>
            </w:r>
            <w:r>
              <w:rPr>
                <w:rFonts w:ascii="Arial" w:hAnsi="Arial"/>
                <w:b/>
                <w:color w:val="00007F"/>
                <w:spacing w:val="-3"/>
                <w:w w:val="95"/>
                <w:sz w:val="15"/>
              </w:rPr>
              <w:t xml:space="preserve"> </w:t>
            </w:r>
            <w:r>
              <w:rPr>
                <w:rFonts w:ascii="Arial" w:hAnsi="Arial"/>
                <w:b/>
                <w:color w:val="00007F"/>
                <w:spacing w:val="-1"/>
                <w:w w:val="95"/>
                <w:sz w:val="15"/>
              </w:rPr>
              <w:t>IVA</w:t>
            </w:r>
            <w:r>
              <w:rPr>
                <w:rFonts w:ascii="Arial" w:hAnsi="Arial"/>
                <w:b/>
                <w:color w:val="00007F"/>
                <w:spacing w:val="-8"/>
                <w:w w:val="95"/>
                <w:sz w:val="15"/>
              </w:rPr>
              <w:t xml:space="preserve"> </w:t>
            </w:r>
            <w:r>
              <w:rPr>
                <w:rFonts w:ascii="Arial" w:hAnsi="Arial"/>
                <w:b/>
                <w:color w:val="00007F"/>
                <w:spacing w:val="-1"/>
                <w:w w:val="95"/>
                <w:sz w:val="15"/>
              </w:rPr>
              <w:t>-</w:t>
            </w:r>
            <w:r>
              <w:rPr>
                <w:rFonts w:ascii="Arial" w:hAnsi="Arial"/>
                <w:b/>
                <w:color w:val="00007F"/>
                <w:spacing w:val="6"/>
                <w:w w:val="95"/>
                <w:sz w:val="15"/>
              </w:rPr>
              <w:t xml:space="preserve"> </w:t>
            </w:r>
            <w:r>
              <w:rPr>
                <w:rFonts w:ascii="Arial" w:hAnsi="Arial"/>
                <w:b/>
                <w:color w:val="00007F"/>
                <w:spacing w:val="-1"/>
                <w:w w:val="95"/>
                <w:sz w:val="15"/>
              </w:rPr>
              <w:t>Anno</w:t>
            </w:r>
            <w:r>
              <w:rPr>
                <w:rFonts w:ascii="Arial" w:hAnsi="Arial"/>
                <w:b/>
                <w:color w:val="00007F"/>
                <w:spacing w:val="2"/>
                <w:w w:val="95"/>
                <w:sz w:val="15"/>
              </w:rPr>
              <w:t xml:space="preserve"> </w:t>
            </w:r>
            <w:r>
              <w:rPr>
                <w:rFonts w:ascii="Arial" w:hAnsi="Arial"/>
                <w:b/>
                <w:color w:val="00007F"/>
                <w:spacing w:val="-1"/>
                <w:w w:val="95"/>
                <w:sz w:val="15"/>
              </w:rPr>
              <w:t>Imposta</w:t>
            </w:r>
            <w:r>
              <w:rPr>
                <w:rFonts w:ascii="Arial" w:hAnsi="Arial"/>
                <w:b/>
                <w:color w:val="00007F"/>
                <w:spacing w:val="-37"/>
                <w:w w:val="95"/>
                <w:sz w:val="15"/>
              </w:rPr>
              <w:t xml:space="preserve"> </w:t>
            </w:r>
            <w:r>
              <w:rPr>
                <w:rFonts w:ascii="Arial" w:hAnsi="Arial"/>
                <w:b/>
                <w:color w:val="00007F"/>
                <w:sz w:val="15"/>
              </w:rPr>
              <w:t>2017</w:t>
            </w:r>
          </w:p>
        </w:tc>
        <w:tc>
          <w:tcPr>
            <w:tcW w:w="2527" w:type="dxa"/>
            <w:gridSpan w:val="3"/>
            <w:tcBorders>
              <w:top w:val="single" w:sz="8" w:space="0" w:color="000000"/>
              <w:left w:val="single" w:sz="8" w:space="0" w:color="000000"/>
              <w:bottom w:val="single" w:sz="4" w:space="0" w:color="0000FF"/>
              <w:right w:val="single" w:sz="8" w:space="0" w:color="000000"/>
            </w:tcBorders>
            <w:shd w:color="auto" w:fill="BCD6ED" w:val="clear"/>
          </w:tcPr>
          <w:p>
            <w:pPr>
              <w:pStyle w:val="TableParagraph"/>
              <w:spacing w:lineRule="atLeast" w:line="190" w:before="50" w:after="0"/>
              <w:ind w:left="1101" w:right="75" w:hanging="1026"/>
              <w:jc w:val="left"/>
              <w:rPr>
                <w:rFonts w:ascii="Arial" w:hAnsi="Arial"/>
                <w:b/>
                <w:b/>
                <w:sz w:val="15"/>
              </w:rPr>
            </w:pPr>
            <w:r>
              <w:rPr>
                <w:rFonts w:ascii="Arial" w:hAnsi="Arial"/>
                <w:b/>
                <w:color w:val="00007F"/>
                <w:spacing w:val="-2"/>
                <w:w w:val="95"/>
                <w:sz w:val="15"/>
              </w:rPr>
              <w:t>Volume</w:t>
            </w:r>
            <w:r>
              <w:rPr>
                <w:rFonts w:ascii="Arial" w:hAnsi="Arial"/>
                <w:b/>
                <w:color w:val="00007F"/>
                <w:spacing w:val="-1"/>
                <w:w w:val="95"/>
                <w:sz w:val="15"/>
              </w:rPr>
              <w:t xml:space="preserve"> d'affari</w:t>
            </w:r>
            <w:r>
              <w:rPr>
                <w:rFonts w:ascii="Arial" w:hAnsi="Arial"/>
                <w:b/>
                <w:color w:val="00007F"/>
                <w:spacing w:val="-3"/>
                <w:w w:val="95"/>
                <w:sz w:val="15"/>
              </w:rPr>
              <w:t xml:space="preserve"> </w:t>
            </w:r>
            <w:r>
              <w:rPr>
                <w:rFonts w:ascii="Arial" w:hAnsi="Arial"/>
                <w:b/>
                <w:color w:val="00007F"/>
                <w:spacing w:val="-1"/>
                <w:w w:val="95"/>
                <w:sz w:val="15"/>
              </w:rPr>
              <w:t>IVA</w:t>
            </w:r>
            <w:r>
              <w:rPr>
                <w:rFonts w:ascii="Arial" w:hAnsi="Arial"/>
                <w:b/>
                <w:color w:val="00007F"/>
                <w:spacing w:val="-8"/>
                <w:w w:val="95"/>
                <w:sz w:val="15"/>
              </w:rPr>
              <w:t xml:space="preserve"> </w:t>
            </w:r>
            <w:r>
              <w:rPr>
                <w:rFonts w:ascii="Arial" w:hAnsi="Arial"/>
                <w:b/>
                <w:color w:val="00007F"/>
                <w:spacing w:val="-1"/>
                <w:w w:val="95"/>
                <w:sz w:val="15"/>
              </w:rPr>
              <w:t>-</w:t>
            </w:r>
            <w:r>
              <w:rPr>
                <w:rFonts w:ascii="Arial" w:hAnsi="Arial"/>
                <w:b/>
                <w:color w:val="00007F"/>
                <w:spacing w:val="6"/>
                <w:w w:val="95"/>
                <w:sz w:val="15"/>
              </w:rPr>
              <w:t xml:space="preserve"> </w:t>
            </w:r>
            <w:r>
              <w:rPr>
                <w:rFonts w:ascii="Arial" w:hAnsi="Arial"/>
                <w:b/>
                <w:color w:val="00007F"/>
                <w:spacing w:val="-1"/>
                <w:w w:val="95"/>
                <w:sz w:val="15"/>
              </w:rPr>
              <w:t>Anno</w:t>
            </w:r>
            <w:r>
              <w:rPr>
                <w:rFonts w:ascii="Arial" w:hAnsi="Arial"/>
                <w:b/>
                <w:color w:val="00007F"/>
                <w:spacing w:val="2"/>
                <w:w w:val="95"/>
                <w:sz w:val="15"/>
              </w:rPr>
              <w:t xml:space="preserve"> </w:t>
            </w:r>
            <w:r>
              <w:rPr>
                <w:rFonts w:ascii="Arial" w:hAnsi="Arial"/>
                <w:b/>
                <w:color w:val="00007F"/>
                <w:spacing w:val="-1"/>
                <w:w w:val="95"/>
                <w:sz w:val="15"/>
              </w:rPr>
              <w:t>Imposta</w:t>
            </w:r>
            <w:r>
              <w:rPr>
                <w:rFonts w:ascii="Arial" w:hAnsi="Arial"/>
                <w:b/>
                <w:color w:val="00007F"/>
                <w:spacing w:val="-37"/>
                <w:w w:val="95"/>
                <w:sz w:val="15"/>
              </w:rPr>
              <w:t xml:space="preserve"> </w:t>
            </w:r>
            <w:r>
              <w:rPr>
                <w:rFonts w:ascii="Arial" w:hAnsi="Arial"/>
                <w:b/>
                <w:color w:val="00007F"/>
                <w:sz w:val="15"/>
              </w:rPr>
              <w:t>2016</w:t>
            </w:r>
          </w:p>
        </w:tc>
      </w:tr>
      <w:tr>
        <w:trPr>
          <w:trHeight w:val="405" w:hRule="atLeast"/>
        </w:trPr>
        <w:tc>
          <w:tcPr>
            <w:tcW w:w="1948" w:type="dxa"/>
            <w:tcBorders>
              <w:top w:val="single" w:sz="4" w:space="0" w:color="0000FF"/>
              <w:left w:val="single" w:sz="4" w:space="0" w:color="000000"/>
              <w:bottom w:val="single" w:sz="4" w:space="0" w:color="0000FF"/>
              <w:right w:val="single" w:sz="8" w:space="0" w:color="000000"/>
            </w:tcBorders>
            <w:shd w:color="auto" w:fill="BCD6ED" w:val="clear"/>
          </w:tcPr>
          <w:p>
            <w:pPr>
              <w:pStyle w:val="TableParagraph"/>
              <w:spacing w:before="8" w:after="0"/>
              <w:jc w:val="left"/>
              <w:rPr>
                <w:sz w:val="15"/>
              </w:rPr>
            </w:pPr>
            <w:r>
              <w:rPr>
                <w:sz w:val="15"/>
              </w:rPr>
            </w:r>
          </w:p>
          <w:p>
            <w:pPr>
              <w:pStyle w:val="TableParagraph"/>
              <w:ind w:left="31" w:hanging="0"/>
              <w:jc w:val="left"/>
              <w:rPr>
                <w:b/>
                <w:b/>
                <w:sz w:val="15"/>
              </w:rPr>
            </w:pPr>
            <w:r>
              <w:rPr>
                <w:b/>
                <w:color w:val="00007F"/>
                <w:w w:val="105"/>
                <w:sz w:val="15"/>
              </w:rPr>
              <w:t>Classi</w:t>
            </w:r>
            <w:r>
              <w:rPr>
                <w:b/>
                <w:color w:val="00007F"/>
                <w:spacing w:val="-8"/>
                <w:w w:val="105"/>
                <w:sz w:val="15"/>
              </w:rPr>
              <w:t xml:space="preserve"> </w:t>
            </w:r>
            <w:r>
              <w:rPr>
                <w:b/>
                <w:color w:val="00007F"/>
                <w:w w:val="105"/>
                <w:sz w:val="15"/>
              </w:rPr>
              <w:t>volume</w:t>
            </w:r>
            <w:r>
              <w:rPr>
                <w:b/>
                <w:color w:val="00007F"/>
                <w:spacing w:val="-4"/>
                <w:w w:val="105"/>
                <w:sz w:val="15"/>
              </w:rPr>
              <w:t xml:space="preserve"> </w:t>
            </w:r>
            <w:r>
              <w:rPr>
                <w:b/>
                <w:color w:val="00007F"/>
                <w:w w:val="105"/>
                <w:sz w:val="15"/>
              </w:rPr>
              <w:t>d'affari</w:t>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before="87" w:after="0"/>
              <w:ind w:left="186" w:right="179" w:hanging="0"/>
              <w:jc w:val="center"/>
              <w:rPr>
                <w:b/>
                <w:b/>
                <w:sz w:val="15"/>
              </w:rPr>
            </w:pPr>
            <w:r>
              <w:rPr>
                <w:b/>
                <w:color w:val="00007F"/>
                <w:w w:val="105"/>
                <w:sz w:val="15"/>
              </w:rPr>
              <w:t>NR</w:t>
            </w:r>
          </w:p>
        </w:tc>
        <w:tc>
          <w:tcPr>
            <w:tcW w:w="957"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spacing w:lineRule="exact" w:line="167"/>
              <w:ind w:left="221" w:hanging="0"/>
              <w:jc w:val="left"/>
              <w:rPr>
                <w:b/>
                <w:b/>
                <w:sz w:val="15"/>
              </w:rPr>
            </w:pPr>
            <w:r>
              <w:rPr>
                <w:b/>
                <w:color w:val="00007F"/>
                <w:w w:val="105"/>
                <w:sz w:val="15"/>
              </w:rPr>
              <w:t>Volume</w:t>
            </w:r>
          </w:p>
          <w:p>
            <w:pPr>
              <w:pStyle w:val="TableParagraph"/>
              <w:spacing w:before="25" w:after="0"/>
              <w:ind w:left="187" w:hanging="0"/>
              <w:jc w:val="left"/>
              <w:rPr>
                <w:b/>
                <w:b/>
                <w:sz w:val="15"/>
              </w:rPr>
            </w:pPr>
            <w:r>
              <w:rPr>
                <w:b/>
                <w:color w:val="00007F"/>
                <w:sz w:val="15"/>
              </w:rPr>
              <w:t>d'affari</w:t>
            </w:r>
            <w:r>
              <w:rPr>
                <w:b/>
                <w:color w:val="00007F"/>
                <w:spacing w:val="17"/>
                <w:sz w:val="15"/>
              </w:rPr>
              <w:t xml:space="preserve"> </w:t>
            </w:r>
            <w:r>
              <w:rPr>
                <w:b/>
                <w:color w:val="00007F"/>
                <w:sz w:val="15"/>
              </w:rPr>
              <w:t>€</w:t>
            </w:r>
          </w:p>
        </w:tc>
        <w:tc>
          <w:tcPr>
            <w:tcW w:w="951"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before="8" w:after="0"/>
              <w:jc w:val="left"/>
              <w:rPr>
                <w:sz w:val="15"/>
              </w:rPr>
            </w:pPr>
            <w:r>
              <w:rPr>
                <w:sz w:val="15"/>
              </w:rPr>
            </w:r>
          </w:p>
          <w:p>
            <w:pPr>
              <w:pStyle w:val="TableParagraph"/>
              <w:ind w:left="228" w:hanging="0"/>
              <w:jc w:val="left"/>
              <w:rPr>
                <w:b/>
                <w:b/>
                <w:sz w:val="15"/>
              </w:rPr>
            </w:pPr>
            <w:r>
              <w:rPr>
                <w:b/>
                <w:color w:val="00007F"/>
                <w:w w:val="105"/>
                <w:sz w:val="15"/>
              </w:rPr>
              <w:t>Media</w:t>
            </w:r>
            <w:r>
              <w:rPr>
                <w:b/>
                <w:color w:val="00007F"/>
                <w:spacing w:val="-5"/>
                <w:w w:val="105"/>
                <w:sz w:val="15"/>
              </w:rPr>
              <w:t xml:space="preserve"> </w:t>
            </w:r>
            <w:r>
              <w:rPr>
                <w:b/>
                <w:color w:val="00007F"/>
                <w:w w:val="105"/>
                <w:sz w:val="15"/>
              </w:rPr>
              <w:t>€</w:t>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before="87" w:after="0"/>
              <w:ind w:left="184" w:right="183" w:hanging="0"/>
              <w:jc w:val="center"/>
              <w:rPr>
                <w:b/>
                <w:b/>
                <w:sz w:val="15"/>
              </w:rPr>
            </w:pPr>
            <w:r>
              <w:rPr>
                <w:b/>
                <w:color w:val="00007F"/>
                <w:w w:val="105"/>
                <w:sz w:val="15"/>
              </w:rPr>
              <w:t>NR</w:t>
            </w:r>
          </w:p>
        </w:tc>
        <w:tc>
          <w:tcPr>
            <w:tcW w:w="956"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spacing w:lineRule="exact" w:line="167"/>
              <w:ind w:left="218" w:hanging="0"/>
              <w:jc w:val="left"/>
              <w:rPr>
                <w:b/>
                <w:b/>
                <w:sz w:val="15"/>
              </w:rPr>
            </w:pPr>
            <w:r>
              <w:rPr>
                <w:b/>
                <w:color w:val="00007F"/>
                <w:w w:val="105"/>
                <w:sz w:val="15"/>
              </w:rPr>
              <w:t>Volume</w:t>
            </w:r>
          </w:p>
          <w:p>
            <w:pPr>
              <w:pStyle w:val="TableParagraph"/>
              <w:spacing w:before="25" w:after="0"/>
              <w:ind w:left="182" w:hanging="0"/>
              <w:jc w:val="left"/>
              <w:rPr>
                <w:b/>
                <w:b/>
                <w:sz w:val="15"/>
              </w:rPr>
            </w:pPr>
            <w:r>
              <w:rPr>
                <w:b/>
                <w:color w:val="00007F"/>
                <w:w w:val="105"/>
                <w:sz w:val="15"/>
              </w:rPr>
              <w:t>d'affari</w:t>
            </w:r>
            <w:r>
              <w:rPr>
                <w:b/>
                <w:color w:val="00007F"/>
                <w:spacing w:val="-8"/>
                <w:w w:val="105"/>
                <w:sz w:val="15"/>
              </w:rPr>
              <w:t xml:space="preserve"> </w:t>
            </w:r>
            <w:r>
              <w:rPr>
                <w:b/>
                <w:color w:val="00007F"/>
                <w:w w:val="105"/>
                <w:sz w:val="15"/>
              </w:rPr>
              <w:t>€</w:t>
            </w:r>
          </w:p>
        </w:tc>
        <w:tc>
          <w:tcPr>
            <w:tcW w:w="953"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before="8" w:after="0"/>
              <w:jc w:val="left"/>
              <w:rPr>
                <w:sz w:val="15"/>
              </w:rPr>
            </w:pPr>
            <w:r>
              <w:rPr>
                <w:sz w:val="15"/>
              </w:rPr>
            </w:r>
          </w:p>
          <w:p>
            <w:pPr>
              <w:pStyle w:val="TableParagraph"/>
              <w:ind w:left="225" w:hanging="0"/>
              <w:jc w:val="left"/>
              <w:rPr>
                <w:b/>
                <w:b/>
                <w:sz w:val="15"/>
              </w:rPr>
            </w:pPr>
            <w:r>
              <w:rPr>
                <w:b/>
                <w:color w:val="00007F"/>
                <w:w w:val="105"/>
                <w:sz w:val="15"/>
              </w:rPr>
              <w:t>Media</w:t>
            </w:r>
            <w:r>
              <w:rPr>
                <w:b/>
                <w:color w:val="00007F"/>
                <w:spacing w:val="-5"/>
                <w:w w:val="105"/>
                <w:sz w:val="15"/>
              </w:rPr>
              <w:t xml:space="preserve"> </w:t>
            </w:r>
            <w:r>
              <w:rPr>
                <w:b/>
                <w:color w:val="00007F"/>
                <w:w w:val="105"/>
                <w:sz w:val="15"/>
              </w:rPr>
              <w:t>€</w:t>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before="87" w:after="0"/>
              <w:ind w:left="183" w:right="183" w:hanging="0"/>
              <w:jc w:val="center"/>
              <w:rPr>
                <w:b/>
                <w:b/>
                <w:sz w:val="15"/>
              </w:rPr>
            </w:pPr>
            <w:r>
              <w:rPr>
                <w:b/>
                <w:color w:val="00007F"/>
                <w:w w:val="105"/>
                <w:sz w:val="15"/>
              </w:rPr>
              <w:t>NR</w:t>
            </w:r>
          </w:p>
        </w:tc>
        <w:tc>
          <w:tcPr>
            <w:tcW w:w="956"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spacing w:lineRule="exact" w:line="167"/>
              <w:ind w:left="215" w:hanging="0"/>
              <w:jc w:val="left"/>
              <w:rPr>
                <w:b/>
                <w:b/>
                <w:sz w:val="15"/>
              </w:rPr>
            </w:pPr>
            <w:r>
              <w:rPr>
                <w:b/>
                <w:color w:val="00007F"/>
                <w:w w:val="105"/>
                <w:sz w:val="15"/>
              </w:rPr>
              <w:t>Volume</w:t>
            </w:r>
          </w:p>
          <w:p>
            <w:pPr>
              <w:pStyle w:val="TableParagraph"/>
              <w:spacing w:before="25" w:after="0"/>
              <w:ind w:left="181" w:hanging="0"/>
              <w:jc w:val="left"/>
              <w:rPr>
                <w:b/>
                <w:b/>
                <w:sz w:val="15"/>
              </w:rPr>
            </w:pPr>
            <w:r>
              <w:rPr>
                <w:b/>
                <w:color w:val="00007F"/>
                <w:sz w:val="15"/>
              </w:rPr>
              <w:t>d'affari</w:t>
            </w:r>
            <w:r>
              <w:rPr>
                <w:b/>
                <w:color w:val="00007F"/>
                <w:spacing w:val="17"/>
                <w:sz w:val="15"/>
              </w:rPr>
              <w:t xml:space="preserve"> </w:t>
            </w:r>
            <w:r>
              <w:rPr>
                <w:b/>
                <w:color w:val="00007F"/>
                <w:sz w:val="15"/>
              </w:rPr>
              <w:t>€</w:t>
            </w:r>
          </w:p>
        </w:tc>
        <w:tc>
          <w:tcPr>
            <w:tcW w:w="950"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before="8" w:after="0"/>
              <w:jc w:val="left"/>
              <w:rPr>
                <w:sz w:val="15"/>
              </w:rPr>
            </w:pPr>
            <w:r>
              <w:rPr>
                <w:sz w:val="15"/>
              </w:rPr>
            </w:r>
          </w:p>
          <w:p>
            <w:pPr>
              <w:pStyle w:val="TableParagraph"/>
              <w:ind w:left="222" w:hanging="0"/>
              <w:jc w:val="left"/>
              <w:rPr>
                <w:b/>
                <w:b/>
                <w:sz w:val="15"/>
              </w:rPr>
            </w:pPr>
            <w:r>
              <w:rPr>
                <w:b/>
                <w:color w:val="00007F"/>
                <w:w w:val="105"/>
                <w:sz w:val="15"/>
              </w:rPr>
              <w:t>Media</w:t>
            </w:r>
            <w:r>
              <w:rPr>
                <w:b/>
                <w:color w:val="00007F"/>
                <w:spacing w:val="-5"/>
                <w:w w:val="105"/>
                <w:sz w:val="15"/>
              </w:rPr>
              <w:t xml:space="preserve"> </w:t>
            </w:r>
            <w:r>
              <w:rPr>
                <w:b/>
                <w:color w:val="00007F"/>
                <w:w w:val="105"/>
                <w:sz w:val="15"/>
              </w:rPr>
              <w:t>€</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957"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951"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953"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jc w:val="left"/>
              <w:rPr>
                <w:rFonts w:ascii="Times New Roman" w:hAnsi="Times New Roman"/>
                <w:sz w:val="12"/>
              </w:rPr>
            </w:pPr>
            <w:r>
              <w:rPr>
                <w:rFonts w:ascii="Times New Roman" w:hAnsi="Times New Roman"/>
                <w:sz w:val="12"/>
              </w:rPr>
            </w:r>
          </w:p>
        </w:tc>
        <w:tc>
          <w:tcPr>
            <w:tcW w:w="950"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jc w:val="left"/>
              <w:rPr>
                <w:rFonts w:ascii="Times New Roman" w:hAnsi="Times New Roman"/>
                <w:sz w:val="12"/>
              </w:rPr>
            </w:pPr>
            <w:r>
              <w:rPr>
                <w:rFonts w:ascii="Times New Roman" w:hAnsi="Times New Roman"/>
                <w:sz w:val="12"/>
              </w:rPr>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shd w:color="auto" w:fill="BCD6ED" w:val="clear"/>
          </w:tcPr>
          <w:p>
            <w:pPr>
              <w:pStyle w:val="TableParagraph"/>
              <w:spacing w:lineRule="exact" w:line="167"/>
              <w:ind w:right="8" w:hanging="0"/>
              <w:rPr>
                <w:b/>
                <w:b/>
                <w:sz w:val="15"/>
              </w:rPr>
            </w:pPr>
            <w:r>
              <w:rPr>
                <w:b/>
                <w:color w:val="00007F"/>
                <w:w w:val="105"/>
                <w:sz w:val="15"/>
              </w:rPr>
              <w:t>Totale</w:t>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lineRule="exact" w:line="167"/>
              <w:ind w:right="17" w:hanging="0"/>
              <w:rPr>
                <w:b/>
                <w:b/>
                <w:sz w:val="15"/>
              </w:rPr>
            </w:pPr>
            <w:r>
              <w:rPr>
                <w:b/>
                <w:color w:val="00007F"/>
                <w:w w:val="105"/>
                <w:sz w:val="15"/>
              </w:rPr>
              <w:t>546</w:t>
            </w:r>
          </w:p>
        </w:tc>
        <w:tc>
          <w:tcPr>
            <w:tcW w:w="957"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spacing w:lineRule="exact" w:line="167"/>
              <w:ind w:right="20" w:hanging="0"/>
              <w:rPr>
                <w:b/>
                <w:b/>
                <w:sz w:val="15"/>
              </w:rPr>
            </w:pPr>
            <w:r>
              <w:rPr>
                <w:b/>
                <w:color w:val="00007F"/>
                <w:w w:val="105"/>
                <w:sz w:val="15"/>
              </w:rPr>
              <w:t>625.320.854</w:t>
            </w:r>
          </w:p>
        </w:tc>
        <w:tc>
          <w:tcPr>
            <w:tcW w:w="951"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lineRule="exact" w:line="167"/>
              <w:ind w:right="11" w:hanging="0"/>
              <w:rPr>
                <w:b/>
                <w:b/>
                <w:sz w:val="15"/>
              </w:rPr>
            </w:pPr>
            <w:r>
              <w:rPr>
                <w:b/>
                <w:color w:val="00007F"/>
                <w:w w:val="105"/>
                <w:sz w:val="15"/>
              </w:rPr>
              <w:t>1.230.947</w:t>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lineRule="exact" w:line="167"/>
              <w:ind w:right="20" w:hanging="0"/>
              <w:rPr>
                <w:b/>
                <w:b/>
                <w:sz w:val="15"/>
              </w:rPr>
            </w:pPr>
            <w:r>
              <w:rPr>
                <w:b/>
                <w:color w:val="00007F"/>
                <w:w w:val="105"/>
                <w:sz w:val="15"/>
              </w:rPr>
              <w:t>561</w:t>
            </w:r>
          </w:p>
        </w:tc>
        <w:tc>
          <w:tcPr>
            <w:tcW w:w="956"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spacing w:lineRule="exact" w:line="167"/>
              <w:ind w:right="21" w:hanging="0"/>
              <w:rPr>
                <w:b/>
                <w:b/>
                <w:sz w:val="15"/>
              </w:rPr>
            </w:pPr>
            <w:r>
              <w:rPr>
                <w:b/>
                <w:color w:val="00007F"/>
                <w:w w:val="105"/>
                <w:sz w:val="15"/>
              </w:rPr>
              <w:t>589.563.666</w:t>
            </w:r>
          </w:p>
        </w:tc>
        <w:tc>
          <w:tcPr>
            <w:tcW w:w="953"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lineRule="exact" w:line="167"/>
              <w:ind w:right="14" w:hanging="0"/>
              <w:rPr>
                <w:b/>
                <w:b/>
                <w:sz w:val="15"/>
              </w:rPr>
            </w:pPr>
            <w:r>
              <w:rPr>
                <w:b/>
                <w:color w:val="00007F"/>
                <w:w w:val="105"/>
                <w:sz w:val="15"/>
              </w:rPr>
              <w:t>1.125.122</w:t>
            </w:r>
          </w:p>
        </w:tc>
        <w:tc>
          <w:tcPr>
            <w:tcW w:w="621" w:type="dxa"/>
            <w:tcBorders>
              <w:top w:val="single" w:sz="4" w:space="0" w:color="0000FF"/>
              <w:left w:val="single" w:sz="8" w:space="0" w:color="000000"/>
              <w:bottom w:val="single" w:sz="4" w:space="0" w:color="0000FF"/>
              <w:right w:val="single" w:sz="4" w:space="0" w:color="0000FF"/>
            </w:tcBorders>
            <w:shd w:color="auto" w:fill="BCD6ED" w:val="clear"/>
          </w:tcPr>
          <w:p>
            <w:pPr>
              <w:pStyle w:val="TableParagraph"/>
              <w:spacing w:lineRule="exact" w:line="167"/>
              <w:ind w:right="23" w:hanging="0"/>
              <w:rPr>
                <w:b/>
                <w:b/>
                <w:sz w:val="15"/>
              </w:rPr>
            </w:pPr>
            <w:r>
              <w:rPr>
                <w:b/>
                <w:color w:val="00007F"/>
                <w:w w:val="105"/>
                <w:sz w:val="15"/>
              </w:rPr>
              <w:t>575</w:t>
            </w:r>
          </w:p>
        </w:tc>
        <w:tc>
          <w:tcPr>
            <w:tcW w:w="956" w:type="dxa"/>
            <w:tcBorders>
              <w:top w:val="single" w:sz="4" w:space="0" w:color="0000FF"/>
              <w:left w:val="single" w:sz="4" w:space="0" w:color="0000FF"/>
              <w:bottom w:val="single" w:sz="4" w:space="0" w:color="0000FF"/>
              <w:right w:val="single" w:sz="4" w:space="0" w:color="0000FF"/>
            </w:tcBorders>
            <w:shd w:color="auto" w:fill="BCD6ED" w:val="clear"/>
          </w:tcPr>
          <w:p>
            <w:pPr>
              <w:pStyle w:val="TableParagraph"/>
              <w:spacing w:lineRule="exact" w:line="167"/>
              <w:ind w:right="24" w:hanging="0"/>
              <w:rPr>
                <w:b/>
                <w:b/>
                <w:sz w:val="15"/>
              </w:rPr>
            </w:pPr>
            <w:r>
              <w:rPr>
                <w:b/>
                <w:color w:val="00007F"/>
                <w:w w:val="105"/>
                <w:sz w:val="15"/>
              </w:rPr>
              <w:t>547.202.703</w:t>
            </w:r>
          </w:p>
        </w:tc>
        <w:tc>
          <w:tcPr>
            <w:tcW w:w="950" w:type="dxa"/>
            <w:tcBorders>
              <w:top w:val="single" w:sz="4" w:space="0" w:color="0000FF"/>
              <w:left w:val="single" w:sz="4" w:space="0" w:color="0000FF"/>
              <w:bottom w:val="single" w:sz="4" w:space="0" w:color="0000FF"/>
              <w:right w:val="single" w:sz="8" w:space="0" w:color="000000"/>
            </w:tcBorders>
            <w:shd w:color="auto" w:fill="BCD6ED" w:val="clear"/>
          </w:tcPr>
          <w:p>
            <w:pPr>
              <w:pStyle w:val="TableParagraph"/>
              <w:spacing w:lineRule="exact" w:line="167"/>
              <w:ind w:right="17" w:hanging="0"/>
              <w:rPr>
                <w:b/>
                <w:b/>
                <w:sz w:val="15"/>
              </w:rPr>
            </w:pPr>
            <w:r>
              <w:rPr>
                <w:b/>
                <w:color w:val="00007F"/>
                <w:w w:val="105"/>
                <w:sz w:val="15"/>
              </w:rPr>
              <w:t>1.032.458</w:t>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13" w:hanging="0"/>
              <w:rPr>
                <w:sz w:val="15"/>
              </w:rPr>
            </w:pPr>
            <w:r>
              <w:rPr>
                <w:color w:val="00007F"/>
                <w:w w:val="105"/>
                <w:sz w:val="15"/>
              </w:rPr>
              <w:t>minore</w:t>
            </w:r>
            <w:r>
              <w:rPr>
                <w:color w:val="00007F"/>
                <w:spacing w:val="-9"/>
                <w:w w:val="105"/>
                <w:sz w:val="15"/>
              </w:rPr>
              <w:t xml:space="preserve"> </w:t>
            </w:r>
            <w:r>
              <w:rPr>
                <w:color w:val="00007F"/>
                <w:w w:val="105"/>
                <w:sz w:val="15"/>
              </w:rPr>
              <w:t>di</w:t>
            </w:r>
            <w:r>
              <w:rPr>
                <w:color w:val="00007F"/>
                <w:spacing w:val="-8"/>
                <w:w w:val="105"/>
                <w:sz w:val="15"/>
              </w:rPr>
              <w:t xml:space="preserve"> </w:t>
            </w:r>
            <w:r>
              <w:rPr>
                <w:color w:val="00007F"/>
                <w:w w:val="105"/>
                <w:sz w:val="15"/>
              </w:rPr>
              <w:t>zero</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7"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1"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0"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3" w:hanging="0"/>
              <w:rPr>
                <w:sz w:val="15"/>
              </w:rPr>
            </w:pPr>
            <w:r>
              <w:rPr>
                <w:color w:val="00007F"/>
                <w:w w:val="105"/>
                <w:sz w:val="15"/>
              </w:rPr>
              <w:t>-337</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tabs>
                <w:tab w:val="clear" w:pos="720"/>
                <w:tab w:val="left" w:pos="607" w:leader="none"/>
              </w:tabs>
              <w:spacing w:lineRule="exact" w:line="167"/>
              <w:ind w:right="14" w:hanging="0"/>
              <w:rPr>
                <w:sz w:val="15"/>
              </w:rPr>
            </w:pPr>
            <w:r>
              <w:rPr>
                <w:color w:val="00007F"/>
                <w:w w:val="105"/>
                <w:sz w:val="15"/>
              </w:rPr>
              <w:t>-</w:t>
              <w:tab/>
              <w:t>337</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0"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zero</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38</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1"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37</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3"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45</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0"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34" w:hanging="0"/>
              <w:rPr>
                <w:i/>
                <w:i/>
                <w:sz w:val="15"/>
              </w:rPr>
            </w:pPr>
            <w:r>
              <w:rPr>
                <w:i/>
                <w:color w:val="00007F"/>
                <w:w w:val="105"/>
                <w:sz w:val="15"/>
              </w:rPr>
              <w:t>da</w:t>
            </w:r>
            <w:r>
              <w:rPr>
                <w:i/>
                <w:color w:val="00007F"/>
                <w:spacing w:val="-7"/>
                <w:w w:val="105"/>
                <w:sz w:val="15"/>
              </w:rPr>
              <w:t xml:space="preserve"> </w:t>
            </w:r>
            <w:r>
              <w:rPr>
                <w:i/>
                <w:color w:val="00007F"/>
                <w:w w:val="105"/>
                <w:sz w:val="15"/>
              </w:rPr>
              <w:t>0</w:t>
            </w:r>
            <w:r>
              <w:rPr>
                <w:i/>
                <w:color w:val="00007F"/>
                <w:spacing w:val="-6"/>
                <w:w w:val="105"/>
                <w:sz w:val="15"/>
              </w:rPr>
              <w:t xml:space="preserve"> </w:t>
            </w:r>
            <w:r>
              <w:rPr>
                <w:i/>
                <w:color w:val="00007F"/>
                <w:w w:val="105"/>
                <w:sz w:val="15"/>
              </w:rPr>
              <w:t>a</w:t>
            </w:r>
            <w:r>
              <w:rPr>
                <w:i/>
                <w:color w:val="00007F"/>
                <w:spacing w:val="-7"/>
                <w:w w:val="105"/>
                <w:sz w:val="15"/>
              </w:rPr>
              <w:t xml:space="preserve"> </w:t>
            </w:r>
            <w:r>
              <w:rPr>
                <w:i/>
                <w:color w:val="00007F"/>
                <w:w w:val="105"/>
                <w:sz w:val="15"/>
              </w:rPr>
              <w:t>200.000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43" w:hanging="0"/>
              <w:rPr>
                <w:i/>
                <w:i/>
                <w:sz w:val="15"/>
              </w:rPr>
            </w:pPr>
            <w:r>
              <w:rPr>
                <w:i/>
                <w:color w:val="00007F"/>
                <w:w w:val="105"/>
                <w:sz w:val="15"/>
              </w:rPr>
              <w:t>421</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44" w:hanging="0"/>
              <w:rPr>
                <w:i/>
                <w:i/>
                <w:sz w:val="15"/>
              </w:rPr>
            </w:pPr>
            <w:r>
              <w:rPr>
                <w:i/>
                <w:color w:val="00007F"/>
                <w:w w:val="105"/>
                <w:sz w:val="15"/>
              </w:rPr>
              <w:t>25.145.184</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37" w:hanging="0"/>
              <w:rPr>
                <w:i/>
                <w:i/>
                <w:sz w:val="15"/>
              </w:rPr>
            </w:pPr>
            <w:r>
              <w:rPr>
                <w:i/>
                <w:color w:val="00007F"/>
                <w:w w:val="105"/>
                <w:sz w:val="15"/>
              </w:rPr>
              <w:t>59.727</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46" w:hanging="0"/>
              <w:rPr>
                <w:i/>
                <w:i/>
                <w:sz w:val="15"/>
              </w:rPr>
            </w:pPr>
            <w:r>
              <w:rPr>
                <w:i/>
                <w:color w:val="00007F"/>
                <w:w w:val="105"/>
                <w:sz w:val="15"/>
              </w:rPr>
              <w:t>437</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49" w:hanging="0"/>
              <w:rPr>
                <w:i/>
                <w:i/>
                <w:sz w:val="15"/>
              </w:rPr>
            </w:pPr>
            <w:r>
              <w:rPr>
                <w:i/>
                <w:color w:val="00007F"/>
                <w:w w:val="105"/>
                <w:sz w:val="15"/>
              </w:rPr>
              <w:t>25.671.449</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40" w:hanging="0"/>
              <w:rPr>
                <w:i/>
                <w:i/>
                <w:sz w:val="15"/>
              </w:rPr>
            </w:pPr>
            <w:r>
              <w:rPr>
                <w:i/>
                <w:color w:val="00007F"/>
                <w:w w:val="105"/>
                <w:sz w:val="15"/>
              </w:rPr>
              <w:t>58.745</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49" w:hanging="0"/>
              <w:rPr>
                <w:i/>
                <w:i/>
                <w:sz w:val="15"/>
              </w:rPr>
            </w:pPr>
            <w:r>
              <w:rPr>
                <w:i/>
                <w:color w:val="00007F"/>
                <w:w w:val="105"/>
                <w:sz w:val="15"/>
              </w:rPr>
              <w:t>445</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50" w:hanging="0"/>
              <w:rPr>
                <w:i/>
                <w:i/>
                <w:sz w:val="15"/>
              </w:rPr>
            </w:pPr>
            <w:r>
              <w:rPr>
                <w:i/>
                <w:color w:val="00007F"/>
                <w:w w:val="105"/>
                <w:sz w:val="15"/>
              </w:rPr>
              <w:t>24.292.508</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43" w:hanging="0"/>
              <w:rPr>
                <w:i/>
                <w:i/>
                <w:sz w:val="15"/>
              </w:rPr>
            </w:pPr>
            <w:r>
              <w:rPr>
                <w:i/>
                <w:color w:val="00007F"/>
                <w:w w:val="105"/>
                <w:sz w:val="15"/>
              </w:rPr>
              <w:t>54.590</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4"/>
                <w:w w:val="105"/>
                <w:sz w:val="15"/>
              </w:rPr>
              <w:t xml:space="preserve"> </w:t>
            </w:r>
            <w:r>
              <w:rPr>
                <w:color w:val="00007F"/>
                <w:w w:val="105"/>
                <w:sz w:val="15"/>
              </w:rPr>
              <w:t>200.000</w:t>
            </w:r>
            <w:r>
              <w:rPr>
                <w:color w:val="00007F"/>
                <w:spacing w:val="-8"/>
                <w:w w:val="105"/>
                <w:sz w:val="15"/>
              </w:rPr>
              <w:t xml:space="preserve"> </w:t>
            </w:r>
            <w:r>
              <w:rPr>
                <w:color w:val="00007F"/>
                <w:w w:val="105"/>
                <w:sz w:val="15"/>
              </w:rPr>
              <w:t>a</w:t>
            </w:r>
            <w:r>
              <w:rPr>
                <w:color w:val="00007F"/>
                <w:spacing w:val="-4"/>
                <w:w w:val="105"/>
                <w:sz w:val="15"/>
              </w:rPr>
              <w:t xml:space="preserve"> </w:t>
            </w:r>
            <w:r>
              <w:rPr>
                <w:color w:val="00007F"/>
                <w:w w:val="105"/>
                <w:sz w:val="15"/>
              </w:rPr>
              <w:t>250.000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17</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18" w:hanging="0"/>
              <w:rPr>
                <w:sz w:val="15"/>
              </w:rPr>
            </w:pPr>
            <w:r>
              <w:rPr>
                <w:color w:val="00007F"/>
                <w:w w:val="105"/>
                <w:sz w:val="15"/>
              </w:rPr>
              <w:t>3.856.312</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226.842</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18</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3.999.632</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222.202</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20</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4.425.450</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221.273</w:t>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4"/>
                <w:w w:val="105"/>
                <w:sz w:val="15"/>
              </w:rPr>
              <w:t xml:space="preserve"> </w:t>
            </w:r>
            <w:r>
              <w:rPr>
                <w:color w:val="00007F"/>
                <w:w w:val="105"/>
                <w:sz w:val="15"/>
              </w:rPr>
              <w:t>250.000</w:t>
            </w:r>
            <w:r>
              <w:rPr>
                <w:color w:val="00007F"/>
                <w:spacing w:val="-8"/>
                <w:w w:val="105"/>
                <w:sz w:val="15"/>
              </w:rPr>
              <w:t xml:space="preserve"> </w:t>
            </w:r>
            <w:r>
              <w:rPr>
                <w:color w:val="00007F"/>
                <w:w w:val="105"/>
                <w:sz w:val="15"/>
              </w:rPr>
              <w:t>a</w:t>
            </w:r>
            <w:r>
              <w:rPr>
                <w:color w:val="00007F"/>
                <w:spacing w:val="-4"/>
                <w:w w:val="105"/>
                <w:sz w:val="15"/>
              </w:rPr>
              <w:t xml:space="preserve"> </w:t>
            </w:r>
            <w:r>
              <w:rPr>
                <w:color w:val="00007F"/>
                <w:w w:val="105"/>
                <w:sz w:val="15"/>
              </w:rPr>
              <w:t>310.000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17</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18" w:hanging="0"/>
              <w:rPr>
                <w:sz w:val="15"/>
              </w:rPr>
            </w:pPr>
            <w:r>
              <w:rPr>
                <w:color w:val="00007F"/>
                <w:w w:val="105"/>
                <w:sz w:val="15"/>
              </w:rPr>
              <w:t>4.724.579</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277.916</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18</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4.905.603</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272.534</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24</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6.755.498</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281.479</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4"/>
                <w:w w:val="105"/>
                <w:sz w:val="15"/>
              </w:rPr>
              <w:t xml:space="preserve"> </w:t>
            </w:r>
            <w:r>
              <w:rPr>
                <w:color w:val="00007F"/>
                <w:w w:val="105"/>
                <w:sz w:val="15"/>
              </w:rPr>
              <w:t>310.000</w:t>
            </w:r>
            <w:r>
              <w:rPr>
                <w:color w:val="00007F"/>
                <w:spacing w:val="-8"/>
                <w:w w:val="105"/>
                <w:sz w:val="15"/>
              </w:rPr>
              <w:t xml:space="preserve"> </w:t>
            </w:r>
            <w:r>
              <w:rPr>
                <w:color w:val="00007F"/>
                <w:w w:val="105"/>
                <w:sz w:val="15"/>
              </w:rPr>
              <w:t>a</w:t>
            </w:r>
            <w:r>
              <w:rPr>
                <w:color w:val="00007F"/>
                <w:spacing w:val="-4"/>
                <w:w w:val="105"/>
                <w:sz w:val="15"/>
              </w:rPr>
              <w:t xml:space="preserve"> </w:t>
            </w:r>
            <w:r>
              <w:rPr>
                <w:color w:val="00007F"/>
                <w:w w:val="105"/>
                <w:sz w:val="15"/>
              </w:rPr>
              <w:t>400.000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19</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18" w:hanging="0"/>
              <w:rPr>
                <w:sz w:val="15"/>
              </w:rPr>
            </w:pPr>
            <w:r>
              <w:rPr>
                <w:color w:val="00007F"/>
                <w:w w:val="105"/>
                <w:sz w:val="15"/>
              </w:rPr>
              <w:t>6.677.423</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351.443</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16</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5.460.238</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341.265</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14</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4.924.015</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351.715</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4"/>
                <w:w w:val="105"/>
                <w:sz w:val="15"/>
              </w:rPr>
              <w:t xml:space="preserve"> </w:t>
            </w:r>
            <w:r>
              <w:rPr>
                <w:color w:val="00007F"/>
                <w:w w:val="105"/>
                <w:sz w:val="15"/>
              </w:rPr>
              <w:t>400.000</w:t>
            </w:r>
            <w:r>
              <w:rPr>
                <w:color w:val="00007F"/>
                <w:spacing w:val="-8"/>
                <w:w w:val="105"/>
                <w:sz w:val="15"/>
              </w:rPr>
              <w:t xml:space="preserve"> </w:t>
            </w:r>
            <w:r>
              <w:rPr>
                <w:color w:val="00007F"/>
                <w:w w:val="105"/>
                <w:sz w:val="15"/>
              </w:rPr>
              <w:t>a</w:t>
            </w:r>
            <w:r>
              <w:rPr>
                <w:color w:val="00007F"/>
                <w:spacing w:val="-4"/>
                <w:w w:val="105"/>
                <w:sz w:val="15"/>
              </w:rPr>
              <w:t xml:space="preserve"> </w:t>
            </w:r>
            <w:r>
              <w:rPr>
                <w:color w:val="00007F"/>
                <w:w w:val="105"/>
                <w:sz w:val="15"/>
              </w:rPr>
              <w:t>515.000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12</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18" w:hanging="0"/>
              <w:rPr>
                <w:sz w:val="15"/>
              </w:rPr>
            </w:pPr>
            <w:r>
              <w:rPr>
                <w:color w:val="00007F"/>
                <w:w w:val="105"/>
                <w:sz w:val="15"/>
              </w:rPr>
              <w:t>5.399.822</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449.985</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12</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5.357.507</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446.459</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11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4.898.772</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445.343</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4"/>
                <w:w w:val="105"/>
                <w:sz w:val="15"/>
              </w:rPr>
              <w:t xml:space="preserve"> </w:t>
            </w:r>
            <w:r>
              <w:rPr>
                <w:color w:val="00007F"/>
                <w:w w:val="105"/>
                <w:sz w:val="15"/>
              </w:rPr>
              <w:t>515.000</w:t>
            </w:r>
            <w:r>
              <w:rPr>
                <w:color w:val="00007F"/>
                <w:spacing w:val="-8"/>
                <w:w w:val="105"/>
                <w:sz w:val="15"/>
              </w:rPr>
              <w:t xml:space="preserve"> </w:t>
            </w:r>
            <w:r>
              <w:rPr>
                <w:color w:val="00007F"/>
                <w:w w:val="105"/>
                <w:sz w:val="15"/>
              </w:rPr>
              <w:t>a</w:t>
            </w:r>
            <w:r>
              <w:rPr>
                <w:color w:val="00007F"/>
                <w:spacing w:val="-4"/>
                <w:w w:val="105"/>
                <w:sz w:val="15"/>
              </w:rPr>
              <w:t xml:space="preserve"> </w:t>
            </w:r>
            <w:r>
              <w:rPr>
                <w:color w:val="00007F"/>
                <w:w w:val="105"/>
                <w:sz w:val="15"/>
              </w:rPr>
              <w:t>700.000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13</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18" w:hanging="0"/>
              <w:rPr>
                <w:sz w:val="15"/>
              </w:rPr>
            </w:pPr>
            <w:r>
              <w:rPr>
                <w:color w:val="00007F"/>
                <w:w w:val="105"/>
                <w:sz w:val="15"/>
              </w:rPr>
              <w:t>8.062.571</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620.198</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6.516.896</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592.445</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16</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9.659.670</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603.729</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6"/>
                <w:w w:val="105"/>
                <w:sz w:val="15"/>
              </w:rPr>
              <w:t xml:space="preserve"> </w:t>
            </w:r>
            <w:r>
              <w:rPr>
                <w:color w:val="00007F"/>
                <w:w w:val="105"/>
                <w:sz w:val="15"/>
              </w:rPr>
              <w:t>700.000</w:t>
            </w:r>
            <w:r>
              <w:rPr>
                <w:color w:val="00007F"/>
                <w:spacing w:val="-7"/>
                <w:w w:val="105"/>
                <w:sz w:val="15"/>
              </w:rPr>
              <w:t xml:space="preserve"> </w:t>
            </w:r>
            <w:r>
              <w:rPr>
                <w:color w:val="00007F"/>
                <w:w w:val="105"/>
                <w:sz w:val="15"/>
              </w:rPr>
              <w:t>a</w:t>
            </w:r>
            <w:r>
              <w:rPr>
                <w:color w:val="00007F"/>
                <w:spacing w:val="-5"/>
                <w:w w:val="105"/>
                <w:sz w:val="15"/>
              </w:rPr>
              <w:t xml:space="preserve"> </w:t>
            </w:r>
            <w:r>
              <w:rPr>
                <w:color w:val="00007F"/>
                <w:w w:val="105"/>
                <w:sz w:val="15"/>
              </w:rPr>
              <w:t>1.000.000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13</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11.330.715</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871.593</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15</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12.391.386</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826.092</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12</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9.906.941</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825.578</w:t>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5"/>
                <w:w w:val="105"/>
                <w:sz w:val="15"/>
              </w:rPr>
              <w:t xml:space="preserve"> </w:t>
            </w:r>
            <w:r>
              <w:rPr>
                <w:color w:val="00007F"/>
                <w:w w:val="105"/>
                <w:sz w:val="15"/>
              </w:rPr>
              <w:t>1.000.000</w:t>
            </w:r>
            <w:r>
              <w:rPr>
                <w:color w:val="00007F"/>
                <w:spacing w:val="-8"/>
                <w:w w:val="105"/>
                <w:sz w:val="15"/>
              </w:rPr>
              <w:t xml:space="preserve"> </w:t>
            </w:r>
            <w:r>
              <w:rPr>
                <w:color w:val="00007F"/>
                <w:w w:val="105"/>
                <w:sz w:val="15"/>
              </w:rPr>
              <w:t>a</w:t>
            </w:r>
            <w:r>
              <w:rPr>
                <w:color w:val="00007F"/>
                <w:spacing w:val="-5"/>
                <w:w w:val="105"/>
                <w:sz w:val="15"/>
              </w:rPr>
              <w:t xml:space="preserve"> </w:t>
            </w:r>
            <w:r>
              <w:rPr>
                <w:color w:val="00007F"/>
                <w:w w:val="105"/>
                <w:sz w:val="15"/>
              </w:rPr>
              <w:t>1.500.000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5"/>
                <w:sz w:val="15"/>
              </w:rPr>
              <w:t>11</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13.357.033</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1.214.276</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5"/>
                <w:sz w:val="15"/>
              </w:rPr>
              <w:t>15</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18.158.055</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1.210.537</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5"/>
                <w:sz w:val="15"/>
              </w:rPr>
              <w:t>14</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16.516.471</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1.179.748</w:t>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6"/>
              <w:ind w:right="8" w:hanging="0"/>
              <w:rPr>
                <w:sz w:val="15"/>
              </w:rPr>
            </w:pPr>
            <w:r>
              <w:rPr>
                <w:color w:val="00007F"/>
                <w:w w:val="105"/>
                <w:sz w:val="15"/>
              </w:rPr>
              <w:t>da</w:t>
            </w:r>
            <w:r>
              <w:rPr>
                <w:color w:val="00007F"/>
                <w:spacing w:val="-5"/>
                <w:w w:val="105"/>
                <w:sz w:val="15"/>
              </w:rPr>
              <w:t xml:space="preserve"> </w:t>
            </w:r>
            <w:r>
              <w:rPr>
                <w:color w:val="00007F"/>
                <w:w w:val="105"/>
                <w:sz w:val="15"/>
              </w:rPr>
              <w:t>1.500.000</w:t>
            </w:r>
            <w:r>
              <w:rPr>
                <w:color w:val="00007F"/>
                <w:spacing w:val="-8"/>
                <w:w w:val="105"/>
                <w:sz w:val="15"/>
              </w:rPr>
              <w:t xml:space="preserve"> </w:t>
            </w:r>
            <w:r>
              <w:rPr>
                <w:color w:val="00007F"/>
                <w:w w:val="105"/>
                <w:sz w:val="15"/>
              </w:rPr>
              <w:t>a</w:t>
            </w:r>
            <w:r>
              <w:rPr>
                <w:color w:val="00007F"/>
                <w:spacing w:val="-5"/>
                <w:w w:val="105"/>
                <w:sz w:val="15"/>
              </w:rPr>
              <w:t xml:space="preserve"> </w:t>
            </w:r>
            <w:r>
              <w:rPr>
                <w:color w:val="00007F"/>
                <w:w w:val="105"/>
                <w:sz w:val="15"/>
              </w:rPr>
              <w:t>2.000.000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17" w:hanging="0"/>
              <w:rPr>
                <w:sz w:val="15"/>
              </w:rPr>
            </w:pPr>
            <w:r>
              <w:rPr>
                <w:color w:val="00007F"/>
                <w:w w:val="104"/>
                <w:sz w:val="15"/>
              </w:rPr>
              <w:t>6</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18" w:hanging="0"/>
              <w:rPr>
                <w:sz w:val="15"/>
              </w:rPr>
            </w:pPr>
            <w:r>
              <w:rPr>
                <w:color w:val="00007F"/>
                <w:w w:val="105"/>
                <w:sz w:val="15"/>
              </w:rPr>
              <w:t>9.365.508</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1" w:hanging="0"/>
              <w:rPr>
                <w:sz w:val="15"/>
              </w:rPr>
            </w:pPr>
            <w:r>
              <w:rPr>
                <w:color w:val="00007F"/>
                <w:w w:val="105"/>
                <w:sz w:val="15"/>
              </w:rPr>
              <w:t>1.560.918</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0" w:hanging="0"/>
              <w:rPr>
                <w:sz w:val="15"/>
              </w:rPr>
            </w:pPr>
            <w:r>
              <w:rPr>
                <w:color w:val="00007F"/>
                <w:w w:val="104"/>
                <w:sz w:val="15"/>
              </w:rPr>
              <w:t>4</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1" w:hanging="0"/>
              <w:rPr>
                <w:sz w:val="15"/>
              </w:rPr>
            </w:pPr>
            <w:r>
              <w:rPr>
                <w:color w:val="00007F"/>
                <w:w w:val="105"/>
                <w:sz w:val="15"/>
              </w:rPr>
              <w:t>7.145.270</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4" w:hanging="0"/>
              <w:rPr>
                <w:sz w:val="15"/>
              </w:rPr>
            </w:pPr>
            <w:r>
              <w:rPr>
                <w:color w:val="00007F"/>
                <w:w w:val="105"/>
                <w:sz w:val="15"/>
              </w:rPr>
              <w:t>1.786.318</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6"/>
              <w:ind w:right="23" w:hanging="0"/>
              <w:rPr>
                <w:sz w:val="15"/>
              </w:rPr>
            </w:pPr>
            <w:r>
              <w:rPr>
                <w:color w:val="00007F"/>
                <w:w w:val="104"/>
                <w:sz w:val="15"/>
              </w:rPr>
              <w:t>5</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6"/>
              <w:ind w:right="24" w:hanging="0"/>
              <w:rPr>
                <w:sz w:val="15"/>
              </w:rPr>
            </w:pPr>
            <w:r>
              <w:rPr>
                <w:color w:val="00007F"/>
                <w:w w:val="105"/>
                <w:sz w:val="15"/>
              </w:rPr>
              <w:t>8.383.143</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6"/>
              <w:ind w:right="17" w:hanging="0"/>
              <w:rPr>
                <w:sz w:val="15"/>
              </w:rPr>
            </w:pPr>
            <w:r>
              <w:rPr>
                <w:color w:val="00007F"/>
                <w:w w:val="105"/>
                <w:sz w:val="15"/>
              </w:rPr>
              <w:t>1.676.629</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5"/>
                <w:w w:val="105"/>
                <w:sz w:val="15"/>
              </w:rPr>
              <w:t xml:space="preserve"> </w:t>
            </w:r>
            <w:r>
              <w:rPr>
                <w:color w:val="00007F"/>
                <w:w w:val="105"/>
                <w:sz w:val="15"/>
              </w:rPr>
              <w:t>2.000.000</w:t>
            </w:r>
            <w:r>
              <w:rPr>
                <w:color w:val="00007F"/>
                <w:spacing w:val="-8"/>
                <w:w w:val="105"/>
                <w:sz w:val="15"/>
              </w:rPr>
              <w:t xml:space="preserve"> </w:t>
            </w:r>
            <w:r>
              <w:rPr>
                <w:color w:val="00007F"/>
                <w:w w:val="105"/>
                <w:sz w:val="15"/>
              </w:rPr>
              <w:t>a</w:t>
            </w:r>
            <w:r>
              <w:rPr>
                <w:color w:val="00007F"/>
                <w:spacing w:val="-5"/>
                <w:w w:val="105"/>
                <w:sz w:val="15"/>
              </w:rPr>
              <w:t xml:space="preserve"> </w:t>
            </w:r>
            <w:r>
              <w:rPr>
                <w:color w:val="00007F"/>
                <w:w w:val="105"/>
                <w:sz w:val="15"/>
              </w:rPr>
              <w:t>2.500.000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17" w:hanging="0"/>
              <w:rPr>
                <w:sz w:val="15"/>
              </w:rPr>
            </w:pPr>
            <w:r>
              <w:rPr>
                <w:color w:val="00007F"/>
                <w:w w:val="104"/>
                <w:sz w:val="15"/>
              </w:rPr>
              <w:t>4</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18" w:hanging="0"/>
              <w:rPr>
                <w:sz w:val="15"/>
              </w:rPr>
            </w:pPr>
            <w:r>
              <w:rPr>
                <w:color w:val="00007F"/>
                <w:w w:val="105"/>
                <w:sz w:val="15"/>
              </w:rPr>
              <w:t>8.783.817</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1" w:hanging="0"/>
              <w:rPr>
                <w:sz w:val="15"/>
              </w:rPr>
            </w:pPr>
            <w:r>
              <w:rPr>
                <w:color w:val="00007F"/>
                <w:w w:val="105"/>
                <w:sz w:val="15"/>
              </w:rPr>
              <w:t>2.195.954</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0"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1" w:hanging="0"/>
              <w:rPr>
                <w:sz w:val="15"/>
              </w:rPr>
            </w:pPr>
            <w:r>
              <w:rPr>
                <w:color w:val="00007F"/>
                <w:w w:val="105"/>
                <w:sz w:val="15"/>
              </w:rPr>
              <w:t>2.168.037</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4" w:hanging="0"/>
              <w:rPr>
                <w:sz w:val="15"/>
              </w:rPr>
            </w:pPr>
            <w:r>
              <w:rPr>
                <w:color w:val="00007F"/>
                <w:w w:val="105"/>
                <w:sz w:val="15"/>
              </w:rPr>
              <w:t>2.168.037</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3" w:hanging="0"/>
              <w:rPr>
                <w:sz w:val="15"/>
              </w:rPr>
            </w:pPr>
            <w:r>
              <w:rPr>
                <w:color w:val="00007F"/>
                <w:w w:val="104"/>
                <w:sz w:val="15"/>
              </w:rPr>
              <w:t>3</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4" w:hanging="0"/>
              <w:rPr>
                <w:sz w:val="15"/>
              </w:rPr>
            </w:pPr>
            <w:r>
              <w:rPr>
                <w:color w:val="00007F"/>
                <w:w w:val="105"/>
                <w:sz w:val="15"/>
              </w:rPr>
              <w:t>6.609.402</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7" w:hanging="0"/>
              <w:rPr>
                <w:sz w:val="15"/>
              </w:rPr>
            </w:pPr>
            <w:r>
              <w:rPr>
                <w:color w:val="00007F"/>
                <w:w w:val="105"/>
                <w:sz w:val="15"/>
              </w:rPr>
              <w:t>2.203.134</w:t>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5"/>
                <w:w w:val="105"/>
                <w:sz w:val="15"/>
              </w:rPr>
              <w:t xml:space="preserve"> </w:t>
            </w:r>
            <w:r>
              <w:rPr>
                <w:color w:val="00007F"/>
                <w:w w:val="105"/>
                <w:sz w:val="15"/>
              </w:rPr>
              <w:t>2.500.000</w:t>
            </w:r>
            <w:r>
              <w:rPr>
                <w:color w:val="00007F"/>
                <w:spacing w:val="-8"/>
                <w:w w:val="105"/>
                <w:sz w:val="15"/>
              </w:rPr>
              <w:t xml:space="preserve"> </w:t>
            </w:r>
            <w:r>
              <w:rPr>
                <w:color w:val="00007F"/>
                <w:w w:val="105"/>
                <w:sz w:val="15"/>
              </w:rPr>
              <w:t>a</w:t>
            </w:r>
            <w:r>
              <w:rPr>
                <w:color w:val="00007F"/>
                <w:spacing w:val="-5"/>
                <w:w w:val="105"/>
                <w:sz w:val="15"/>
              </w:rPr>
              <w:t xml:space="preserve"> </w:t>
            </w:r>
            <w:r>
              <w:rPr>
                <w:color w:val="00007F"/>
                <w:w w:val="105"/>
                <w:sz w:val="15"/>
              </w:rPr>
              <w:t>5.165.000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17" w:hanging="0"/>
              <w:rPr>
                <w:sz w:val="15"/>
              </w:rPr>
            </w:pPr>
            <w:r>
              <w:rPr>
                <w:color w:val="00007F"/>
                <w:w w:val="104"/>
                <w:sz w:val="15"/>
              </w:rPr>
              <w:t>7</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0" w:hanging="0"/>
              <w:rPr>
                <w:sz w:val="15"/>
              </w:rPr>
            </w:pPr>
            <w:r>
              <w:rPr>
                <w:color w:val="00007F"/>
                <w:w w:val="105"/>
                <w:sz w:val="15"/>
              </w:rPr>
              <w:t>24.684.332</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1" w:hanging="0"/>
              <w:rPr>
                <w:sz w:val="15"/>
              </w:rPr>
            </w:pPr>
            <w:r>
              <w:rPr>
                <w:color w:val="00007F"/>
                <w:w w:val="105"/>
                <w:sz w:val="15"/>
              </w:rPr>
              <w:t>3.526.333</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0" w:hanging="0"/>
              <w:rPr>
                <w:sz w:val="15"/>
              </w:rPr>
            </w:pPr>
            <w:r>
              <w:rPr>
                <w:color w:val="00007F"/>
                <w:w w:val="104"/>
                <w:sz w:val="15"/>
              </w:rPr>
              <w:t>7</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1" w:hanging="0"/>
              <w:rPr>
                <w:sz w:val="15"/>
              </w:rPr>
            </w:pPr>
            <w:r>
              <w:rPr>
                <w:color w:val="00007F"/>
                <w:w w:val="105"/>
                <w:sz w:val="15"/>
              </w:rPr>
              <w:t>22.146.319</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4" w:hanging="0"/>
              <w:rPr>
                <w:sz w:val="15"/>
              </w:rPr>
            </w:pPr>
            <w:r>
              <w:rPr>
                <w:color w:val="00007F"/>
                <w:w w:val="105"/>
                <w:sz w:val="15"/>
              </w:rPr>
              <w:t>3.163.760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3" w:hanging="0"/>
              <w:rPr>
                <w:sz w:val="15"/>
              </w:rPr>
            </w:pPr>
            <w:r>
              <w:rPr>
                <w:color w:val="00007F"/>
                <w:w w:val="104"/>
                <w:sz w:val="15"/>
              </w:rPr>
              <w:t>5</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4" w:hanging="0"/>
              <w:rPr>
                <w:sz w:val="15"/>
              </w:rPr>
            </w:pPr>
            <w:r>
              <w:rPr>
                <w:color w:val="00007F"/>
                <w:w w:val="105"/>
                <w:sz w:val="15"/>
              </w:rPr>
              <w:t>18.166.156</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7" w:hanging="0"/>
              <w:rPr>
                <w:sz w:val="15"/>
              </w:rPr>
            </w:pPr>
            <w:r>
              <w:rPr>
                <w:color w:val="00007F"/>
                <w:w w:val="105"/>
                <w:sz w:val="15"/>
              </w:rPr>
              <w:t>3.633.231</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5"/>
                <w:w w:val="105"/>
                <w:sz w:val="15"/>
              </w:rPr>
              <w:t xml:space="preserve"> </w:t>
            </w:r>
            <w:r>
              <w:rPr>
                <w:color w:val="00007F"/>
                <w:w w:val="105"/>
                <w:sz w:val="15"/>
              </w:rPr>
              <w:t>5.165.000</w:t>
            </w:r>
            <w:r>
              <w:rPr>
                <w:color w:val="00007F"/>
                <w:spacing w:val="-8"/>
                <w:w w:val="105"/>
                <w:sz w:val="15"/>
              </w:rPr>
              <w:t xml:space="preserve"> </w:t>
            </w:r>
            <w:r>
              <w:rPr>
                <w:color w:val="00007F"/>
                <w:w w:val="105"/>
                <w:sz w:val="15"/>
              </w:rPr>
              <w:t>a</w:t>
            </w:r>
            <w:r>
              <w:rPr>
                <w:color w:val="00007F"/>
                <w:spacing w:val="-5"/>
                <w:w w:val="105"/>
                <w:sz w:val="15"/>
              </w:rPr>
              <w:t xml:space="preserve"> </w:t>
            </w:r>
            <w:r>
              <w:rPr>
                <w:color w:val="00007F"/>
                <w:w w:val="105"/>
                <w:sz w:val="15"/>
              </w:rPr>
              <w:t>7.000.000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17" w:hanging="0"/>
              <w:rPr>
                <w:sz w:val="15"/>
              </w:rPr>
            </w:pPr>
            <w:r>
              <w:rPr>
                <w:color w:val="00007F"/>
                <w:w w:val="104"/>
                <w:sz w:val="15"/>
              </w:rPr>
              <w:t>1</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18" w:hanging="0"/>
              <w:rPr>
                <w:sz w:val="15"/>
              </w:rPr>
            </w:pPr>
            <w:r>
              <w:rPr>
                <w:color w:val="00007F"/>
                <w:w w:val="105"/>
                <w:sz w:val="15"/>
              </w:rPr>
              <w:t>5.592.324</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1" w:hanging="0"/>
              <w:rPr>
                <w:sz w:val="15"/>
              </w:rPr>
            </w:pPr>
            <w:r>
              <w:rPr>
                <w:color w:val="00007F"/>
                <w:w w:val="105"/>
                <w:sz w:val="15"/>
              </w:rPr>
              <w:t>5.592.324</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0"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1" w:hanging="0"/>
              <w:rPr>
                <w:sz w:val="15"/>
              </w:rPr>
            </w:pPr>
            <w:r>
              <w:rPr>
                <w:color w:val="00007F"/>
                <w:w w:val="105"/>
                <w:sz w:val="15"/>
              </w:rPr>
              <w:t>5.660.934</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4" w:hanging="0"/>
              <w:rPr>
                <w:sz w:val="15"/>
              </w:rPr>
            </w:pPr>
            <w:r>
              <w:rPr>
                <w:color w:val="00007F"/>
                <w:w w:val="105"/>
                <w:sz w:val="15"/>
              </w:rPr>
              <w:t>5.660.934</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3"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4" w:hanging="0"/>
              <w:rPr>
                <w:sz w:val="15"/>
              </w:rPr>
            </w:pPr>
            <w:r>
              <w:rPr>
                <w:color w:val="00007F"/>
                <w:w w:val="105"/>
                <w:sz w:val="15"/>
              </w:rPr>
              <w:t>5.785.143</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7" w:hanging="0"/>
              <w:rPr>
                <w:sz w:val="15"/>
              </w:rPr>
            </w:pPr>
            <w:r>
              <w:rPr>
                <w:color w:val="00007F"/>
                <w:w w:val="105"/>
                <w:sz w:val="15"/>
              </w:rPr>
              <w:t>5.785.143</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6"/>
                <w:w w:val="105"/>
                <w:sz w:val="15"/>
              </w:rPr>
              <w:t xml:space="preserve"> </w:t>
            </w:r>
            <w:r>
              <w:rPr>
                <w:color w:val="00007F"/>
                <w:w w:val="105"/>
                <w:sz w:val="15"/>
              </w:rPr>
              <w:t>7.000.000</w:t>
            </w:r>
            <w:r>
              <w:rPr>
                <w:color w:val="00007F"/>
                <w:spacing w:val="-8"/>
                <w:w w:val="105"/>
                <w:sz w:val="15"/>
              </w:rPr>
              <w:t xml:space="preserve"> </w:t>
            </w:r>
            <w:r>
              <w:rPr>
                <w:color w:val="00007F"/>
                <w:w w:val="105"/>
                <w:sz w:val="15"/>
              </w:rPr>
              <w:t>a</w:t>
            </w:r>
            <w:r>
              <w:rPr>
                <w:color w:val="00007F"/>
                <w:spacing w:val="-5"/>
                <w:w w:val="105"/>
                <w:sz w:val="15"/>
              </w:rPr>
              <w:t xml:space="preserve"> </w:t>
            </w:r>
            <w:r>
              <w:rPr>
                <w:color w:val="00007F"/>
                <w:w w:val="105"/>
                <w:sz w:val="15"/>
              </w:rPr>
              <w:t>10.000.000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17" w:hanging="0"/>
              <w:rPr>
                <w:sz w:val="15"/>
              </w:rPr>
            </w:pPr>
            <w:r>
              <w:rPr>
                <w:color w:val="00007F"/>
                <w:w w:val="104"/>
                <w:sz w:val="15"/>
              </w:rPr>
              <w:t>1</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18" w:hanging="0"/>
              <w:rPr>
                <w:sz w:val="15"/>
              </w:rPr>
            </w:pPr>
            <w:r>
              <w:rPr>
                <w:color w:val="00007F"/>
                <w:w w:val="105"/>
                <w:sz w:val="15"/>
              </w:rPr>
              <w:t>9.984.265</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1" w:hanging="0"/>
              <w:rPr>
                <w:sz w:val="15"/>
              </w:rPr>
            </w:pPr>
            <w:r>
              <w:rPr>
                <w:color w:val="00007F"/>
                <w:w w:val="105"/>
                <w:sz w:val="15"/>
              </w:rPr>
              <w:t>9.984.265</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0" w:hanging="0"/>
              <w:rPr>
                <w:sz w:val="15"/>
              </w:rPr>
            </w:pPr>
            <w:r>
              <w:rPr>
                <w:color w:val="00007F"/>
                <w:w w:val="104"/>
                <w:sz w:val="15"/>
              </w:rPr>
              <w:t>2</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1" w:hanging="0"/>
              <w:rPr>
                <w:sz w:val="15"/>
              </w:rPr>
            </w:pPr>
            <w:r>
              <w:rPr>
                <w:color w:val="00007F"/>
                <w:w w:val="105"/>
                <w:sz w:val="15"/>
              </w:rPr>
              <w:t>16.870.682</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4" w:hanging="0"/>
              <w:rPr>
                <w:sz w:val="15"/>
              </w:rPr>
            </w:pPr>
            <w:r>
              <w:rPr>
                <w:color w:val="00007F"/>
                <w:w w:val="105"/>
                <w:sz w:val="15"/>
              </w:rPr>
              <w:t>8.435.341</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3"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4" w:hanging="0"/>
              <w:rPr>
                <w:sz w:val="15"/>
              </w:rPr>
            </w:pPr>
            <w:r>
              <w:rPr>
                <w:color w:val="00007F"/>
                <w:w w:val="105"/>
                <w:sz w:val="15"/>
              </w:rPr>
              <w:t>9.748.003</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7" w:hanging="0"/>
              <w:rPr>
                <w:sz w:val="15"/>
              </w:rPr>
            </w:pPr>
            <w:r>
              <w:rPr>
                <w:color w:val="00007F"/>
                <w:w w:val="105"/>
                <w:sz w:val="15"/>
              </w:rPr>
              <w:t>9.748.003</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7"/>
                <w:w w:val="105"/>
                <w:sz w:val="15"/>
              </w:rPr>
              <w:t xml:space="preserve"> </w:t>
            </w:r>
            <w:r>
              <w:rPr>
                <w:color w:val="00007F"/>
                <w:w w:val="105"/>
                <w:sz w:val="15"/>
              </w:rPr>
              <w:t>10.000.000</w:t>
            </w:r>
            <w:r>
              <w:rPr>
                <w:color w:val="00007F"/>
                <w:spacing w:val="-8"/>
                <w:w w:val="105"/>
                <w:sz w:val="15"/>
              </w:rPr>
              <w:t xml:space="preserve"> </w:t>
            </w:r>
            <w:r>
              <w:rPr>
                <w:color w:val="00007F"/>
                <w:w w:val="105"/>
                <w:sz w:val="15"/>
              </w:rPr>
              <w:t>a</w:t>
            </w:r>
            <w:r>
              <w:rPr>
                <w:color w:val="00007F"/>
                <w:spacing w:val="-6"/>
                <w:w w:val="105"/>
                <w:sz w:val="15"/>
              </w:rPr>
              <w:t xml:space="preserve"> </w:t>
            </w:r>
            <w:r>
              <w:rPr>
                <w:color w:val="00007F"/>
                <w:w w:val="105"/>
                <w:sz w:val="15"/>
              </w:rPr>
              <w:t>15.000.000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17" w:hanging="0"/>
              <w:rPr>
                <w:sz w:val="15"/>
              </w:rPr>
            </w:pPr>
            <w:r>
              <w:rPr>
                <w:color w:val="00007F"/>
                <w:w w:val="104"/>
                <w:sz w:val="15"/>
              </w:rPr>
              <w:t>2</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0" w:hanging="0"/>
              <w:rPr>
                <w:sz w:val="15"/>
              </w:rPr>
            </w:pPr>
            <w:r>
              <w:rPr>
                <w:color w:val="00007F"/>
                <w:w w:val="105"/>
                <w:sz w:val="15"/>
              </w:rPr>
              <w:t>27.029.430</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1" w:hanging="0"/>
              <w:rPr>
                <w:sz w:val="15"/>
              </w:rPr>
            </w:pPr>
            <w:r>
              <w:rPr>
                <w:color w:val="00007F"/>
                <w:w w:val="105"/>
                <w:sz w:val="15"/>
              </w:rPr>
              <w:t>13.514.715</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0"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1" w:hanging="0"/>
              <w:rPr>
                <w:sz w:val="15"/>
              </w:rPr>
            </w:pPr>
            <w:r>
              <w:rPr>
                <w:color w:val="00007F"/>
                <w:w w:val="105"/>
                <w:sz w:val="15"/>
              </w:rPr>
              <w:t>13.492.385</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4" w:hanging="0"/>
              <w:rPr>
                <w:sz w:val="15"/>
              </w:rPr>
            </w:pPr>
            <w:r>
              <w:rPr>
                <w:color w:val="00007F"/>
                <w:w w:val="105"/>
                <w:sz w:val="15"/>
              </w:rPr>
              <w:t>13.492.385</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3" w:hanging="0"/>
              <w:rPr>
                <w:sz w:val="15"/>
              </w:rPr>
            </w:pPr>
            <w:r>
              <w:rPr>
                <w:color w:val="00007F"/>
                <w:w w:val="104"/>
                <w:sz w:val="15"/>
              </w:rPr>
              <w:t>2</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4" w:hanging="0"/>
              <w:rPr>
                <w:sz w:val="15"/>
              </w:rPr>
            </w:pPr>
            <w:r>
              <w:rPr>
                <w:color w:val="00007F"/>
                <w:w w:val="105"/>
                <w:sz w:val="15"/>
              </w:rPr>
              <w:t>24.315.837</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7" w:hanging="0"/>
              <w:rPr>
                <w:sz w:val="15"/>
              </w:rPr>
            </w:pPr>
            <w:r>
              <w:rPr>
                <w:color w:val="00007F"/>
                <w:w w:val="105"/>
                <w:sz w:val="15"/>
              </w:rPr>
              <w:t>12.157.919</w:t>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7"/>
                <w:w w:val="105"/>
                <w:sz w:val="15"/>
              </w:rPr>
              <w:t xml:space="preserve"> </w:t>
            </w:r>
            <w:r>
              <w:rPr>
                <w:color w:val="00007F"/>
                <w:w w:val="105"/>
                <w:sz w:val="15"/>
              </w:rPr>
              <w:t>15.000.000</w:t>
            </w:r>
            <w:r>
              <w:rPr>
                <w:color w:val="00007F"/>
                <w:spacing w:val="-8"/>
                <w:w w:val="105"/>
                <w:sz w:val="15"/>
              </w:rPr>
              <w:t xml:space="preserve"> </w:t>
            </w:r>
            <w:r>
              <w:rPr>
                <w:color w:val="00007F"/>
                <w:w w:val="105"/>
                <w:sz w:val="15"/>
              </w:rPr>
              <w:t>a</w:t>
            </w:r>
            <w:r>
              <w:rPr>
                <w:color w:val="00007F"/>
                <w:spacing w:val="-6"/>
                <w:w w:val="105"/>
                <w:sz w:val="15"/>
              </w:rPr>
              <w:t xml:space="preserve"> </w:t>
            </w:r>
            <w:r>
              <w:rPr>
                <w:color w:val="00007F"/>
                <w:w w:val="105"/>
                <w:sz w:val="15"/>
              </w:rPr>
              <w:t>25.000.000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7"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1"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3"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3"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4" w:hanging="0"/>
              <w:rPr>
                <w:sz w:val="15"/>
              </w:rPr>
            </w:pPr>
            <w:r>
              <w:rPr>
                <w:color w:val="00007F"/>
                <w:w w:val="105"/>
                <w:sz w:val="15"/>
              </w:rPr>
              <w:t>22.777.912</w:t>
            </w:r>
          </w:p>
        </w:tc>
        <w:tc>
          <w:tcPr>
            <w:tcW w:w="950"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7" w:hanging="0"/>
              <w:rPr>
                <w:sz w:val="15"/>
              </w:rPr>
            </w:pPr>
            <w:r>
              <w:rPr>
                <w:color w:val="00007F"/>
                <w:w w:val="105"/>
                <w:sz w:val="15"/>
              </w:rPr>
              <w:t>22.777.912</w:t>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7"/>
                <w:w w:val="105"/>
                <w:sz w:val="15"/>
              </w:rPr>
              <w:t xml:space="preserve"> </w:t>
            </w:r>
            <w:r>
              <w:rPr>
                <w:color w:val="00007F"/>
                <w:w w:val="105"/>
                <w:sz w:val="15"/>
              </w:rPr>
              <w:t>25.000.000</w:t>
            </w:r>
            <w:r>
              <w:rPr>
                <w:color w:val="00007F"/>
                <w:spacing w:val="-8"/>
                <w:w w:val="105"/>
                <w:sz w:val="15"/>
              </w:rPr>
              <w:t xml:space="preserve"> </w:t>
            </w:r>
            <w:r>
              <w:rPr>
                <w:color w:val="00007F"/>
                <w:w w:val="105"/>
                <w:sz w:val="15"/>
              </w:rPr>
              <w:t>a</w:t>
            </w:r>
            <w:r>
              <w:rPr>
                <w:color w:val="00007F"/>
                <w:spacing w:val="-6"/>
                <w:w w:val="105"/>
                <w:sz w:val="15"/>
              </w:rPr>
              <w:t xml:space="preserve"> </w:t>
            </w:r>
            <w:r>
              <w:rPr>
                <w:color w:val="00007F"/>
                <w:w w:val="105"/>
                <w:sz w:val="15"/>
              </w:rPr>
              <w:t>40.000.000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17" w:hanging="0"/>
              <w:rPr>
                <w:sz w:val="15"/>
              </w:rPr>
            </w:pPr>
            <w:r>
              <w:rPr>
                <w:color w:val="00007F"/>
                <w:w w:val="104"/>
                <w:sz w:val="15"/>
              </w:rPr>
              <w:t>1</w:t>
            </w:r>
          </w:p>
        </w:tc>
        <w:tc>
          <w:tcPr>
            <w:tcW w:w="957"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0" w:hanging="0"/>
              <w:rPr>
                <w:sz w:val="15"/>
              </w:rPr>
            </w:pPr>
            <w:r>
              <w:rPr>
                <w:color w:val="00007F"/>
                <w:w w:val="105"/>
                <w:sz w:val="15"/>
              </w:rPr>
              <w:t>29.258.501</w:t>
            </w:r>
          </w:p>
        </w:tc>
        <w:tc>
          <w:tcPr>
            <w:tcW w:w="951"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1" w:hanging="0"/>
              <w:rPr>
                <w:sz w:val="15"/>
              </w:rPr>
            </w:pPr>
            <w:r>
              <w:rPr>
                <w:color w:val="00007F"/>
                <w:w w:val="105"/>
                <w:sz w:val="15"/>
              </w:rPr>
              <w:t>29.258.501</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spacing w:lineRule="exact" w:line="167"/>
              <w:ind w:right="20" w:hanging="0"/>
              <w:rPr>
                <w:sz w:val="15"/>
              </w:rPr>
            </w:pPr>
            <w:r>
              <w:rPr>
                <w:color w:val="00007F"/>
                <w:w w:val="104"/>
                <w:sz w:val="15"/>
              </w:rPr>
              <w:t>1</w:t>
            </w:r>
          </w:p>
        </w:tc>
        <w:tc>
          <w:tcPr>
            <w:tcW w:w="956" w:type="dxa"/>
            <w:tcBorders>
              <w:top w:val="single" w:sz="4" w:space="0" w:color="0000FF"/>
              <w:left w:val="single" w:sz="4" w:space="0" w:color="0000FF"/>
              <w:bottom w:val="single" w:sz="4" w:space="0" w:color="0000FF"/>
              <w:right w:val="single" w:sz="4" w:space="0" w:color="0000FF"/>
            </w:tcBorders>
          </w:tcPr>
          <w:p>
            <w:pPr>
              <w:pStyle w:val="TableParagraph"/>
              <w:spacing w:lineRule="exact" w:line="167"/>
              <w:ind w:right="21" w:hanging="0"/>
              <w:rPr>
                <w:sz w:val="15"/>
              </w:rPr>
            </w:pPr>
            <w:r>
              <w:rPr>
                <w:color w:val="00007F"/>
                <w:w w:val="105"/>
                <w:sz w:val="15"/>
              </w:rPr>
              <w:t>30.472.173</w:t>
            </w:r>
          </w:p>
        </w:tc>
        <w:tc>
          <w:tcPr>
            <w:tcW w:w="953" w:type="dxa"/>
            <w:tcBorders>
              <w:top w:val="single" w:sz="4" w:space="0" w:color="0000FF"/>
              <w:left w:val="single" w:sz="4" w:space="0" w:color="0000FF"/>
              <w:bottom w:val="single" w:sz="4" w:space="0" w:color="0000FF"/>
              <w:right w:val="single" w:sz="8" w:space="0" w:color="000000"/>
            </w:tcBorders>
          </w:tcPr>
          <w:p>
            <w:pPr>
              <w:pStyle w:val="TableParagraph"/>
              <w:spacing w:lineRule="exact" w:line="167"/>
              <w:ind w:right="14" w:hanging="0"/>
              <w:rPr>
                <w:sz w:val="15"/>
              </w:rPr>
            </w:pPr>
            <w:r>
              <w:rPr>
                <w:color w:val="00007F"/>
                <w:w w:val="105"/>
                <w:sz w:val="15"/>
              </w:rPr>
              <w:t>30.472.173</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0"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r>
      <w:tr>
        <w:trPr>
          <w:trHeight w:val="197"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right="8" w:hanging="0"/>
              <w:rPr>
                <w:sz w:val="15"/>
              </w:rPr>
            </w:pPr>
            <w:r>
              <w:rPr>
                <w:color w:val="00007F"/>
                <w:w w:val="105"/>
                <w:sz w:val="15"/>
              </w:rPr>
              <w:t>da</w:t>
            </w:r>
            <w:r>
              <w:rPr>
                <w:color w:val="00007F"/>
                <w:spacing w:val="-7"/>
                <w:w w:val="105"/>
                <w:sz w:val="15"/>
              </w:rPr>
              <w:t xml:space="preserve"> </w:t>
            </w:r>
            <w:r>
              <w:rPr>
                <w:color w:val="00007F"/>
                <w:w w:val="105"/>
                <w:sz w:val="15"/>
              </w:rPr>
              <w:t>40.000.000</w:t>
            </w:r>
            <w:r>
              <w:rPr>
                <w:color w:val="00007F"/>
                <w:spacing w:val="-8"/>
                <w:w w:val="105"/>
                <w:sz w:val="15"/>
              </w:rPr>
              <w:t xml:space="preserve"> </w:t>
            </w:r>
            <w:r>
              <w:rPr>
                <w:color w:val="00007F"/>
                <w:w w:val="105"/>
                <w:sz w:val="15"/>
              </w:rPr>
              <w:t>a</w:t>
            </w:r>
            <w:r>
              <w:rPr>
                <w:color w:val="00007F"/>
                <w:spacing w:val="-6"/>
                <w:w w:val="105"/>
                <w:sz w:val="15"/>
              </w:rPr>
              <w:t xml:space="preserve"> </w:t>
            </w:r>
            <w:r>
              <w:rPr>
                <w:color w:val="00007F"/>
                <w:w w:val="105"/>
                <w:sz w:val="15"/>
              </w:rPr>
              <w:t>50.000.000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7"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1"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3"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0"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r>
      <w:tr>
        <w:trPr>
          <w:trHeight w:val="198" w:hRule="atLeast"/>
        </w:trPr>
        <w:tc>
          <w:tcPr>
            <w:tcW w:w="1948" w:type="dxa"/>
            <w:tcBorders>
              <w:top w:val="single" w:sz="4" w:space="0" w:color="0000FF"/>
              <w:left w:val="single" w:sz="4" w:space="0" w:color="000000"/>
              <w:bottom w:val="single" w:sz="4" w:space="0" w:color="0000FF"/>
              <w:right w:val="single" w:sz="8" w:space="0" w:color="000000"/>
            </w:tcBorders>
          </w:tcPr>
          <w:p>
            <w:pPr>
              <w:pStyle w:val="TableParagraph"/>
              <w:spacing w:lineRule="exact" w:line="167"/>
              <w:ind w:left="83" w:hanging="0"/>
              <w:jc w:val="left"/>
              <w:rPr>
                <w:sz w:val="15"/>
              </w:rPr>
            </w:pPr>
            <w:r>
              <w:rPr>
                <w:color w:val="00007F"/>
                <w:spacing w:val="-1"/>
                <w:w w:val="105"/>
                <w:sz w:val="15"/>
              </w:rPr>
              <w:t>da</w:t>
            </w:r>
            <w:r>
              <w:rPr>
                <w:color w:val="00007F"/>
                <w:spacing w:val="-5"/>
                <w:w w:val="105"/>
                <w:sz w:val="15"/>
              </w:rPr>
              <w:t xml:space="preserve"> </w:t>
            </w:r>
            <w:r>
              <w:rPr>
                <w:color w:val="00007F"/>
                <w:spacing w:val="-1"/>
                <w:w w:val="105"/>
                <w:sz w:val="15"/>
              </w:rPr>
              <w:t>50.000.000</w:t>
            </w:r>
            <w:r>
              <w:rPr>
                <w:color w:val="00007F"/>
                <w:spacing w:val="-8"/>
                <w:w w:val="105"/>
                <w:sz w:val="15"/>
              </w:rPr>
              <w:t xml:space="preserve"> </w:t>
            </w:r>
            <w:r>
              <w:rPr>
                <w:color w:val="00007F"/>
                <w:w w:val="105"/>
                <w:sz w:val="15"/>
              </w:rPr>
              <w:t>a</w:t>
            </w:r>
            <w:r>
              <w:rPr>
                <w:color w:val="00007F"/>
                <w:spacing w:val="-5"/>
                <w:w w:val="105"/>
                <w:sz w:val="15"/>
              </w:rPr>
              <w:t xml:space="preserve"> </w:t>
            </w:r>
            <w:r>
              <w:rPr>
                <w:color w:val="00007F"/>
                <w:w w:val="105"/>
                <w:sz w:val="15"/>
              </w:rPr>
              <w:t>250.000.000</w:t>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7"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1"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3"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c>
          <w:tcPr>
            <w:tcW w:w="621" w:type="dxa"/>
            <w:tcBorders>
              <w:top w:val="single" w:sz="4" w:space="0" w:color="0000FF"/>
              <w:left w:val="single" w:sz="8" w:space="0" w:color="000000"/>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6" w:type="dxa"/>
            <w:tcBorders>
              <w:top w:val="single" w:sz="4" w:space="0" w:color="0000FF"/>
              <w:left w:val="single" w:sz="4" w:space="0" w:color="0000FF"/>
              <w:bottom w:val="single" w:sz="4" w:space="0" w:color="0000FF"/>
              <w:right w:val="single" w:sz="4" w:space="0" w:color="0000FF"/>
            </w:tcBorders>
          </w:tcPr>
          <w:p>
            <w:pPr>
              <w:pStyle w:val="TableParagraph"/>
              <w:jc w:val="left"/>
              <w:rPr>
                <w:rFonts w:ascii="Times New Roman" w:hAnsi="Times New Roman"/>
                <w:sz w:val="12"/>
              </w:rPr>
            </w:pPr>
            <w:r>
              <w:rPr>
                <w:rFonts w:ascii="Times New Roman" w:hAnsi="Times New Roman"/>
                <w:sz w:val="12"/>
              </w:rPr>
            </w:r>
          </w:p>
        </w:tc>
        <w:tc>
          <w:tcPr>
            <w:tcW w:w="950" w:type="dxa"/>
            <w:tcBorders>
              <w:top w:val="single" w:sz="4" w:space="0" w:color="0000FF"/>
              <w:left w:val="single" w:sz="4" w:space="0" w:color="0000FF"/>
              <w:bottom w:val="single" w:sz="4" w:space="0" w:color="0000FF"/>
              <w:right w:val="single" w:sz="8" w:space="0" w:color="000000"/>
            </w:tcBorders>
          </w:tcPr>
          <w:p>
            <w:pPr>
              <w:pStyle w:val="TableParagraph"/>
              <w:jc w:val="left"/>
              <w:rPr>
                <w:rFonts w:ascii="Times New Roman" w:hAnsi="Times New Roman"/>
                <w:sz w:val="12"/>
              </w:rPr>
            </w:pPr>
            <w:r>
              <w:rPr>
                <w:rFonts w:ascii="Times New Roman" w:hAnsi="Times New Roman"/>
                <w:sz w:val="12"/>
              </w:rPr>
            </w:r>
          </w:p>
        </w:tc>
      </w:tr>
      <w:tr>
        <w:trPr>
          <w:trHeight w:val="197" w:hRule="atLeast"/>
        </w:trPr>
        <w:tc>
          <w:tcPr>
            <w:tcW w:w="1948" w:type="dxa"/>
            <w:tcBorders>
              <w:top w:val="single" w:sz="4" w:space="0" w:color="0000FF"/>
              <w:left w:val="single" w:sz="4" w:space="0" w:color="000000"/>
              <w:bottom w:val="single" w:sz="8" w:space="0" w:color="000000"/>
              <w:right w:val="single" w:sz="8" w:space="0" w:color="000000"/>
            </w:tcBorders>
          </w:tcPr>
          <w:p>
            <w:pPr>
              <w:pStyle w:val="TableParagraph"/>
              <w:spacing w:lineRule="exact" w:line="158"/>
              <w:ind w:right="8" w:hanging="0"/>
              <w:rPr>
                <w:sz w:val="15"/>
              </w:rPr>
            </w:pPr>
            <w:r>
              <w:rPr>
                <w:color w:val="00007F"/>
                <w:w w:val="105"/>
                <w:sz w:val="15"/>
              </w:rPr>
              <w:t>oltre</w:t>
            </w:r>
            <w:r>
              <w:rPr>
                <w:color w:val="00007F"/>
                <w:spacing w:val="22"/>
                <w:w w:val="105"/>
                <w:sz w:val="15"/>
              </w:rPr>
              <w:t xml:space="preserve"> </w:t>
            </w:r>
            <w:r>
              <w:rPr>
                <w:color w:val="00007F"/>
                <w:w w:val="105"/>
                <w:sz w:val="15"/>
              </w:rPr>
              <w:t>250.000.000</w:t>
            </w:r>
          </w:p>
        </w:tc>
        <w:tc>
          <w:tcPr>
            <w:tcW w:w="621" w:type="dxa"/>
            <w:tcBorders>
              <w:top w:val="single" w:sz="4" w:space="0" w:color="0000FF"/>
              <w:left w:val="single" w:sz="8" w:space="0" w:color="000000"/>
              <w:bottom w:val="single" w:sz="8" w:space="0" w:color="000000"/>
              <w:right w:val="single" w:sz="4" w:space="0" w:color="0000FF"/>
            </w:tcBorders>
          </w:tcPr>
          <w:p>
            <w:pPr>
              <w:pStyle w:val="TableParagraph"/>
              <w:spacing w:lineRule="exact" w:line="158"/>
              <w:ind w:right="17" w:hanging="0"/>
              <w:rPr>
                <w:sz w:val="15"/>
              </w:rPr>
            </w:pPr>
            <w:r>
              <w:rPr>
                <w:color w:val="00007F"/>
                <w:w w:val="104"/>
                <w:sz w:val="15"/>
              </w:rPr>
              <w:t>1</w:t>
            </w:r>
          </w:p>
        </w:tc>
        <w:tc>
          <w:tcPr>
            <w:tcW w:w="957" w:type="dxa"/>
            <w:tcBorders>
              <w:top w:val="single" w:sz="4" w:space="0" w:color="0000FF"/>
              <w:left w:val="single" w:sz="4" w:space="0" w:color="0000FF"/>
              <w:bottom w:val="single" w:sz="8" w:space="0" w:color="000000"/>
              <w:right w:val="single" w:sz="4" w:space="0" w:color="0000FF"/>
            </w:tcBorders>
          </w:tcPr>
          <w:p>
            <w:pPr>
              <w:pStyle w:val="TableParagraph"/>
              <w:spacing w:lineRule="exact" w:line="158"/>
              <w:ind w:right="20" w:hanging="0"/>
              <w:rPr>
                <w:sz w:val="15"/>
              </w:rPr>
            </w:pPr>
            <w:r>
              <w:rPr>
                <w:color w:val="00007F"/>
                <w:w w:val="105"/>
                <w:sz w:val="15"/>
              </w:rPr>
              <w:t>432.069.038</w:t>
            </w:r>
          </w:p>
        </w:tc>
        <w:tc>
          <w:tcPr>
            <w:tcW w:w="951" w:type="dxa"/>
            <w:tcBorders>
              <w:top w:val="single" w:sz="4" w:space="0" w:color="0000FF"/>
              <w:left w:val="single" w:sz="4" w:space="0" w:color="0000FF"/>
              <w:bottom w:val="single" w:sz="8" w:space="0" w:color="000000"/>
              <w:right w:val="single" w:sz="8" w:space="0" w:color="000000"/>
            </w:tcBorders>
          </w:tcPr>
          <w:p>
            <w:pPr>
              <w:pStyle w:val="TableParagraph"/>
              <w:spacing w:lineRule="exact" w:line="158"/>
              <w:ind w:right="11" w:hanging="0"/>
              <w:rPr>
                <w:sz w:val="15"/>
              </w:rPr>
            </w:pPr>
            <w:r>
              <w:rPr>
                <w:color w:val="00007F"/>
                <w:w w:val="105"/>
                <w:sz w:val="15"/>
              </w:rPr>
              <w:t>432.069.038</w:t>
            </w:r>
          </w:p>
        </w:tc>
        <w:tc>
          <w:tcPr>
            <w:tcW w:w="621" w:type="dxa"/>
            <w:tcBorders>
              <w:top w:val="single" w:sz="4" w:space="0" w:color="0000FF"/>
              <w:left w:val="single" w:sz="8" w:space="0" w:color="000000"/>
              <w:bottom w:val="single" w:sz="8" w:space="0" w:color="000000"/>
              <w:right w:val="single" w:sz="4" w:space="0" w:color="0000FF"/>
            </w:tcBorders>
          </w:tcPr>
          <w:p>
            <w:pPr>
              <w:pStyle w:val="TableParagraph"/>
              <w:spacing w:lineRule="exact" w:line="158"/>
              <w:ind w:right="20" w:hanging="0"/>
              <w:rPr>
                <w:sz w:val="15"/>
              </w:rPr>
            </w:pPr>
            <w:r>
              <w:rPr>
                <w:color w:val="00007F"/>
                <w:w w:val="104"/>
                <w:sz w:val="15"/>
              </w:rPr>
              <w:t>1</w:t>
            </w:r>
          </w:p>
        </w:tc>
        <w:tc>
          <w:tcPr>
            <w:tcW w:w="956" w:type="dxa"/>
            <w:tcBorders>
              <w:top w:val="single" w:sz="4" w:space="0" w:color="0000FF"/>
              <w:left w:val="single" w:sz="4" w:space="0" w:color="0000FF"/>
              <w:bottom w:val="single" w:sz="8" w:space="0" w:color="000000"/>
              <w:right w:val="single" w:sz="4" w:space="0" w:color="0000FF"/>
            </w:tcBorders>
          </w:tcPr>
          <w:p>
            <w:pPr>
              <w:pStyle w:val="TableParagraph"/>
              <w:spacing w:lineRule="exact" w:line="158"/>
              <w:ind w:right="21" w:hanging="0"/>
              <w:rPr>
                <w:sz w:val="15"/>
              </w:rPr>
            </w:pPr>
            <w:r>
              <w:rPr>
                <w:color w:val="00007F"/>
                <w:w w:val="105"/>
                <w:sz w:val="15"/>
              </w:rPr>
              <w:t>409.147.437</w:t>
            </w:r>
          </w:p>
        </w:tc>
        <w:tc>
          <w:tcPr>
            <w:tcW w:w="953" w:type="dxa"/>
            <w:tcBorders>
              <w:top w:val="single" w:sz="4" w:space="0" w:color="0000FF"/>
              <w:left w:val="single" w:sz="4" w:space="0" w:color="0000FF"/>
              <w:bottom w:val="single" w:sz="8" w:space="0" w:color="000000"/>
              <w:right w:val="single" w:sz="8" w:space="0" w:color="000000"/>
            </w:tcBorders>
          </w:tcPr>
          <w:p>
            <w:pPr>
              <w:pStyle w:val="TableParagraph"/>
              <w:spacing w:lineRule="exact" w:line="158"/>
              <w:ind w:right="14" w:hanging="0"/>
              <w:rPr>
                <w:sz w:val="15"/>
              </w:rPr>
            </w:pPr>
            <w:r>
              <w:rPr>
                <w:color w:val="00007F"/>
                <w:w w:val="105"/>
                <w:sz w:val="15"/>
              </w:rPr>
              <w:t>409.147.437</w:t>
            </w:r>
          </w:p>
        </w:tc>
        <w:tc>
          <w:tcPr>
            <w:tcW w:w="621" w:type="dxa"/>
            <w:tcBorders>
              <w:top w:val="single" w:sz="4" w:space="0" w:color="0000FF"/>
              <w:left w:val="single" w:sz="8" w:space="0" w:color="000000"/>
              <w:bottom w:val="single" w:sz="8" w:space="0" w:color="000000"/>
              <w:right w:val="single" w:sz="4" w:space="0" w:color="0000FF"/>
            </w:tcBorders>
          </w:tcPr>
          <w:p>
            <w:pPr>
              <w:pStyle w:val="TableParagraph"/>
              <w:spacing w:lineRule="exact" w:line="158"/>
              <w:ind w:right="23" w:hanging="0"/>
              <w:rPr>
                <w:sz w:val="15"/>
              </w:rPr>
            </w:pPr>
            <w:r>
              <w:rPr>
                <w:color w:val="00007F"/>
                <w:w w:val="104"/>
                <w:sz w:val="15"/>
              </w:rPr>
              <w:t>1</w:t>
            </w:r>
          </w:p>
        </w:tc>
        <w:tc>
          <w:tcPr>
            <w:tcW w:w="956" w:type="dxa"/>
            <w:tcBorders>
              <w:top w:val="single" w:sz="4" w:space="0" w:color="0000FF"/>
              <w:left w:val="single" w:sz="4" w:space="0" w:color="0000FF"/>
              <w:bottom w:val="single" w:sz="8" w:space="0" w:color="000000"/>
              <w:right w:val="single" w:sz="4" w:space="0" w:color="0000FF"/>
            </w:tcBorders>
          </w:tcPr>
          <w:p>
            <w:pPr>
              <w:pStyle w:val="TableParagraph"/>
              <w:spacing w:lineRule="exact" w:line="158"/>
              <w:ind w:right="24" w:hanging="0"/>
              <w:rPr>
                <w:sz w:val="15"/>
              </w:rPr>
            </w:pPr>
            <w:r>
              <w:rPr>
                <w:color w:val="00007F"/>
                <w:w w:val="105"/>
                <w:sz w:val="15"/>
              </w:rPr>
              <w:t>370.037.782</w:t>
            </w:r>
          </w:p>
        </w:tc>
        <w:tc>
          <w:tcPr>
            <w:tcW w:w="950" w:type="dxa"/>
            <w:tcBorders>
              <w:top w:val="single" w:sz="4" w:space="0" w:color="0000FF"/>
              <w:left w:val="single" w:sz="4" w:space="0" w:color="0000FF"/>
              <w:bottom w:val="single" w:sz="8" w:space="0" w:color="000000"/>
              <w:right w:val="single" w:sz="8" w:space="0" w:color="000000"/>
            </w:tcBorders>
          </w:tcPr>
          <w:p>
            <w:pPr>
              <w:pStyle w:val="TableParagraph"/>
              <w:spacing w:lineRule="exact" w:line="158"/>
              <w:ind w:right="17" w:hanging="0"/>
              <w:rPr>
                <w:sz w:val="15"/>
              </w:rPr>
            </w:pPr>
            <w:r>
              <w:rPr>
                <w:color w:val="00007F"/>
                <w:w w:val="105"/>
                <w:sz w:val="15"/>
              </w:rPr>
              <w:t>370.037.782</w:t>
            </w:r>
          </w:p>
        </w:tc>
      </w:tr>
    </w:tbl>
    <w:p>
      <w:pPr>
        <w:pStyle w:val="Corpodeltesto"/>
        <w:spacing w:before="7" w:after="0"/>
        <w:rPr/>
      </w:pPr>
      <w:r>
        <w:rPr/>
      </w:r>
    </w:p>
    <w:p>
      <w:pPr>
        <w:pStyle w:val="Corpodeltesto"/>
        <w:ind w:left="262" w:right="214" w:hanging="0"/>
        <w:jc w:val="both"/>
        <w:rPr/>
      </w:pPr>
      <w:r>
        <w:rPr/>
        <w:t>Al fine di completare l’analisi delle caratteristiche ambientali nelle quali opera l’Amministrazione, vanno</w:t>
      </w:r>
      <w:r>
        <w:rPr>
          <w:spacing w:val="1"/>
        </w:rPr>
        <w:t xml:space="preserve"> </w:t>
      </w:r>
      <w:r>
        <w:rPr/>
        <w:t>altresì considerate da un lato le misure oggettive basate sulle statistiche giudiziarie, sulle dichiarazioni</w:t>
      </w:r>
      <w:r>
        <w:rPr>
          <w:spacing w:val="1"/>
        </w:rPr>
        <w:t xml:space="preserve"> </w:t>
      </w:r>
      <w:r>
        <w:rPr/>
        <w:t>dirette di chi ha ricevuto richiesta di pagare una tangente (indagini di vittimizzazione), su rilevazioni</w:t>
      </w:r>
      <w:r>
        <w:rPr>
          <w:spacing w:val="1"/>
        </w:rPr>
        <w:t xml:space="preserve"> </w:t>
      </w:r>
      <w:r>
        <w:rPr/>
        <w:t>fattuali di scostamenti tra costi e output (missing expenditure) o, infine, su audit condotti presso le</w:t>
      </w:r>
      <w:r>
        <w:rPr>
          <w:spacing w:val="1"/>
        </w:rPr>
        <w:t xml:space="preserve"> </w:t>
      </w:r>
      <w:r>
        <w:rPr/>
        <w:t>amministrazioni pubbliche, volte cioè ad evidenziare le variabili criminologiche (elemento oggettivo) e</w:t>
      </w:r>
      <w:r>
        <w:rPr>
          <w:spacing w:val="1"/>
        </w:rPr>
        <w:t xml:space="preserve"> </w:t>
      </w:r>
      <w:r>
        <w:rPr/>
        <w:t>dall’altro le misurazioni soggettive, basate sulla percezione della corruzione: indicatori di questo tipo sono</w:t>
      </w:r>
      <w:r>
        <w:rPr>
          <w:spacing w:val="-47"/>
        </w:rPr>
        <w:t xml:space="preserve"> </w:t>
      </w:r>
      <w:r>
        <w:rPr/>
        <w:t>il Corruption Perception Index elaborato da Transparency International, il Control of Corruption Index</w:t>
      </w:r>
      <w:r>
        <w:rPr>
          <w:spacing w:val="1"/>
        </w:rPr>
        <w:t xml:space="preserve"> </w:t>
      </w:r>
      <w:r>
        <w:rPr/>
        <w:t>predisposto dalla Banca Mondiale, il Global Competitiveness Index proposto dal World Economic Forum e</w:t>
      </w:r>
      <w:r>
        <w:rPr>
          <w:spacing w:val="1"/>
        </w:rPr>
        <w:t xml:space="preserve"> </w:t>
      </w:r>
      <w:r>
        <w:rPr/>
        <w:t>l’Eurobarometro elaborato dalla Commissione europea; valutando nel complesso se tali elementi possano</w:t>
      </w:r>
      <w:r>
        <w:rPr>
          <w:spacing w:val="-47"/>
        </w:rPr>
        <w:t xml:space="preserve"> </w:t>
      </w:r>
      <w:r>
        <w:rPr/>
        <w:t>favorire</w:t>
      </w:r>
      <w:r>
        <w:rPr>
          <w:spacing w:val="1"/>
        </w:rPr>
        <w:t xml:space="preserve"> </w:t>
      </w:r>
      <w:r>
        <w:rPr/>
        <w:t>il</w:t>
      </w:r>
      <w:r>
        <w:rPr>
          <w:spacing w:val="-2"/>
        </w:rPr>
        <w:t xml:space="preserve"> </w:t>
      </w:r>
      <w:r>
        <w:rPr/>
        <w:t>verificarsi di</w:t>
      </w:r>
      <w:r>
        <w:rPr>
          <w:spacing w:val="-1"/>
        </w:rPr>
        <w:t xml:space="preserve"> </w:t>
      </w:r>
      <w:r>
        <w:rPr/>
        <w:t>fenomeni</w:t>
      </w:r>
      <w:r>
        <w:rPr>
          <w:spacing w:val="-2"/>
        </w:rPr>
        <w:t xml:space="preserve"> </w:t>
      </w:r>
      <w:r>
        <w:rPr/>
        <w:t>corruttivi</w:t>
      </w:r>
      <w:r>
        <w:rPr>
          <w:spacing w:val="-2"/>
        </w:rPr>
        <w:t xml:space="preserve"> </w:t>
      </w:r>
      <w:r>
        <w:rPr/>
        <w:t>al</w:t>
      </w:r>
      <w:r>
        <w:rPr>
          <w:spacing w:val="-2"/>
        </w:rPr>
        <w:t xml:space="preserve"> </w:t>
      </w:r>
      <w:r>
        <w:rPr/>
        <w:t>proprio</w:t>
      </w:r>
      <w:r>
        <w:rPr>
          <w:spacing w:val="1"/>
        </w:rPr>
        <w:t xml:space="preserve"> </w:t>
      </w:r>
      <w:r>
        <w:rPr/>
        <w:t>interno, nonché</w:t>
      </w:r>
      <w:r>
        <w:rPr>
          <w:spacing w:val="-1"/>
        </w:rPr>
        <w:t xml:space="preserve"> </w:t>
      </w:r>
      <w:r>
        <w:rPr/>
        <w:t>per:</w:t>
      </w:r>
    </w:p>
    <w:p>
      <w:pPr>
        <w:pStyle w:val="ListParagraph"/>
        <w:numPr>
          <w:ilvl w:val="1"/>
          <w:numId w:val="12"/>
        </w:numPr>
        <w:tabs>
          <w:tab w:val="clear" w:pos="720"/>
          <w:tab w:val="left" w:pos="380" w:leader="none"/>
        </w:tabs>
        <w:spacing w:lineRule="exact" w:line="268" w:before="44" w:after="0"/>
        <w:jc w:val="left"/>
        <w:rPr/>
      </w:pPr>
      <w:r>
        <w:rPr/>
        <w:t>misurare</w:t>
      </w:r>
      <w:r>
        <w:rPr>
          <w:spacing w:val="-5"/>
        </w:rPr>
        <w:t xml:space="preserve"> </w:t>
      </w:r>
      <w:r>
        <w:rPr/>
        <w:t>l’andamento</w:t>
      </w:r>
      <w:r>
        <w:rPr>
          <w:spacing w:val="-6"/>
        </w:rPr>
        <w:t xml:space="preserve"> </w:t>
      </w:r>
      <w:r>
        <w:rPr/>
        <w:t>nel</w:t>
      </w:r>
      <w:r>
        <w:rPr>
          <w:spacing w:val="-5"/>
        </w:rPr>
        <w:t xml:space="preserve"> </w:t>
      </w:r>
      <w:r>
        <w:rPr/>
        <w:t>tempo</w:t>
      </w:r>
      <w:r>
        <w:rPr>
          <w:spacing w:val="-5"/>
        </w:rPr>
        <w:t xml:space="preserve"> </w:t>
      </w:r>
      <w:r>
        <w:rPr/>
        <w:t>del</w:t>
      </w:r>
      <w:r>
        <w:rPr>
          <w:spacing w:val="-5"/>
        </w:rPr>
        <w:t xml:space="preserve"> </w:t>
      </w:r>
      <w:r>
        <w:rPr/>
        <w:t>fenomeno</w:t>
      </w:r>
      <w:r>
        <w:rPr>
          <w:spacing w:val="-6"/>
        </w:rPr>
        <w:t xml:space="preserve"> </w:t>
      </w:r>
      <w:r>
        <w:rPr/>
        <w:t>corruttivo</w:t>
      </w:r>
      <w:r>
        <w:rPr>
          <w:spacing w:val="-5"/>
        </w:rPr>
        <w:t xml:space="preserve"> </w:t>
      </w:r>
      <w:r>
        <w:rPr/>
        <w:t>e</w:t>
      </w:r>
      <w:r>
        <w:rPr>
          <w:spacing w:val="-6"/>
        </w:rPr>
        <w:t xml:space="preserve"> </w:t>
      </w:r>
      <w:r>
        <w:rPr/>
        <w:t>le</w:t>
      </w:r>
      <w:r>
        <w:rPr>
          <w:spacing w:val="-4"/>
        </w:rPr>
        <w:t xml:space="preserve"> </w:t>
      </w:r>
      <w:r>
        <w:rPr/>
        <w:t>capacità</w:t>
      </w:r>
      <w:r>
        <w:rPr>
          <w:spacing w:val="-4"/>
        </w:rPr>
        <w:t xml:space="preserve"> </w:t>
      </w:r>
      <w:r>
        <w:rPr/>
        <w:t>investigative</w:t>
      </w:r>
      <w:r>
        <w:rPr>
          <w:spacing w:val="-5"/>
        </w:rPr>
        <w:t xml:space="preserve"> </w:t>
      </w:r>
      <w:r>
        <w:rPr/>
        <w:t>del</w:t>
      </w:r>
      <w:r>
        <w:rPr>
          <w:spacing w:val="-5"/>
        </w:rPr>
        <w:t xml:space="preserve"> </w:t>
      </w:r>
      <w:r>
        <w:rPr/>
        <w:t>territorio;</w:t>
      </w:r>
    </w:p>
    <w:p>
      <w:pPr>
        <w:pStyle w:val="ListParagraph"/>
        <w:numPr>
          <w:ilvl w:val="1"/>
          <w:numId w:val="12"/>
        </w:numPr>
        <w:tabs>
          <w:tab w:val="clear" w:pos="720"/>
          <w:tab w:val="left" w:pos="380" w:leader="none"/>
        </w:tabs>
        <w:spacing w:lineRule="exact" w:line="268" w:before="44" w:after="0"/>
        <w:jc w:val="left"/>
        <w:rPr/>
      </w:pPr>
      <w:r>
        <w:rPr/>
        <w:t>conoscere</w:t>
      </w:r>
      <w:r>
        <w:rPr>
          <w:spacing w:val="-4"/>
        </w:rPr>
        <w:t xml:space="preserve"> </w:t>
      </w:r>
      <w:r>
        <w:rPr/>
        <w:t>gli</w:t>
      </w:r>
      <w:r>
        <w:rPr>
          <w:spacing w:val="-5"/>
        </w:rPr>
        <w:t xml:space="preserve"> </w:t>
      </w:r>
      <w:r>
        <w:rPr/>
        <w:t>aspetti</w:t>
      </w:r>
      <w:r>
        <w:rPr>
          <w:spacing w:val="-5"/>
        </w:rPr>
        <w:t xml:space="preserve"> </w:t>
      </w:r>
      <w:r>
        <w:rPr/>
        <w:t>giudiziari</w:t>
      </w:r>
      <w:r>
        <w:rPr>
          <w:spacing w:val="-2"/>
        </w:rPr>
        <w:t xml:space="preserve"> </w:t>
      </w:r>
      <w:r>
        <w:rPr/>
        <w:t>inerenti</w:t>
      </w:r>
      <w:r>
        <w:rPr>
          <w:spacing w:val="-5"/>
        </w:rPr>
        <w:t xml:space="preserve"> </w:t>
      </w:r>
      <w:r>
        <w:rPr/>
        <w:t>ai</w:t>
      </w:r>
      <w:r>
        <w:rPr>
          <w:spacing w:val="-5"/>
        </w:rPr>
        <w:t xml:space="preserve"> </w:t>
      </w:r>
      <w:r>
        <w:rPr/>
        <w:t>reati</w:t>
      </w:r>
      <w:r>
        <w:rPr>
          <w:spacing w:val="-5"/>
        </w:rPr>
        <w:t xml:space="preserve"> </w:t>
      </w:r>
      <w:r>
        <w:rPr/>
        <w:t>contro</w:t>
      </w:r>
      <w:r>
        <w:rPr>
          <w:spacing w:val="-4"/>
        </w:rPr>
        <w:t xml:space="preserve"> </w:t>
      </w:r>
      <w:r>
        <w:rPr/>
        <w:t>la</w:t>
      </w:r>
      <w:r>
        <w:rPr>
          <w:spacing w:val="-4"/>
        </w:rPr>
        <w:t xml:space="preserve"> </w:t>
      </w:r>
      <w:r>
        <w:rPr/>
        <w:t>PA</w:t>
      </w:r>
      <w:r>
        <w:rPr>
          <w:spacing w:val="-4"/>
        </w:rPr>
        <w:t xml:space="preserve"> </w:t>
      </w:r>
      <w:r>
        <w:rPr/>
        <w:t>e</w:t>
      </w:r>
      <w:r>
        <w:rPr>
          <w:spacing w:val="-3"/>
        </w:rPr>
        <w:t xml:space="preserve"> </w:t>
      </w:r>
      <w:r>
        <w:rPr/>
        <w:t>le</w:t>
      </w:r>
      <w:r>
        <w:rPr>
          <w:spacing w:val="-4"/>
        </w:rPr>
        <w:t xml:space="preserve"> </w:t>
      </w:r>
      <w:r>
        <w:rPr/>
        <w:t>possibili</w:t>
      </w:r>
      <w:r>
        <w:rPr>
          <w:spacing w:val="-3"/>
        </w:rPr>
        <w:t xml:space="preserve"> </w:t>
      </w:r>
      <w:r>
        <w:rPr/>
        <w:t>contaminazioni</w:t>
      </w:r>
      <w:r>
        <w:rPr>
          <w:spacing w:val="-3"/>
        </w:rPr>
        <w:t xml:space="preserve"> </w:t>
      </w:r>
      <w:r>
        <w:rPr/>
        <w:t>con</w:t>
      </w:r>
      <w:r>
        <w:rPr>
          <w:spacing w:val="-4"/>
        </w:rPr>
        <w:t xml:space="preserve"> </w:t>
      </w:r>
      <w:r>
        <w:rPr/>
        <w:t>altri</w:t>
      </w:r>
      <w:r>
        <w:rPr>
          <w:spacing w:val="-4"/>
        </w:rPr>
        <w:t xml:space="preserve"> </w:t>
      </w:r>
      <w:r>
        <w:rPr/>
        <w:t>reati;</w:t>
      </w:r>
    </w:p>
    <w:p>
      <w:pPr>
        <w:pStyle w:val="ListParagraph"/>
        <w:numPr>
          <w:ilvl w:val="1"/>
          <w:numId w:val="12"/>
        </w:numPr>
        <w:tabs>
          <w:tab w:val="clear" w:pos="720"/>
          <w:tab w:val="left" w:pos="380" w:leader="none"/>
        </w:tabs>
        <w:spacing w:lineRule="exact" w:line="268"/>
        <w:jc w:val="left"/>
        <w:rPr/>
      </w:pPr>
      <w:r>
        <w:rPr/>
        <w:t>conoscere</w:t>
      </w:r>
      <w:r>
        <w:rPr>
          <w:spacing w:val="-4"/>
        </w:rPr>
        <w:t xml:space="preserve"> </w:t>
      </w:r>
      <w:r>
        <w:rPr/>
        <w:t>la</w:t>
      </w:r>
      <w:r>
        <w:rPr>
          <w:spacing w:val="-4"/>
        </w:rPr>
        <w:t xml:space="preserve"> </w:t>
      </w:r>
      <w:r>
        <w:rPr/>
        <w:t>fase</w:t>
      </w:r>
      <w:r>
        <w:rPr>
          <w:spacing w:val="-4"/>
        </w:rPr>
        <w:t xml:space="preserve"> </w:t>
      </w:r>
      <w:r>
        <w:rPr/>
        <w:t>finale</w:t>
      </w:r>
      <w:r>
        <w:rPr>
          <w:spacing w:val="-6"/>
        </w:rPr>
        <w:t xml:space="preserve"> </w:t>
      </w:r>
      <w:r>
        <w:rPr/>
        <w:t>dell’iter</w:t>
      </w:r>
      <w:r>
        <w:rPr>
          <w:spacing w:val="-3"/>
        </w:rPr>
        <w:t xml:space="preserve"> </w:t>
      </w:r>
      <w:r>
        <w:rPr/>
        <w:t>giudiziario,</w:t>
      </w:r>
      <w:r>
        <w:rPr>
          <w:spacing w:val="-3"/>
        </w:rPr>
        <w:t xml:space="preserve"> </w:t>
      </w:r>
      <w:r>
        <w:rPr/>
        <w:t>gli</w:t>
      </w:r>
      <w:r>
        <w:rPr>
          <w:spacing w:val="-5"/>
        </w:rPr>
        <w:t xml:space="preserve"> </w:t>
      </w:r>
      <w:r>
        <w:rPr/>
        <w:t>aspetti</w:t>
      </w:r>
      <w:r>
        <w:rPr>
          <w:spacing w:val="-5"/>
        </w:rPr>
        <w:t xml:space="preserve"> </w:t>
      </w:r>
      <w:r>
        <w:rPr/>
        <w:t>sanzionatori</w:t>
      </w:r>
      <w:r>
        <w:rPr>
          <w:spacing w:val="-5"/>
        </w:rPr>
        <w:t xml:space="preserve"> </w:t>
      </w:r>
      <w:r>
        <w:rPr/>
        <w:t>ed</w:t>
      </w:r>
      <w:r>
        <w:rPr>
          <w:spacing w:val="-3"/>
        </w:rPr>
        <w:t xml:space="preserve"> </w:t>
      </w:r>
      <w:r>
        <w:rPr/>
        <w:t>i</w:t>
      </w:r>
      <w:r>
        <w:rPr>
          <w:spacing w:val="-5"/>
        </w:rPr>
        <w:t xml:space="preserve"> </w:t>
      </w:r>
      <w:r>
        <w:rPr/>
        <w:t>tempi</w:t>
      </w:r>
      <w:r>
        <w:rPr>
          <w:spacing w:val="-5"/>
        </w:rPr>
        <w:t xml:space="preserve"> </w:t>
      </w:r>
      <w:r>
        <w:rPr/>
        <w:t>della</w:t>
      </w:r>
      <w:r>
        <w:rPr>
          <w:spacing w:val="-4"/>
        </w:rPr>
        <w:t xml:space="preserve"> </w:t>
      </w:r>
      <w:r>
        <w:rPr/>
        <w:t>giustizia;</w:t>
      </w:r>
    </w:p>
    <w:p>
      <w:pPr>
        <w:pStyle w:val="ListParagraph"/>
        <w:numPr>
          <w:ilvl w:val="1"/>
          <w:numId w:val="12"/>
        </w:numPr>
        <w:tabs>
          <w:tab w:val="clear" w:pos="720"/>
          <w:tab w:val="left" w:pos="380" w:leader="none"/>
        </w:tabs>
        <w:spacing w:before="2" w:after="0"/>
        <w:jc w:val="left"/>
        <w:rPr/>
      </w:pPr>
      <w:r>
        <w:rPr/>
        <w:t>rilevare</w:t>
      </w:r>
      <w:r>
        <w:rPr>
          <w:spacing w:val="-4"/>
        </w:rPr>
        <w:t xml:space="preserve"> </w:t>
      </w:r>
      <w:r>
        <w:rPr/>
        <w:t>il</w:t>
      </w:r>
      <w:r>
        <w:rPr>
          <w:spacing w:val="-5"/>
        </w:rPr>
        <w:t xml:space="preserve"> </w:t>
      </w:r>
      <w:r>
        <w:rPr/>
        <w:t>terreno,</w:t>
      </w:r>
      <w:r>
        <w:rPr>
          <w:spacing w:val="-5"/>
        </w:rPr>
        <w:t xml:space="preserve"> </w:t>
      </w:r>
      <w:r>
        <w:rPr/>
        <w:t>l’humus</w:t>
      </w:r>
      <w:r>
        <w:rPr>
          <w:spacing w:val="-4"/>
        </w:rPr>
        <w:t xml:space="preserve"> </w:t>
      </w:r>
      <w:r>
        <w:rPr/>
        <w:t>fertile</w:t>
      </w:r>
      <w:r>
        <w:rPr>
          <w:spacing w:val="-2"/>
        </w:rPr>
        <w:t xml:space="preserve"> </w:t>
      </w:r>
      <w:r>
        <w:rPr/>
        <w:t>che</w:t>
      </w:r>
      <w:r>
        <w:rPr>
          <w:spacing w:val="-4"/>
        </w:rPr>
        <w:t xml:space="preserve"> </w:t>
      </w:r>
      <w:r>
        <w:rPr/>
        <w:t>favorisce</w:t>
      </w:r>
      <w:r>
        <w:rPr>
          <w:spacing w:val="-4"/>
        </w:rPr>
        <w:t xml:space="preserve"> </w:t>
      </w:r>
      <w:r>
        <w:rPr/>
        <w:t>la</w:t>
      </w:r>
      <w:r>
        <w:rPr>
          <w:spacing w:val="-4"/>
        </w:rPr>
        <w:t xml:space="preserve"> </w:t>
      </w:r>
      <w:r>
        <w:rPr/>
        <w:t>corruzione.</w:t>
      </w:r>
    </w:p>
    <w:p>
      <w:pPr>
        <w:pStyle w:val="Corpodeltesto"/>
        <w:spacing w:before="1" w:after="0"/>
        <w:rPr>
          <w:rFonts w:ascii="Calibri" w:hAnsi="Calibri" w:cs="Calibri" w:asciiTheme="minorHAnsi" w:cstheme="minorHAnsi" w:hAnsiTheme="minorHAnsi"/>
        </w:rPr>
      </w:pPr>
      <w:r>
        <w:rPr>
          <w:rFonts w:cs="Calibri" w:cstheme="minorHAnsi"/>
        </w:rPr>
      </w:r>
    </w:p>
    <w:p>
      <w:pPr>
        <w:pStyle w:val="Normal"/>
        <w:ind w:left="262" w:right="196" w:hanging="0"/>
        <w:jc w:val="both"/>
        <w:rPr>
          <w:rFonts w:ascii="Calibri" w:hAnsi="Calibri" w:cs="Calibri" w:asciiTheme="minorHAnsi" w:cstheme="minorHAnsi" w:hAnsiTheme="minorHAnsi"/>
        </w:rPr>
      </w:pPr>
      <w:r>
        <w:rPr>
          <w:rFonts w:cs="Calibri" w:cstheme="minorHAnsi"/>
        </w:rPr>
        <w:t>Costituiscono in tal senso fonte di dati oggettivi le relazioni periodiche sullo stato dell’ordine e della</w:t>
      </w:r>
      <w:r>
        <w:rPr>
          <w:rFonts w:cs="Calibri" w:cstheme="minorHAnsi"/>
          <w:spacing w:val="1"/>
        </w:rPr>
        <w:t xml:space="preserve"> </w:t>
      </w:r>
      <w:r>
        <w:rPr>
          <w:rFonts w:cs="Calibri" w:cstheme="minorHAnsi"/>
        </w:rPr>
        <w:t>sicurezza pubblica, presentate al Parlamento dal Ministero dell’Interno e pubblicate sul sito della Camera</w:t>
      </w:r>
      <w:r>
        <w:rPr>
          <w:rFonts w:cs="Calibri" w:cstheme="minorHAnsi"/>
          <w:spacing w:val="1"/>
        </w:rPr>
        <w:t xml:space="preserve"> </w:t>
      </w:r>
      <w:r>
        <w:rPr>
          <w:rFonts w:cs="Calibri" w:cstheme="minorHAnsi"/>
        </w:rPr>
        <w:t>dei</w:t>
      </w:r>
      <w:r>
        <w:rPr>
          <w:rFonts w:cs="Calibri" w:cstheme="minorHAnsi"/>
          <w:spacing w:val="1"/>
        </w:rPr>
        <w:t xml:space="preserve"> </w:t>
      </w:r>
      <w:r>
        <w:rPr>
          <w:rFonts w:cs="Calibri" w:cstheme="minorHAnsi"/>
        </w:rPr>
        <w:t>Deputati</w:t>
      </w:r>
      <w:r>
        <w:rPr>
          <w:rFonts w:cs="Calibri" w:cstheme="minorHAnsi"/>
          <w:spacing w:val="1"/>
        </w:rPr>
        <w:t xml:space="preserve"> </w:t>
      </w:r>
      <w:r>
        <w:rPr>
          <w:rFonts w:cs="Calibri" w:cstheme="minorHAnsi"/>
        </w:rPr>
        <w:t>nonché</w:t>
      </w:r>
      <w:r>
        <w:rPr>
          <w:rFonts w:cs="Calibri" w:cstheme="minorHAnsi"/>
          <w:spacing w:val="1"/>
        </w:rPr>
        <w:t xml:space="preserve"> </w:t>
      </w:r>
      <w:r>
        <w:rPr>
          <w:rFonts w:cs="Calibri" w:cstheme="minorHAnsi"/>
        </w:rPr>
        <w:t>le</w:t>
      </w:r>
      <w:r>
        <w:rPr>
          <w:rFonts w:cs="Calibri" w:cstheme="minorHAnsi"/>
          <w:spacing w:val="1"/>
        </w:rPr>
        <w:t xml:space="preserve"> </w:t>
      </w:r>
      <w:r>
        <w:rPr>
          <w:rFonts w:cs="Calibri" w:cstheme="minorHAnsi"/>
        </w:rPr>
        <w:t>statistiche</w:t>
      </w:r>
      <w:r>
        <w:rPr>
          <w:rFonts w:cs="Calibri" w:cstheme="minorHAnsi"/>
          <w:spacing w:val="1"/>
        </w:rPr>
        <w:t xml:space="preserve"> </w:t>
      </w:r>
      <w:r>
        <w:rPr>
          <w:rFonts w:cs="Calibri" w:cstheme="minorHAnsi"/>
        </w:rPr>
        <w:t>sui</w:t>
      </w:r>
      <w:r>
        <w:rPr>
          <w:rFonts w:cs="Calibri" w:cstheme="minorHAnsi"/>
          <w:spacing w:val="1"/>
        </w:rPr>
        <w:t xml:space="preserve"> </w:t>
      </w:r>
      <w:r>
        <w:rPr>
          <w:rFonts w:cs="Calibri" w:cstheme="minorHAnsi"/>
        </w:rPr>
        <w:t>procedimenti</w:t>
      </w:r>
      <w:r>
        <w:rPr>
          <w:rFonts w:cs="Calibri" w:cstheme="minorHAnsi"/>
          <w:spacing w:val="1"/>
        </w:rPr>
        <w:t xml:space="preserve"> </w:t>
      </w:r>
      <w:r>
        <w:rPr>
          <w:rFonts w:cs="Calibri" w:cstheme="minorHAnsi"/>
        </w:rPr>
        <w:t>indagati</w:t>
      </w:r>
      <w:r>
        <w:rPr>
          <w:rFonts w:cs="Calibri" w:cstheme="minorHAnsi"/>
          <w:spacing w:val="1"/>
        </w:rPr>
        <w:t xml:space="preserve"> </w:t>
      </w:r>
      <w:r>
        <w:rPr>
          <w:rFonts w:cs="Calibri" w:cstheme="minorHAnsi"/>
        </w:rPr>
        <w:t>in</w:t>
      </w:r>
      <w:r>
        <w:rPr>
          <w:rFonts w:cs="Calibri" w:cstheme="minorHAnsi"/>
          <w:spacing w:val="1"/>
        </w:rPr>
        <w:t xml:space="preserve"> </w:t>
      </w:r>
      <w:r>
        <w:rPr>
          <w:rFonts w:cs="Calibri" w:cstheme="minorHAnsi"/>
        </w:rPr>
        <w:t>Procura,</w:t>
      </w:r>
      <w:r>
        <w:rPr>
          <w:rFonts w:cs="Calibri" w:cstheme="minorHAnsi"/>
          <w:spacing w:val="1"/>
        </w:rPr>
        <w:t xml:space="preserve"> </w:t>
      </w:r>
      <w:r>
        <w:rPr>
          <w:rFonts w:cs="Calibri" w:cstheme="minorHAnsi"/>
        </w:rPr>
        <w:t>statistiche</w:t>
      </w:r>
      <w:r>
        <w:rPr>
          <w:rFonts w:cs="Calibri" w:cstheme="minorHAnsi"/>
          <w:spacing w:val="1"/>
        </w:rPr>
        <w:t xml:space="preserve"> </w:t>
      </w:r>
      <w:r>
        <w:rPr>
          <w:rFonts w:cs="Calibri" w:cstheme="minorHAnsi"/>
        </w:rPr>
        <w:t>sui</w:t>
      </w:r>
      <w:r>
        <w:rPr>
          <w:rFonts w:cs="Calibri" w:cstheme="minorHAnsi"/>
          <w:spacing w:val="1"/>
        </w:rPr>
        <w:t xml:space="preserve"> </w:t>
      </w:r>
      <w:r>
        <w:rPr>
          <w:rFonts w:cs="Calibri" w:cstheme="minorHAnsi"/>
        </w:rPr>
        <w:t>condannati,</w:t>
      </w:r>
      <w:r>
        <w:rPr>
          <w:rFonts w:cs="Calibri" w:cstheme="minorHAnsi"/>
          <w:spacing w:val="1"/>
        </w:rPr>
        <w:t xml:space="preserve"> </w:t>
      </w:r>
      <w:r>
        <w:rPr>
          <w:rFonts w:cs="Calibri" w:cstheme="minorHAnsi"/>
        </w:rPr>
        <w:t>statistiche da indagini di popolazione sulla vittimizzazione (fonte ISTAT – ww.istat.it/giustizia-e-sicurezza)</w:t>
      </w:r>
      <w:r>
        <w:rPr>
          <w:rFonts w:cs="Calibri" w:cstheme="minorHAnsi"/>
          <w:spacing w:val="1"/>
        </w:rPr>
        <w:t xml:space="preserve"> </w:t>
      </w:r>
      <w:r>
        <w:rPr>
          <w:rFonts w:cs="Calibri" w:cstheme="minorHAnsi"/>
        </w:rPr>
        <w:t>nonché ad esempio il report annuale di Transparency International sulla corruzione in Italia e nel mondo</w:t>
      </w:r>
      <w:r>
        <w:rPr>
          <w:rFonts w:cs="Calibri" w:cstheme="minorHAnsi"/>
          <w:spacing w:val="1"/>
        </w:rPr>
        <w:t xml:space="preserve"> </w:t>
      </w:r>
      <w:r>
        <w:rPr>
          <w:rFonts w:cs="Calibri" w:cstheme="minorHAnsi"/>
        </w:rPr>
        <w:t>(</w:t>
      </w:r>
      <w:hyperlink r:id="rId8">
        <w:r>
          <w:rPr>
            <w:rFonts w:cs="Calibri" w:cstheme="minorHAnsi"/>
            <w:color w:val="00007F"/>
            <w:u w:val="single" w:color="00007F"/>
          </w:rPr>
          <w:t>https://www.transparency.it/indice-di-percezione-della-corruzione</w:t>
        </w:r>
      </w:hyperlink>
      <w:hyperlink r:id="rId9">
        <w:r>
          <w:rPr>
            <w:rFonts w:cs="Calibri" w:cstheme="minorHAnsi"/>
            <w:color w:val="00007F"/>
            <w:u w:val="single" w:color="00007F"/>
          </w:rPr>
          <w:t>)</w:t>
        </w:r>
      </w:hyperlink>
      <w:r>
        <w:rPr>
          <w:rFonts w:cs="Calibri" w:cstheme="minorHAnsi"/>
          <w:color w:val="00007F"/>
        </w:rPr>
        <w:t>.</w:t>
      </w:r>
      <w:r>
        <w:rPr>
          <w:rFonts w:cs="Calibri" w:cstheme="minorHAnsi"/>
          <w:color w:val="00007F"/>
          <w:spacing w:val="1"/>
        </w:rPr>
        <w:t xml:space="preserve"> </w:t>
      </w:r>
      <w:r>
        <w:rPr>
          <w:rFonts w:cs="Calibri" w:cstheme="minorHAnsi"/>
        </w:rPr>
        <w:t>L’indice</w:t>
      </w:r>
      <w:r>
        <w:rPr>
          <w:rFonts w:cs="Calibri" w:cstheme="minorHAnsi"/>
          <w:spacing w:val="1"/>
        </w:rPr>
        <w:t xml:space="preserve"> </w:t>
      </w:r>
      <w:r>
        <w:rPr>
          <w:rFonts w:cs="Calibri" w:cstheme="minorHAnsi"/>
        </w:rPr>
        <w:t>di</w:t>
      </w:r>
      <w:r>
        <w:rPr>
          <w:rFonts w:cs="Calibri" w:cstheme="minorHAnsi"/>
          <w:spacing w:val="1"/>
        </w:rPr>
        <w:t xml:space="preserve"> </w:t>
      </w:r>
      <w:r>
        <w:rPr>
          <w:rFonts w:cs="Calibri" w:cstheme="minorHAnsi"/>
        </w:rPr>
        <w:t>Percezione</w:t>
      </w:r>
      <w:r>
        <w:rPr>
          <w:rFonts w:cs="Calibri" w:cstheme="minorHAnsi"/>
          <w:spacing w:val="1"/>
        </w:rPr>
        <w:t xml:space="preserve"> </w:t>
      </w:r>
      <w:r>
        <w:rPr>
          <w:rFonts w:cs="Calibri" w:cstheme="minorHAnsi"/>
        </w:rPr>
        <w:t>della</w:t>
      </w:r>
      <w:r>
        <w:rPr>
          <w:rFonts w:cs="Calibri" w:cstheme="minorHAnsi"/>
          <w:spacing w:val="1"/>
        </w:rPr>
        <w:t xml:space="preserve"> </w:t>
      </w:r>
      <w:r>
        <w:rPr>
          <w:rFonts w:cs="Calibri" w:cstheme="minorHAnsi"/>
        </w:rPr>
        <w:t>Corruzione (CPI) di Transparency International misura la percezione della corruzione nel settore</w:t>
      </w:r>
      <w:r>
        <w:rPr>
          <w:rFonts w:cs="Calibri" w:cstheme="minorHAnsi"/>
          <w:spacing w:val="1"/>
        </w:rPr>
        <w:t xml:space="preserve"> </w:t>
      </w:r>
      <w:r>
        <w:rPr>
          <w:rFonts w:cs="Calibri" w:cstheme="minorHAnsi"/>
        </w:rPr>
        <w:t>pubblico e nella politica in numerosi Paesi di tutto il mondo e lo fa basandosi sull’opinione di</w:t>
      </w:r>
      <w:r>
        <w:rPr>
          <w:rFonts w:cs="Calibri" w:cstheme="minorHAnsi"/>
          <w:spacing w:val="1"/>
        </w:rPr>
        <w:t xml:space="preserve"> </w:t>
      </w:r>
      <w:r>
        <w:rPr>
          <w:rFonts w:cs="Calibri" w:cstheme="minorHAnsi"/>
        </w:rPr>
        <w:t>esperti e assegnando una valutazione che va da 0, per i Paesi ritenuti molto corrotti, a 100, per</w:t>
      </w:r>
      <w:r>
        <w:rPr>
          <w:rFonts w:cs="Calibri" w:cstheme="minorHAnsi"/>
          <w:spacing w:val="1"/>
        </w:rPr>
        <w:t xml:space="preserve"> </w:t>
      </w:r>
      <w:r>
        <w:rPr>
          <w:rFonts w:cs="Calibri" w:cstheme="minorHAnsi"/>
        </w:rPr>
        <w:t>quelli “integri”. La metodologia cambia ogni anno per riuscire a dare uno spaccato sempre più</w:t>
      </w:r>
      <w:r>
        <w:rPr>
          <w:rFonts w:cs="Calibri" w:cstheme="minorHAnsi"/>
          <w:spacing w:val="1"/>
        </w:rPr>
        <w:t xml:space="preserve"> </w:t>
      </w:r>
      <w:r>
        <w:rPr>
          <w:rFonts w:cs="Calibri" w:cstheme="minorHAnsi"/>
        </w:rPr>
        <w:t>attendibile delle realtà locali. La rilevazione del 2021 indica per l’Italia un indice pari 56 (42esimo posto in classifica) che</w:t>
      </w:r>
      <w:r>
        <w:rPr>
          <w:rFonts w:cs="Calibri" w:cstheme="minorHAnsi"/>
          <w:spacing w:val="1"/>
        </w:rPr>
        <w:t xml:space="preserve"> </w:t>
      </w:r>
      <w:r>
        <w:rPr>
          <w:rFonts w:cs="Calibri" w:cstheme="minorHAnsi"/>
        </w:rPr>
        <w:t>mostra</w:t>
      </w:r>
      <w:r>
        <w:rPr>
          <w:rFonts w:cs="Calibri" w:cstheme="minorHAnsi"/>
          <w:spacing w:val="1"/>
        </w:rPr>
        <w:t xml:space="preserve"> </w:t>
      </w:r>
      <w:r>
        <w:rPr>
          <w:rFonts w:cs="Calibri" w:cstheme="minorHAnsi"/>
        </w:rPr>
        <w:t>per</w:t>
      </w:r>
      <w:r>
        <w:rPr>
          <w:rFonts w:cs="Calibri" w:cstheme="minorHAnsi"/>
          <w:spacing w:val="1"/>
        </w:rPr>
        <w:t xml:space="preserve"> </w:t>
      </w:r>
      <w:r>
        <w:rPr>
          <w:rFonts w:cs="Calibri" w:cstheme="minorHAnsi"/>
        </w:rPr>
        <w:t>il</w:t>
      </w:r>
      <w:r>
        <w:rPr>
          <w:rFonts w:cs="Calibri" w:cstheme="minorHAnsi"/>
          <w:spacing w:val="1"/>
        </w:rPr>
        <w:t xml:space="preserve"> </w:t>
      </w:r>
      <w:r>
        <w:rPr>
          <w:rFonts w:cs="Calibri" w:cstheme="minorHAnsi"/>
        </w:rPr>
        <w:t>“Sistema</w:t>
      </w:r>
      <w:r>
        <w:rPr>
          <w:rFonts w:cs="Calibri" w:cstheme="minorHAnsi"/>
          <w:spacing w:val="1"/>
        </w:rPr>
        <w:t xml:space="preserve"> </w:t>
      </w:r>
      <w:r>
        <w:rPr>
          <w:rFonts w:cs="Calibri" w:cstheme="minorHAnsi"/>
        </w:rPr>
        <w:t>Paese”</w:t>
      </w:r>
      <w:r>
        <w:rPr>
          <w:rFonts w:cs="Calibri" w:cstheme="minorHAnsi"/>
          <w:spacing w:val="1"/>
        </w:rPr>
        <w:t xml:space="preserve"> </w:t>
      </w:r>
      <w:r>
        <w:rPr>
          <w:rFonts w:cs="Calibri" w:cstheme="minorHAnsi"/>
        </w:rPr>
        <w:t>un</w:t>
      </w:r>
      <w:r>
        <w:rPr>
          <w:rFonts w:cs="Calibri" w:cstheme="minorHAnsi"/>
          <w:spacing w:val="1"/>
        </w:rPr>
        <w:t xml:space="preserve"> </w:t>
      </w:r>
      <w:r>
        <w:rPr>
          <w:rFonts w:cs="Calibri" w:cstheme="minorHAnsi"/>
        </w:rPr>
        <w:t>trend</w:t>
      </w:r>
      <w:r>
        <w:rPr>
          <w:rFonts w:cs="Calibri" w:cstheme="minorHAnsi"/>
          <w:spacing w:val="1"/>
        </w:rPr>
        <w:t xml:space="preserve"> </w:t>
      </w:r>
      <w:r>
        <w:rPr>
          <w:rFonts w:cs="Calibri" w:cstheme="minorHAnsi"/>
        </w:rPr>
        <w:t>costante</w:t>
      </w:r>
      <w:r>
        <w:rPr>
          <w:rFonts w:cs="Calibri" w:cstheme="minorHAnsi"/>
          <w:spacing w:val="1"/>
        </w:rPr>
        <w:t xml:space="preserve"> </w:t>
      </w:r>
      <w:r>
        <w:rPr>
          <w:rFonts w:cs="Calibri" w:cstheme="minorHAnsi"/>
        </w:rPr>
        <w:t>rispetto</w:t>
      </w:r>
      <w:r>
        <w:rPr>
          <w:rFonts w:cs="Calibri" w:cstheme="minorHAnsi"/>
          <w:spacing w:val="1"/>
        </w:rPr>
        <w:t xml:space="preserve"> </w:t>
      </w:r>
      <w:r>
        <w:rPr>
          <w:rFonts w:cs="Calibri" w:cstheme="minorHAnsi"/>
        </w:rPr>
        <w:t>all’anno</w:t>
      </w:r>
      <w:r>
        <w:rPr>
          <w:rFonts w:cs="Calibri" w:cstheme="minorHAnsi"/>
          <w:spacing w:val="1"/>
        </w:rPr>
        <w:t xml:space="preserve"> </w:t>
      </w:r>
      <w:r>
        <w:rPr>
          <w:rFonts w:cs="Calibri" w:cstheme="minorHAnsi"/>
        </w:rPr>
        <w:t>precedente, ma che si inserisce in un contesto di trend positivo dal 2012 con un miglioramento</w:t>
      </w:r>
      <w:r>
        <w:rPr>
          <w:rFonts w:cs="Calibri" w:cstheme="minorHAnsi"/>
          <w:spacing w:val="1"/>
        </w:rPr>
        <w:t xml:space="preserve"> </w:t>
      </w:r>
      <w:r>
        <w:rPr>
          <w:rFonts w:cs="Calibri" w:cstheme="minorHAnsi"/>
        </w:rPr>
        <w:t>dell’indice dal 42 del 2012 al 43 del 2013 e del 2014 fino a raggiungere la soglia di 50 nel 2017 ed</w:t>
      </w:r>
      <w:r>
        <w:rPr>
          <w:rFonts w:cs="Calibri" w:cstheme="minorHAnsi"/>
          <w:spacing w:val="1"/>
        </w:rPr>
        <w:t xml:space="preserve"> </w:t>
      </w:r>
      <w:r>
        <w:rPr>
          <w:rFonts w:cs="Calibri" w:cstheme="minorHAnsi"/>
        </w:rPr>
        <w:t>a superarla nel 2018 con 52. Per quanto attiene il contesto locale della Provincia di Varese,</w:t>
      </w:r>
      <w:r>
        <w:rPr>
          <w:rFonts w:cs="Calibri" w:cstheme="minorHAnsi"/>
          <w:spacing w:val="1"/>
        </w:rPr>
        <w:t xml:space="preserve"> </w:t>
      </w:r>
      <w:r>
        <w:rPr>
          <w:rFonts w:cs="Calibri" w:cstheme="minorHAnsi"/>
        </w:rPr>
        <w:t>particolare rilevanza assumono i dati</w:t>
      </w:r>
      <w:r>
        <w:rPr>
          <w:rFonts w:cs="Calibri" w:cstheme="minorHAnsi"/>
          <w:spacing w:val="1"/>
        </w:rPr>
        <w:t xml:space="preserve"> </w:t>
      </w:r>
      <w:r>
        <w:rPr>
          <w:rFonts w:cs="Calibri" w:cstheme="minorHAnsi"/>
        </w:rPr>
        <w:t>contenuti nella “Relazione sull’attività delle forze di polizia,</w:t>
      </w:r>
      <w:r>
        <w:rPr>
          <w:rFonts w:cs="Calibri" w:cstheme="minorHAnsi"/>
          <w:spacing w:val="1"/>
        </w:rPr>
        <w:t xml:space="preserve"> </w:t>
      </w:r>
      <w:r>
        <w:rPr>
          <w:rFonts w:cs="Calibri" w:cstheme="minorHAnsi"/>
        </w:rPr>
        <w:t>sullo stato dell’ordine e della sicurezza pubblica e sulla criminalità organizzata”, trasmessa dal</w:t>
      </w:r>
      <w:r>
        <w:rPr>
          <w:rFonts w:cs="Calibri" w:cstheme="minorHAnsi"/>
          <w:spacing w:val="1"/>
        </w:rPr>
        <w:t xml:space="preserve"> </w:t>
      </w:r>
      <w:r>
        <w:rPr>
          <w:rFonts w:cs="Calibri" w:cstheme="minorHAnsi"/>
        </w:rPr>
        <w:t>Ministro dell’Interno Lamorgese alla Presidenza della Camera dei deputati il 27 novembre 2020 e</w:t>
      </w:r>
      <w:r>
        <w:rPr>
          <w:rFonts w:cs="Calibri" w:cstheme="minorHAnsi"/>
          <w:spacing w:val="1"/>
        </w:rPr>
        <w:t xml:space="preserve"> </w:t>
      </w:r>
      <w:r>
        <w:rPr>
          <w:rFonts w:cs="Calibri" w:cstheme="minorHAnsi"/>
        </w:rPr>
        <w:t>pubblicata sul sito della Camera stessa, si legge con riferimento in generale all’ambito territoriale</w:t>
      </w:r>
      <w:r>
        <w:rPr>
          <w:rFonts w:cs="Calibri" w:cstheme="minorHAnsi"/>
          <w:spacing w:val="1"/>
        </w:rPr>
        <w:t xml:space="preserve"> </w:t>
      </w:r>
      <w:r>
        <w:rPr>
          <w:rFonts w:cs="Calibri" w:cstheme="minorHAnsi"/>
        </w:rPr>
        <w:t>della</w:t>
      </w:r>
      <w:r>
        <w:rPr>
          <w:rFonts w:cs="Calibri" w:cstheme="minorHAnsi"/>
          <w:spacing w:val="-1"/>
        </w:rPr>
        <w:t xml:space="preserve"> </w:t>
      </w:r>
      <w:r>
        <w:rPr>
          <w:rFonts w:cs="Calibri" w:cstheme="minorHAnsi"/>
        </w:rPr>
        <w:t>Provincia</w:t>
      </w:r>
      <w:r>
        <w:rPr>
          <w:rFonts w:cs="Calibri" w:cstheme="minorHAnsi"/>
          <w:spacing w:val="-2"/>
        </w:rPr>
        <w:t xml:space="preserve"> </w:t>
      </w:r>
      <w:r>
        <w:rPr>
          <w:rFonts w:cs="Calibri" w:cstheme="minorHAnsi"/>
        </w:rPr>
        <w:t>di Varese</w:t>
      </w:r>
    </w:p>
    <w:p>
      <w:pPr>
        <w:pStyle w:val="Normal"/>
        <w:ind w:left="262" w:right="203" w:hanging="0"/>
        <w:jc w:val="both"/>
        <w:rPr>
          <w:rFonts w:ascii="Calibri" w:hAnsi="Calibri" w:cs="Calibri" w:asciiTheme="minorHAnsi" w:cstheme="minorHAnsi" w:hAnsiTheme="minorHAnsi"/>
        </w:rPr>
      </w:pPr>
      <w:r>
        <w:rPr>
          <w:rFonts w:cs="Calibri" w:cstheme="minorHAnsi"/>
        </w:rPr>
        <w:t>“</w:t>
      </w:r>
      <w:r>
        <w:rPr>
          <w:rFonts w:cs="Calibri" w:cstheme="minorHAnsi"/>
        </w:rPr>
        <w:t>La Provincia di Varese mostra un panorama criminale influenzato da diversi elementi, tra i quali</w:t>
      </w:r>
      <w:r>
        <w:rPr>
          <w:rFonts w:cs="Calibri" w:cstheme="minorHAnsi"/>
          <w:spacing w:val="1"/>
        </w:rPr>
        <w:t xml:space="preserve"> </w:t>
      </w:r>
      <w:r>
        <w:rPr>
          <w:rFonts w:cs="Calibri" w:cstheme="minorHAnsi"/>
        </w:rPr>
        <w:t>la</w:t>
      </w:r>
      <w:r>
        <w:rPr>
          <w:rFonts w:cs="Calibri" w:cstheme="minorHAnsi"/>
          <w:spacing w:val="1"/>
        </w:rPr>
        <w:t xml:space="preserve"> </w:t>
      </w:r>
      <w:r>
        <w:rPr>
          <w:rFonts w:cs="Calibri" w:cstheme="minorHAnsi"/>
        </w:rPr>
        <w:t>vicinanza</w:t>
      </w:r>
      <w:r>
        <w:rPr>
          <w:rFonts w:cs="Calibri" w:cstheme="minorHAnsi"/>
          <w:spacing w:val="1"/>
        </w:rPr>
        <w:t xml:space="preserve"> </w:t>
      </w:r>
      <w:r>
        <w:rPr>
          <w:rFonts w:cs="Calibri" w:cstheme="minorHAnsi"/>
        </w:rPr>
        <w:t>della</w:t>
      </w:r>
      <w:r>
        <w:rPr>
          <w:rFonts w:cs="Calibri" w:cstheme="minorHAnsi"/>
          <w:spacing w:val="1"/>
        </w:rPr>
        <w:t xml:space="preserve"> </w:t>
      </w:r>
      <w:r>
        <w:rPr>
          <w:rFonts w:cs="Calibri" w:cstheme="minorHAnsi"/>
        </w:rPr>
        <w:t>Confederazione</w:t>
      </w:r>
      <w:r>
        <w:rPr>
          <w:rFonts w:cs="Calibri" w:cstheme="minorHAnsi"/>
          <w:spacing w:val="1"/>
        </w:rPr>
        <w:t xml:space="preserve"> </w:t>
      </w:r>
      <w:r>
        <w:rPr>
          <w:rFonts w:cs="Calibri" w:cstheme="minorHAnsi"/>
        </w:rPr>
        <w:t>Elvetica</w:t>
      </w:r>
      <w:r>
        <w:rPr>
          <w:rFonts w:cs="Calibri" w:cstheme="minorHAnsi"/>
          <w:spacing w:val="1"/>
        </w:rPr>
        <w:t xml:space="preserve"> </w:t>
      </w:r>
      <w:r>
        <w:rPr>
          <w:rFonts w:cs="Calibri" w:cstheme="minorHAnsi"/>
        </w:rPr>
        <w:t>(che</w:t>
      </w:r>
      <w:r>
        <w:rPr>
          <w:rFonts w:cs="Calibri" w:cstheme="minorHAnsi"/>
          <w:spacing w:val="1"/>
        </w:rPr>
        <w:t xml:space="preserve"> </w:t>
      </w:r>
      <w:r>
        <w:rPr>
          <w:rFonts w:cs="Calibri" w:cstheme="minorHAnsi"/>
        </w:rPr>
        <w:t>può</w:t>
      </w:r>
      <w:r>
        <w:rPr>
          <w:rFonts w:cs="Calibri" w:cstheme="minorHAnsi"/>
          <w:spacing w:val="1"/>
        </w:rPr>
        <w:t xml:space="preserve"> </w:t>
      </w:r>
      <w:r>
        <w:rPr>
          <w:rFonts w:cs="Calibri" w:cstheme="minorHAnsi"/>
        </w:rPr>
        <w:t>facilitare</w:t>
      </w:r>
      <w:r>
        <w:rPr>
          <w:rFonts w:cs="Calibri" w:cstheme="minorHAnsi"/>
          <w:spacing w:val="1"/>
        </w:rPr>
        <w:t xml:space="preserve"> </w:t>
      </w:r>
      <w:r>
        <w:rPr>
          <w:rFonts w:cs="Calibri" w:cstheme="minorHAnsi"/>
        </w:rPr>
        <w:t>l’attività</w:t>
      </w:r>
      <w:r>
        <w:rPr>
          <w:rFonts w:cs="Calibri" w:cstheme="minorHAnsi"/>
          <w:spacing w:val="1"/>
        </w:rPr>
        <w:t xml:space="preserve"> </w:t>
      </w:r>
      <w:r>
        <w:rPr>
          <w:rFonts w:cs="Calibri" w:cstheme="minorHAnsi"/>
        </w:rPr>
        <w:t>di</w:t>
      </w:r>
      <w:r>
        <w:rPr>
          <w:rFonts w:cs="Calibri" w:cstheme="minorHAnsi"/>
          <w:spacing w:val="1"/>
        </w:rPr>
        <w:t xml:space="preserve"> </w:t>
      </w:r>
      <w:r>
        <w:rPr>
          <w:rFonts w:cs="Calibri" w:cstheme="minorHAnsi"/>
        </w:rPr>
        <w:t>riciclaggio</w:t>
      </w:r>
      <w:r>
        <w:rPr>
          <w:rFonts w:cs="Calibri" w:cstheme="minorHAnsi"/>
          <w:spacing w:val="1"/>
        </w:rPr>
        <w:t xml:space="preserve"> </w:t>
      </w:r>
      <w:r>
        <w:rPr>
          <w:rFonts w:cs="Calibri" w:cstheme="minorHAnsi"/>
        </w:rPr>
        <w:t>e</w:t>
      </w:r>
      <w:r>
        <w:rPr>
          <w:rFonts w:cs="Calibri" w:cstheme="minorHAnsi"/>
          <w:spacing w:val="1"/>
        </w:rPr>
        <w:t xml:space="preserve"> </w:t>
      </w:r>
      <w:r>
        <w:rPr>
          <w:rFonts w:cs="Calibri" w:cstheme="minorHAnsi"/>
        </w:rPr>
        <w:t>la</w:t>
      </w:r>
      <w:r>
        <w:rPr>
          <w:rFonts w:cs="Calibri" w:cstheme="minorHAnsi"/>
          <w:spacing w:val="1"/>
        </w:rPr>
        <w:t xml:space="preserve"> </w:t>
      </w:r>
      <w:r>
        <w:rPr>
          <w:rFonts w:cs="Calibri" w:cstheme="minorHAnsi"/>
        </w:rPr>
        <w:t>consumazione di illeciti di natura transfrontaliera) e la non trascurabile presenza dell’Aeroporto</w:t>
      </w:r>
      <w:r>
        <w:rPr>
          <w:rFonts w:cs="Calibri" w:cstheme="minorHAnsi"/>
          <w:spacing w:val="1"/>
        </w:rPr>
        <w:t xml:space="preserve"> </w:t>
      </w:r>
      <w:r>
        <w:rPr>
          <w:rFonts w:cs="Calibri" w:cstheme="minorHAnsi"/>
        </w:rPr>
        <w:t>Intercontinentale</w:t>
      </w:r>
      <w:r>
        <w:rPr>
          <w:rFonts w:cs="Calibri" w:cstheme="minorHAnsi"/>
          <w:spacing w:val="1"/>
        </w:rPr>
        <w:t xml:space="preserve"> </w:t>
      </w:r>
      <w:r>
        <w:rPr>
          <w:rFonts w:cs="Calibri" w:cstheme="minorHAnsi"/>
        </w:rPr>
        <w:t>della</w:t>
      </w:r>
      <w:r>
        <w:rPr>
          <w:rFonts w:cs="Calibri" w:cstheme="minorHAnsi"/>
          <w:spacing w:val="1"/>
        </w:rPr>
        <w:t xml:space="preserve"> </w:t>
      </w:r>
      <w:r>
        <w:rPr>
          <w:rFonts w:cs="Calibri" w:cstheme="minorHAnsi"/>
        </w:rPr>
        <w:t>Malpensa,</w:t>
      </w:r>
      <w:r>
        <w:rPr>
          <w:rFonts w:cs="Calibri" w:cstheme="minorHAnsi"/>
          <w:spacing w:val="1"/>
        </w:rPr>
        <w:t xml:space="preserve"> </w:t>
      </w:r>
      <w:r>
        <w:rPr>
          <w:rFonts w:cs="Calibri" w:cstheme="minorHAnsi"/>
        </w:rPr>
        <w:t>il</w:t>
      </w:r>
      <w:r>
        <w:rPr>
          <w:rFonts w:cs="Calibri" w:cstheme="minorHAnsi"/>
          <w:spacing w:val="1"/>
        </w:rPr>
        <w:t xml:space="preserve"> </w:t>
      </w:r>
      <w:r>
        <w:rPr>
          <w:rFonts w:cs="Calibri" w:cstheme="minorHAnsi"/>
        </w:rPr>
        <w:t>cui</w:t>
      </w:r>
      <w:r>
        <w:rPr>
          <w:rFonts w:cs="Calibri" w:cstheme="minorHAnsi"/>
          <w:spacing w:val="1"/>
        </w:rPr>
        <w:t xml:space="preserve"> </w:t>
      </w:r>
      <w:r>
        <w:rPr>
          <w:rFonts w:cs="Calibri" w:cstheme="minorHAnsi"/>
        </w:rPr>
        <w:t>rilievo,</w:t>
      </w:r>
      <w:r>
        <w:rPr>
          <w:rFonts w:cs="Calibri" w:cstheme="minorHAnsi"/>
          <w:spacing w:val="1"/>
        </w:rPr>
        <w:t xml:space="preserve"> </w:t>
      </w:r>
      <w:r>
        <w:rPr>
          <w:rFonts w:cs="Calibri" w:cstheme="minorHAnsi"/>
        </w:rPr>
        <w:t>acquisito</w:t>
      </w:r>
      <w:r>
        <w:rPr>
          <w:rFonts w:cs="Calibri" w:cstheme="minorHAnsi"/>
          <w:spacing w:val="1"/>
        </w:rPr>
        <w:t xml:space="preserve"> </w:t>
      </w:r>
      <w:r>
        <w:rPr>
          <w:rFonts w:cs="Calibri" w:cstheme="minorHAnsi"/>
        </w:rPr>
        <w:t>negli</w:t>
      </w:r>
      <w:r>
        <w:rPr>
          <w:rFonts w:cs="Calibri" w:cstheme="minorHAnsi"/>
          <w:spacing w:val="1"/>
        </w:rPr>
        <w:t xml:space="preserve"> </w:t>
      </w:r>
      <w:r>
        <w:rPr>
          <w:rFonts w:cs="Calibri" w:cstheme="minorHAnsi"/>
        </w:rPr>
        <w:t>ultimi</w:t>
      </w:r>
      <w:r>
        <w:rPr>
          <w:rFonts w:cs="Calibri" w:cstheme="minorHAnsi"/>
          <w:spacing w:val="1"/>
        </w:rPr>
        <w:t xml:space="preserve"> </w:t>
      </w:r>
      <w:r>
        <w:rPr>
          <w:rFonts w:cs="Calibri" w:cstheme="minorHAnsi"/>
        </w:rPr>
        <w:t>anni</w:t>
      </w:r>
      <w:r>
        <w:rPr>
          <w:rFonts w:cs="Calibri" w:cstheme="minorHAnsi"/>
          <w:spacing w:val="1"/>
        </w:rPr>
        <w:t xml:space="preserve"> </w:t>
      </w:r>
      <w:r>
        <w:rPr>
          <w:rFonts w:cs="Calibri" w:cstheme="minorHAnsi"/>
        </w:rPr>
        <w:t>sulla</w:t>
      </w:r>
      <w:r>
        <w:rPr>
          <w:rFonts w:cs="Calibri" w:cstheme="minorHAnsi"/>
          <w:spacing w:val="1"/>
        </w:rPr>
        <w:t xml:space="preserve"> </w:t>
      </w:r>
      <w:r>
        <w:rPr>
          <w:rFonts w:cs="Calibri" w:cstheme="minorHAnsi"/>
        </w:rPr>
        <w:t>scena</w:t>
      </w:r>
      <w:r>
        <w:rPr>
          <w:rFonts w:cs="Calibri" w:cstheme="minorHAnsi"/>
          <w:spacing w:val="-57"/>
        </w:rPr>
        <w:t xml:space="preserve"> </w:t>
      </w:r>
      <w:r>
        <w:rPr>
          <w:rFonts w:cs="Calibri" w:cstheme="minorHAnsi"/>
        </w:rPr>
        <w:t>internazionale,</w:t>
      </w:r>
      <w:r>
        <w:rPr>
          <w:rFonts w:cs="Calibri" w:cstheme="minorHAnsi"/>
          <w:spacing w:val="2"/>
        </w:rPr>
        <w:t xml:space="preserve"> </w:t>
      </w:r>
      <w:r>
        <w:rPr>
          <w:rFonts w:cs="Calibri" w:cstheme="minorHAnsi"/>
        </w:rPr>
        <w:t>ha</w:t>
      </w:r>
      <w:r>
        <w:rPr>
          <w:rFonts w:cs="Calibri" w:cstheme="minorHAnsi"/>
          <w:spacing w:val="-2"/>
        </w:rPr>
        <w:t xml:space="preserve"> </w:t>
      </w:r>
      <w:r>
        <w:rPr>
          <w:rFonts w:cs="Calibri" w:cstheme="minorHAnsi"/>
        </w:rPr>
        <w:t>inciso anche</w:t>
      </w:r>
      <w:r>
        <w:rPr>
          <w:rFonts w:cs="Calibri" w:cstheme="minorHAnsi"/>
          <w:spacing w:val="-2"/>
        </w:rPr>
        <w:t xml:space="preserve"> </w:t>
      </w:r>
      <w:r>
        <w:rPr>
          <w:rFonts w:cs="Calibri" w:cstheme="minorHAnsi"/>
        </w:rPr>
        <w:t>sull’incremento</w:t>
      </w:r>
      <w:r>
        <w:rPr>
          <w:rFonts w:cs="Calibri" w:cstheme="minorHAnsi"/>
          <w:spacing w:val="2"/>
        </w:rPr>
        <w:t xml:space="preserve"> </w:t>
      </w:r>
      <w:r>
        <w:rPr>
          <w:rFonts w:cs="Calibri" w:cstheme="minorHAnsi"/>
        </w:rPr>
        <w:t>dei</w:t>
      </w:r>
      <w:r>
        <w:rPr>
          <w:rFonts w:cs="Calibri" w:cstheme="minorHAnsi"/>
          <w:spacing w:val="-2"/>
        </w:rPr>
        <w:t xml:space="preserve"> </w:t>
      </w:r>
      <w:r>
        <w:rPr>
          <w:rFonts w:cs="Calibri" w:cstheme="minorHAnsi"/>
        </w:rPr>
        <w:t>traffici</w:t>
      </w:r>
      <w:r>
        <w:rPr>
          <w:rFonts w:cs="Calibri" w:cstheme="minorHAnsi"/>
          <w:spacing w:val="2"/>
        </w:rPr>
        <w:t xml:space="preserve"> </w:t>
      </w:r>
      <w:r>
        <w:rPr>
          <w:rFonts w:cs="Calibri" w:cstheme="minorHAnsi"/>
        </w:rPr>
        <w:t>di</w:t>
      </w:r>
      <w:r>
        <w:rPr>
          <w:rFonts w:cs="Calibri" w:cstheme="minorHAnsi"/>
          <w:spacing w:val="-2"/>
        </w:rPr>
        <w:t xml:space="preserve"> </w:t>
      </w:r>
      <w:r>
        <w:rPr>
          <w:rFonts w:cs="Calibri" w:cstheme="minorHAnsi"/>
        </w:rPr>
        <w:t>sostanze stupefacenti.</w:t>
      </w:r>
    </w:p>
    <w:p>
      <w:pPr>
        <w:pStyle w:val="Normal"/>
        <w:ind w:left="262" w:right="199" w:hanging="0"/>
        <w:jc w:val="both"/>
        <w:rPr>
          <w:rFonts w:ascii="Calibri" w:hAnsi="Calibri" w:cs="Calibri" w:asciiTheme="minorHAnsi" w:cstheme="minorHAnsi" w:hAnsiTheme="minorHAnsi"/>
        </w:rPr>
      </w:pPr>
      <w:r>
        <w:rPr>
          <w:rFonts w:cs="Calibri" w:cstheme="minorHAnsi"/>
        </w:rPr>
        <w:t>Inoltre, Il territorio in argomento è interessato dal fenomeno del “pendolarismo criminale”, attuato</w:t>
      </w:r>
      <w:r>
        <w:rPr>
          <w:rFonts w:cs="Calibri" w:cstheme="minorHAnsi"/>
          <w:spacing w:val="1"/>
        </w:rPr>
        <w:t xml:space="preserve"> </w:t>
      </w:r>
      <w:r>
        <w:rPr>
          <w:rFonts w:cs="Calibri" w:cstheme="minorHAnsi"/>
        </w:rPr>
        <w:t>da</w:t>
      </w:r>
      <w:r>
        <w:rPr>
          <w:rFonts w:cs="Calibri" w:cstheme="minorHAnsi"/>
          <w:spacing w:val="1"/>
        </w:rPr>
        <w:t xml:space="preserve"> </w:t>
      </w:r>
      <w:r>
        <w:rPr>
          <w:rFonts w:cs="Calibri" w:cstheme="minorHAnsi"/>
        </w:rPr>
        <w:t>pregiudicati</w:t>
      </w:r>
      <w:r>
        <w:rPr>
          <w:rFonts w:cs="Calibri" w:cstheme="minorHAnsi"/>
          <w:spacing w:val="1"/>
        </w:rPr>
        <w:t xml:space="preserve"> </w:t>
      </w:r>
      <w:r>
        <w:rPr>
          <w:rFonts w:cs="Calibri" w:cstheme="minorHAnsi"/>
        </w:rPr>
        <w:t>abitanti</w:t>
      </w:r>
      <w:r>
        <w:rPr>
          <w:rFonts w:cs="Calibri" w:cstheme="minorHAnsi"/>
          <w:spacing w:val="1"/>
        </w:rPr>
        <w:t xml:space="preserve"> </w:t>
      </w:r>
      <w:r>
        <w:rPr>
          <w:rFonts w:cs="Calibri" w:cstheme="minorHAnsi"/>
        </w:rPr>
        <w:t>nella</w:t>
      </w:r>
      <w:r>
        <w:rPr>
          <w:rFonts w:cs="Calibri" w:cstheme="minorHAnsi"/>
          <w:spacing w:val="1"/>
        </w:rPr>
        <w:t xml:space="preserve"> </w:t>
      </w:r>
      <w:r>
        <w:rPr>
          <w:rFonts w:cs="Calibri" w:cstheme="minorHAnsi"/>
        </w:rPr>
        <w:t>provincia,</w:t>
      </w:r>
      <w:r>
        <w:rPr>
          <w:rFonts w:cs="Calibri" w:cstheme="minorHAnsi"/>
          <w:spacing w:val="1"/>
        </w:rPr>
        <w:t xml:space="preserve"> </w:t>
      </w:r>
      <w:r>
        <w:rPr>
          <w:rFonts w:cs="Calibri" w:cstheme="minorHAnsi"/>
        </w:rPr>
        <w:t>prevalentemente</w:t>
      </w:r>
      <w:r>
        <w:rPr>
          <w:rFonts w:cs="Calibri" w:cstheme="minorHAnsi"/>
          <w:spacing w:val="1"/>
        </w:rPr>
        <w:t xml:space="preserve"> </w:t>
      </w:r>
      <w:r>
        <w:rPr>
          <w:rFonts w:cs="Calibri" w:cstheme="minorHAnsi"/>
        </w:rPr>
        <w:t>cittadini</w:t>
      </w:r>
      <w:r>
        <w:rPr>
          <w:rFonts w:cs="Calibri" w:cstheme="minorHAnsi"/>
          <w:spacing w:val="1"/>
        </w:rPr>
        <w:t xml:space="preserve"> </w:t>
      </w:r>
      <w:r>
        <w:rPr>
          <w:rFonts w:cs="Calibri" w:cstheme="minorHAnsi"/>
        </w:rPr>
        <w:t>italiani,</w:t>
      </w:r>
      <w:r>
        <w:rPr>
          <w:rFonts w:cs="Calibri" w:cstheme="minorHAnsi"/>
          <w:spacing w:val="1"/>
        </w:rPr>
        <w:t xml:space="preserve"> </w:t>
      </w:r>
      <w:r>
        <w:rPr>
          <w:rFonts w:cs="Calibri" w:cstheme="minorHAnsi"/>
        </w:rPr>
        <w:t>che si recano</w:t>
      </w:r>
      <w:r>
        <w:rPr>
          <w:rFonts w:cs="Calibri" w:cstheme="minorHAnsi"/>
          <w:spacing w:val="1"/>
        </w:rPr>
        <w:t xml:space="preserve"> </w:t>
      </w:r>
      <w:r>
        <w:rPr>
          <w:rFonts w:cs="Calibri" w:cstheme="minorHAnsi"/>
        </w:rPr>
        <w:t>oltre</w:t>
      </w:r>
      <w:r>
        <w:rPr>
          <w:rFonts w:cs="Calibri" w:cstheme="minorHAnsi"/>
          <w:spacing w:val="1"/>
        </w:rPr>
        <w:t xml:space="preserve"> </w:t>
      </w:r>
      <w:r>
        <w:rPr>
          <w:rFonts w:cs="Calibri" w:cstheme="minorHAnsi"/>
        </w:rPr>
        <w:t>confine per commettere furti e rapine. Le fenomenologie criminali che hanno destato un maggiore</w:t>
      </w:r>
      <w:r>
        <w:rPr>
          <w:rFonts w:cs="Calibri" w:cstheme="minorHAnsi"/>
          <w:spacing w:val="1"/>
        </w:rPr>
        <w:t xml:space="preserve"> </w:t>
      </w:r>
      <w:r>
        <w:rPr>
          <w:rFonts w:cs="Calibri" w:cstheme="minorHAnsi"/>
        </w:rPr>
        <w:t>allarme sociale sono quelle rientranti nell'ambito della “criminalità diffusa”, con riferimento allo</w:t>
      </w:r>
      <w:r>
        <w:rPr>
          <w:rFonts w:cs="Calibri" w:cstheme="minorHAnsi"/>
          <w:spacing w:val="1"/>
        </w:rPr>
        <w:t xml:space="preserve"> </w:t>
      </w:r>
      <w:r>
        <w:rPr>
          <w:rFonts w:cs="Calibri" w:cstheme="minorHAnsi"/>
        </w:rPr>
        <w:t>spaccio (al dettaglio) di sostanze stupefacenti, truffe ai danni delle fasce più deboli, furti presso</w:t>
      </w:r>
      <w:r>
        <w:rPr>
          <w:rFonts w:cs="Calibri" w:cstheme="minorHAnsi"/>
          <w:spacing w:val="1"/>
        </w:rPr>
        <w:t xml:space="preserve"> </w:t>
      </w:r>
      <w:r>
        <w:rPr>
          <w:rFonts w:cs="Calibri" w:cstheme="minorHAnsi"/>
        </w:rPr>
        <w:t>esercizi</w:t>
      </w:r>
      <w:r>
        <w:rPr>
          <w:rFonts w:cs="Calibri" w:cstheme="minorHAnsi"/>
          <w:spacing w:val="1"/>
        </w:rPr>
        <w:t xml:space="preserve"> </w:t>
      </w:r>
      <w:r>
        <w:rPr>
          <w:rFonts w:cs="Calibri" w:cstheme="minorHAnsi"/>
        </w:rPr>
        <w:t>commerciali</w:t>
      </w:r>
      <w:r>
        <w:rPr>
          <w:rFonts w:cs="Calibri" w:cstheme="minorHAnsi"/>
          <w:spacing w:val="1"/>
        </w:rPr>
        <w:t xml:space="preserve"> </w:t>
      </w:r>
      <w:r>
        <w:rPr>
          <w:rFonts w:cs="Calibri" w:cstheme="minorHAnsi"/>
        </w:rPr>
        <w:t>e</w:t>
      </w:r>
      <w:r>
        <w:rPr>
          <w:rFonts w:cs="Calibri" w:cstheme="minorHAnsi"/>
          <w:spacing w:val="1"/>
        </w:rPr>
        <w:t xml:space="preserve"> </w:t>
      </w:r>
      <w:r>
        <w:rPr>
          <w:rFonts w:cs="Calibri" w:cstheme="minorHAnsi"/>
        </w:rPr>
        <w:t>borseggi</w:t>
      </w:r>
      <w:r>
        <w:rPr>
          <w:rFonts w:cs="Calibri" w:cstheme="minorHAnsi"/>
          <w:spacing w:val="1"/>
        </w:rPr>
        <w:t xml:space="preserve"> </w:t>
      </w:r>
      <w:r>
        <w:rPr>
          <w:rFonts w:cs="Calibri" w:cstheme="minorHAnsi"/>
        </w:rPr>
        <w:t>(in</w:t>
      </w:r>
      <w:r>
        <w:rPr>
          <w:rFonts w:cs="Calibri" w:cstheme="minorHAnsi"/>
          <w:spacing w:val="1"/>
        </w:rPr>
        <w:t xml:space="preserve"> </w:t>
      </w:r>
      <w:r>
        <w:rPr>
          <w:rFonts w:cs="Calibri" w:cstheme="minorHAnsi"/>
        </w:rPr>
        <w:t>particolare</w:t>
      </w:r>
      <w:r>
        <w:rPr>
          <w:rFonts w:cs="Calibri" w:cstheme="minorHAnsi"/>
          <w:spacing w:val="1"/>
        </w:rPr>
        <w:t xml:space="preserve"> </w:t>
      </w:r>
      <w:r>
        <w:rPr>
          <w:rFonts w:cs="Calibri" w:cstheme="minorHAnsi"/>
        </w:rPr>
        <w:t>quelli</w:t>
      </w:r>
      <w:r>
        <w:rPr>
          <w:rFonts w:cs="Calibri" w:cstheme="minorHAnsi"/>
          <w:spacing w:val="1"/>
        </w:rPr>
        <w:t xml:space="preserve"> </w:t>
      </w:r>
      <w:r>
        <w:rPr>
          <w:rFonts w:cs="Calibri" w:cstheme="minorHAnsi"/>
        </w:rPr>
        <w:t>che</w:t>
      </w:r>
      <w:r>
        <w:rPr>
          <w:rFonts w:cs="Calibri" w:cstheme="minorHAnsi"/>
          <w:spacing w:val="1"/>
        </w:rPr>
        <w:t xml:space="preserve"> </w:t>
      </w:r>
      <w:r>
        <w:rPr>
          <w:rFonts w:cs="Calibri" w:cstheme="minorHAnsi"/>
        </w:rPr>
        <w:t>vengono</w:t>
      </w:r>
      <w:r>
        <w:rPr>
          <w:rFonts w:cs="Calibri" w:cstheme="minorHAnsi"/>
          <w:spacing w:val="1"/>
        </w:rPr>
        <w:t xml:space="preserve"> </w:t>
      </w:r>
      <w:r>
        <w:rPr>
          <w:rFonts w:cs="Calibri" w:cstheme="minorHAnsi"/>
        </w:rPr>
        <w:t>consumate</w:t>
      </w:r>
      <w:r>
        <w:rPr>
          <w:rFonts w:cs="Calibri" w:cstheme="minorHAnsi"/>
          <w:spacing w:val="1"/>
        </w:rPr>
        <w:t xml:space="preserve"> </w:t>
      </w:r>
      <w:r>
        <w:rPr>
          <w:rFonts w:cs="Calibri" w:cstheme="minorHAnsi"/>
        </w:rPr>
        <w:t>nei</w:t>
      </w:r>
      <w:r>
        <w:rPr>
          <w:rFonts w:cs="Calibri" w:cstheme="minorHAnsi"/>
          <w:spacing w:val="60"/>
        </w:rPr>
        <w:t xml:space="preserve"> </w:t>
      </w:r>
      <w:r>
        <w:rPr>
          <w:rFonts w:cs="Calibri" w:cstheme="minorHAnsi"/>
        </w:rPr>
        <w:t>luoghi</w:t>
      </w:r>
      <w:r>
        <w:rPr>
          <w:rFonts w:cs="Calibri" w:cstheme="minorHAnsi"/>
          <w:spacing w:val="1"/>
        </w:rPr>
        <w:t xml:space="preserve"> </w:t>
      </w:r>
      <w:r>
        <w:rPr>
          <w:rFonts w:cs="Calibri" w:cstheme="minorHAnsi"/>
        </w:rPr>
        <w:t>frequentati</w:t>
      </w:r>
      <w:r>
        <w:rPr>
          <w:rFonts w:cs="Calibri" w:cstheme="minorHAnsi"/>
          <w:spacing w:val="1"/>
        </w:rPr>
        <w:t xml:space="preserve"> </w:t>
      </w:r>
      <w:r>
        <w:rPr>
          <w:rFonts w:cs="Calibri" w:cstheme="minorHAnsi"/>
        </w:rPr>
        <w:t>dalle</w:t>
      </w:r>
      <w:r>
        <w:rPr>
          <w:rFonts w:cs="Calibri" w:cstheme="minorHAnsi"/>
          <w:spacing w:val="1"/>
        </w:rPr>
        <w:t xml:space="preserve"> </w:t>
      </w:r>
      <w:r>
        <w:rPr>
          <w:rFonts w:cs="Calibri" w:cstheme="minorHAnsi"/>
        </w:rPr>
        <w:t>famiglie,</w:t>
      </w:r>
      <w:r>
        <w:rPr>
          <w:rFonts w:cs="Calibri" w:cstheme="minorHAnsi"/>
          <w:spacing w:val="1"/>
        </w:rPr>
        <w:t xml:space="preserve"> </w:t>
      </w:r>
      <w:r>
        <w:rPr>
          <w:rFonts w:cs="Calibri" w:cstheme="minorHAnsi"/>
        </w:rPr>
        <w:t>come</w:t>
      </w:r>
      <w:r>
        <w:rPr>
          <w:rFonts w:cs="Calibri" w:cstheme="minorHAnsi"/>
          <w:spacing w:val="1"/>
        </w:rPr>
        <w:t xml:space="preserve"> </w:t>
      </w:r>
      <w:r>
        <w:rPr>
          <w:rFonts w:cs="Calibri" w:cstheme="minorHAnsi"/>
        </w:rPr>
        <w:t>parchi</w:t>
      </w:r>
      <w:r>
        <w:rPr>
          <w:rFonts w:cs="Calibri" w:cstheme="minorHAnsi"/>
          <w:spacing w:val="1"/>
        </w:rPr>
        <w:t xml:space="preserve"> </w:t>
      </w:r>
      <w:r>
        <w:rPr>
          <w:rFonts w:cs="Calibri" w:cstheme="minorHAnsi"/>
        </w:rPr>
        <w:t>pubblici,</w:t>
      </w:r>
      <w:r>
        <w:rPr>
          <w:rFonts w:cs="Calibri" w:cstheme="minorHAnsi"/>
          <w:spacing w:val="1"/>
        </w:rPr>
        <w:t xml:space="preserve"> </w:t>
      </w:r>
      <w:r>
        <w:rPr>
          <w:rFonts w:cs="Calibri" w:cstheme="minorHAnsi"/>
        </w:rPr>
        <w:t>stazioni</w:t>
      </w:r>
      <w:r>
        <w:rPr>
          <w:rFonts w:cs="Calibri" w:cstheme="minorHAnsi"/>
          <w:spacing w:val="1"/>
        </w:rPr>
        <w:t xml:space="preserve"> </w:t>
      </w:r>
      <w:r>
        <w:rPr>
          <w:rFonts w:cs="Calibri" w:cstheme="minorHAnsi"/>
        </w:rPr>
        <w:t>ferroviarie,</w:t>
      </w:r>
      <w:r>
        <w:rPr>
          <w:rFonts w:cs="Calibri" w:cstheme="minorHAnsi"/>
          <w:spacing w:val="1"/>
        </w:rPr>
        <w:t xml:space="preserve"> </w:t>
      </w:r>
      <w:r>
        <w:rPr>
          <w:rFonts w:cs="Calibri" w:cstheme="minorHAnsi"/>
        </w:rPr>
        <w:t>piazze</w:t>
      </w:r>
      <w:r>
        <w:rPr>
          <w:rFonts w:cs="Calibri" w:cstheme="minorHAnsi"/>
          <w:spacing w:val="1"/>
        </w:rPr>
        <w:t xml:space="preserve"> </w:t>
      </w:r>
      <w:r>
        <w:rPr>
          <w:rFonts w:cs="Calibri" w:cstheme="minorHAnsi"/>
        </w:rPr>
        <w:t>e</w:t>
      </w:r>
      <w:r>
        <w:rPr>
          <w:rFonts w:cs="Calibri" w:cstheme="minorHAnsi"/>
          <w:spacing w:val="1"/>
        </w:rPr>
        <w:t xml:space="preserve"> </w:t>
      </w:r>
      <w:r>
        <w:rPr>
          <w:rFonts w:cs="Calibri" w:cstheme="minorHAnsi"/>
        </w:rPr>
        <w:t>simili).</w:t>
      </w:r>
      <w:r>
        <w:rPr>
          <w:rFonts w:cs="Calibri" w:cstheme="minorHAnsi"/>
          <w:spacing w:val="1"/>
        </w:rPr>
        <w:t xml:space="preserve"> </w:t>
      </w:r>
      <w:r>
        <w:rPr>
          <w:rFonts w:cs="Calibri" w:cstheme="minorHAnsi"/>
        </w:rPr>
        <w:t>Relativamente</w:t>
      </w:r>
      <w:r>
        <w:rPr>
          <w:rFonts w:cs="Calibri" w:cstheme="minorHAnsi"/>
          <w:spacing w:val="1"/>
        </w:rPr>
        <w:t xml:space="preserve"> </w:t>
      </w:r>
      <w:r>
        <w:rPr>
          <w:rFonts w:cs="Calibri" w:cstheme="minorHAnsi"/>
        </w:rPr>
        <w:t>alla</w:t>
      </w:r>
      <w:r>
        <w:rPr>
          <w:rFonts w:cs="Calibri" w:cstheme="minorHAnsi"/>
          <w:spacing w:val="1"/>
        </w:rPr>
        <w:t xml:space="preserve"> </w:t>
      </w:r>
      <w:r>
        <w:rPr>
          <w:rFonts w:cs="Calibri" w:cstheme="minorHAnsi"/>
        </w:rPr>
        <w:t>criminalità</w:t>
      </w:r>
      <w:r>
        <w:rPr>
          <w:rFonts w:cs="Calibri" w:cstheme="minorHAnsi"/>
          <w:spacing w:val="1"/>
        </w:rPr>
        <w:t xml:space="preserve"> </w:t>
      </w:r>
      <w:r>
        <w:rPr>
          <w:rFonts w:cs="Calibri" w:cstheme="minorHAnsi"/>
        </w:rPr>
        <w:t>organizzata</w:t>
      </w:r>
      <w:r>
        <w:rPr>
          <w:rFonts w:cs="Calibri" w:cstheme="minorHAnsi"/>
          <w:spacing w:val="1"/>
        </w:rPr>
        <w:t xml:space="preserve"> </w:t>
      </w:r>
      <w:r>
        <w:rPr>
          <w:rFonts w:cs="Calibri" w:cstheme="minorHAnsi"/>
        </w:rPr>
        <w:t>e</w:t>
      </w:r>
      <w:r>
        <w:rPr>
          <w:rFonts w:cs="Calibri" w:cstheme="minorHAnsi"/>
          <w:spacing w:val="1"/>
        </w:rPr>
        <w:t xml:space="preserve"> </w:t>
      </w:r>
      <w:r>
        <w:rPr>
          <w:rFonts w:cs="Calibri" w:cstheme="minorHAnsi"/>
        </w:rPr>
        <w:t>dei</w:t>
      </w:r>
      <w:r>
        <w:rPr>
          <w:rFonts w:cs="Calibri" w:cstheme="minorHAnsi"/>
          <w:spacing w:val="1"/>
        </w:rPr>
        <w:t xml:space="preserve"> </w:t>
      </w:r>
      <w:r>
        <w:rPr>
          <w:rFonts w:cs="Calibri" w:cstheme="minorHAnsi"/>
        </w:rPr>
        <w:t>suoi</w:t>
      </w:r>
      <w:r>
        <w:rPr>
          <w:rFonts w:cs="Calibri" w:cstheme="minorHAnsi"/>
          <w:spacing w:val="1"/>
        </w:rPr>
        <w:t xml:space="preserve"> </w:t>
      </w:r>
      <w:r>
        <w:rPr>
          <w:rFonts w:cs="Calibri" w:cstheme="minorHAnsi"/>
        </w:rPr>
        <w:t>tentativi</w:t>
      </w:r>
      <w:r>
        <w:rPr>
          <w:rFonts w:cs="Calibri" w:cstheme="minorHAnsi"/>
          <w:spacing w:val="1"/>
        </w:rPr>
        <w:t xml:space="preserve"> </w:t>
      </w:r>
      <w:r>
        <w:rPr>
          <w:rFonts w:cs="Calibri" w:cstheme="minorHAnsi"/>
        </w:rPr>
        <w:t>di</w:t>
      </w:r>
      <w:r>
        <w:rPr>
          <w:rFonts w:cs="Calibri" w:cstheme="minorHAnsi"/>
          <w:spacing w:val="1"/>
        </w:rPr>
        <w:t xml:space="preserve"> </w:t>
      </w:r>
      <w:r>
        <w:rPr>
          <w:rFonts w:cs="Calibri" w:cstheme="minorHAnsi"/>
        </w:rPr>
        <w:t>radicamento</w:t>
      </w:r>
      <w:r>
        <w:rPr>
          <w:rFonts w:cs="Calibri" w:cstheme="minorHAnsi"/>
          <w:spacing w:val="1"/>
        </w:rPr>
        <w:t xml:space="preserve"> </w:t>
      </w:r>
      <w:r>
        <w:rPr>
          <w:rFonts w:cs="Calibri" w:cstheme="minorHAnsi"/>
        </w:rPr>
        <w:t>nel</w:t>
      </w:r>
      <w:r>
        <w:rPr>
          <w:rFonts w:cs="Calibri" w:cstheme="minorHAnsi"/>
          <w:spacing w:val="1"/>
        </w:rPr>
        <w:t xml:space="preserve"> </w:t>
      </w:r>
      <w:r>
        <w:rPr>
          <w:rFonts w:cs="Calibri" w:cstheme="minorHAnsi"/>
        </w:rPr>
        <w:t>circuito</w:t>
      </w:r>
      <w:r>
        <w:rPr>
          <w:rFonts w:cs="Calibri" w:cstheme="minorHAnsi"/>
          <w:spacing w:val="1"/>
        </w:rPr>
        <w:t xml:space="preserve"> </w:t>
      </w:r>
      <w:r>
        <w:rPr>
          <w:rFonts w:cs="Calibri" w:cstheme="minorHAnsi"/>
        </w:rPr>
        <w:t>economico,</w:t>
      </w:r>
      <w:r>
        <w:rPr>
          <w:rFonts w:cs="Calibri" w:cstheme="minorHAnsi"/>
          <w:spacing w:val="1"/>
        </w:rPr>
        <w:t xml:space="preserve"> </w:t>
      </w:r>
      <w:r>
        <w:rPr>
          <w:rFonts w:cs="Calibri" w:cstheme="minorHAnsi"/>
        </w:rPr>
        <w:t>l’innovativo</w:t>
      </w:r>
      <w:r>
        <w:rPr>
          <w:rFonts w:cs="Calibri" w:cstheme="minorHAnsi"/>
          <w:spacing w:val="1"/>
        </w:rPr>
        <w:t xml:space="preserve"> </w:t>
      </w:r>
      <w:r>
        <w:rPr>
          <w:rFonts w:cs="Calibri" w:cstheme="minorHAnsi"/>
        </w:rPr>
        <w:t>e</w:t>
      </w:r>
      <w:r>
        <w:rPr>
          <w:rFonts w:cs="Calibri" w:cstheme="minorHAnsi"/>
          <w:spacing w:val="1"/>
        </w:rPr>
        <w:t xml:space="preserve"> </w:t>
      </w:r>
      <w:r>
        <w:rPr>
          <w:rFonts w:cs="Calibri" w:cstheme="minorHAnsi"/>
        </w:rPr>
        <w:t>progredito</w:t>
      </w:r>
      <w:r>
        <w:rPr>
          <w:rFonts w:cs="Calibri" w:cstheme="minorHAnsi"/>
          <w:spacing w:val="1"/>
        </w:rPr>
        <w:t xml:space="preserve"> </w:t>
      </w:r>
      <w:r>
        <w:rPr>
          <w:rFonts w:cs="Calibri" w:cstheme="minorHAnsi"/>
        </w:rPr>
        <w:t>tessuto</w:t>
      </w:r>
      <w:r>
        <w:rPr>
          <w:rFonts w:cs="Calibri" w:cstheme="minorHAnsi"/>
          <w:spacing w:val="1"/>
        </w:rPr>
        <w:t xml:space="preserve"> </w:t>
      </w:r>
      <w:r>
        <w:rPr>
          <w:rFonts w:cs="Calibri" w:cstheme="minorHAnsi"/>
        </w:rPr>
        <w:t>imprenditoriale</w:t>
      </w:r>
      <w:r>
        <w:rPr>
          <w:rFonts w:cs="Calibri" w:cstheme="minorHAnsi"/>
          <w:spacing w:val="1"/>
        </w:rPr>
        <w:t xml:space="preserve"> </w:t>
      </w:r>
      <w:r>
        <w:rPr>
          <w:rFonts w:cs="Calibri" w:cstheme="minorHAnsi"/>
        </w:rPr>
        <w:t>locale,</w:t>
      </w:r>
      <w:r>
        <w:rPr>
          <w:rFonts w:cs="Calibri" w:cstheme="minorHAnsi"/>
          <w:spacing w:val="1"/>
        </w:rPr>
        <w:t xml:space="preserve"> </w:t>
      </w:r>
      <w:r>
        <w:rPr>
          <w:rFonts w:cs="Calibri" w:cstheme="minorHAnsi"/>
        </w:rPr>
        <w:t>costituisce</w:t>
      </w:r>
      <w:r>
        <w:rPr>
          <w:rFonts w:cs="Calibri" w:cstheme="minorHAnsi"/>
          <w:spacing w:val="1"/>
        </w:rPr>
        <w:t xml:space="preserve"> </w:t>
      </w:r>
      <w:r>
        <w:rPr>
          <w:rFonts w:cs="Calibri" w:cstheme="minorHAnsi"/>
        </w:rPr>
        <w:t>un</w:t>
      </w:r>
      <w:r>
        <w:rPr>
          <w:rFonts w:cs="Calibri" w:cstheme="minorHAnsi"/>
          <w:spacing w:val="1"/>
        </w:rPr>
        <w:t xml:space="preserve"> </w:t>
      </w:r>
      <w:r>
        <w:rPr>
          <w:rFonts w:cs="Calibri" w:cstheme="minorHAnsi"/>
        </w:rPr>
        <w:t>potenziale</w:t>
      </w:r>
      <w:r>
        <w:rPr>
          <w:rFonts w:cs="Calibri" w:cstheme="minorHAnsi"/>
          <w:spacing w:val="-57"/>
        </w:rPr>
        <w:t xml:space="preserve"> </w:t>
      </w:r>
      <w:r>
        <w:rPr>
          <w:rFonts w:cs="Calibri" w:cstheme="minorHAnsi"/>
        </w:rPr>
        <w:t>fattore di attrazione. In merito alle attività illecite perseguite dalla criminalità organizzata, si</w:t>
      </w:r>
      <w:r>
        <w:rPr>
          <w:rFonts w:cs="Calibri" w:cstheme="minorHAnsi"/>
          <w:spacing w:val="1"/>
        </w:rPr>
        <w:t xml:space="preserve"> </w:t>
      </w:r>
      <w:r>
        <w:rPr>
          <w:rFonts w:cs="Calibri" w:cstheme="minorHAnsi"/>
        </w:rPr>
        <w:t>rappresenta</w:t>
      </w:r>
      <w:r>
        <w:rPr>
          <w:rFonts w:cs="Calibri" w:cstheme="minorHAnsi"/>
          <w:spacing w:val="1"/>
        </w:rPr>
        <w:t xml:space="preserve"> </w:t>
      </w:r>
      <w:r>
        <w:rPr>
          <w:rFonts w:cs="Calibri" w:cstheme="minorHAnsi"/>
        </w:rPr>
        <w:t>che</w:t>
      </w:r>
      <w:r>
        <w:rPr>
          <w:rFonts w:cs="Calibri" w:cstheme="minorHAnsi"/>
          <w:spacing w:val="1"/>
        </w:rPr>
        <w:t xml:space="preserve"> </w:t>
      </w:r>
      <w:r>
        <w:rPr>
          <w:rFonts w:cs="Calibri" w:cstheme="minorHAnsi"/>
        </w:rPr>
        <w:t>le</w:t>
      </w:r>
      <w:r>
        <w:rPr>
          <w:rFonts w:cs="Calibri" w:cstheme="minorHAnsi"/>
          <w:spacing w:val="1"/>
        </w:rPr>
        <w:t xml:space="preserve"> </w:t>
      </w:r>
      <w:r>
        <w:rPr>
          <w:rFonts w:cs="Calibri" w:cstheme="minorHAnsi"/>
        </w:rPr>
        <w:t>stesse</w:t>
      </w:r>
      <w:r>
        <w:rPr>
          <w:rFonts w:cs="Calibri" w:cstheme="minorHAnsi"/>
          <w:spacing w:val="1"/>
        </w:rPr>
        <w:t xml:space="preserve"> </w:t>
      </w:r>
      <w:r>
        <w:rPr>
          <w:rFonts w:cs="Calibri" w:cstheme="minorHAnsi"/>
        </w:rPr>
        <w:t>riguardano</w:t>
      </w:r>
      <w:r>
        <w:rPr>
          <w:rFonts w:cs="Calibri" w:cstheme="minorHAnsi"/>
          <w:spacing w:val="1"/>
        </w:rPr>
        <w:t xml:space="preserve"> </w:t>
      </w:r>
      <w:r>
        <w:rPr>
          <w:rFonts w:cs="Calibri" w:cstheme="minorHAnsi"/>
        </w:rPr>
        <w:t>principalmente</w:t>
      </w:r>
      <w:r>
        <w:rPr>
          <w:rFonts w:cs="Calibri" w:cstheme="minorHAnsi"/>
          <w:spacing w:val="1"/>
        </w:rPr>
        <w:t xml:space="preserve"> </w:t>
      </w:r>
      <w:r>
        <w:rPr>
          <w:rFonts w:cs="Calibri" w:cstheme="minorHAnsi"/>
        </w:rPr>
        <w:t>il</w:t>
      </w:r>
      <w:r>
        <w:rPr>
          <w:rFonts w:cs="Calibri" w:cstheme="minorHAnsi"/>
          <w:spacing w:val="1"/>
        </w:rPr>
        <w:t xml:space="preserve"> </w:t>
      </w:r>
      <w:r>
        <w:rPr>
          <w:rFonts w:cs="Calibri" w:cstheme="minorHAnsi"/>
        </w:rPr>
        <w:t>traffico</w:t>
      </w:r>
      <w:r>
        <w:rPr>
          <w:rFonts w:cs="Calibri" w:cstheme="minorHAnsi"/>
          <w:spacing w:val="1"/>
        </w:rPr>
        <w:t xml:space="preserve"> </w:t>
      </w:r>
      <w:r>
        <w:rPr>
          <w:rFonts w:cs="Calibri" w:cstheme="minorHAnsi"/>
        </w:rPr>
        <w:t>internazionale</w:t>
      </w:r>
      <w:r>
        <w:rPr>
          <w:rFonts w:cs="Calibri" w:cstheme="minorHAnsi"/>
          <w:spacing w:val="1"/>
        </w:rPr>
        <w:t xml:space="preserve"> </w:t>
      </w:r>
      <w:r>
        <w:rPr>
          <w:rFonts w:cs="Calibri" w:cstheme="minorHAnsi"/>
        </w:rPr>
        <w:t>di</w:t>
      </w:r>
      <w:r>
        <w:rPr>
          <w:rFonts w:cs="Calibri" w:cstheme="minorHAnsi"/>
          <w:spacing w:val="1"/>
        </w:rPr>
        <w:t xml:space="preserve"> </w:t>
      </w:r>
      <w:r>
        <w:rPr>
          <w:rFonts w:cs="Calibri" w:cstheme="minorHAnsi"/>
        </w:rPr>
        <w:t>sostanze</w:t>
      </w:r>
      <w:r>
        <w:rPr>
          <w:rFonts w:cs="Calibri" w:cstheme="minorHAnsi"/>
          <w:spacing w:val="1"/>
        </w:rPr>
        <w:t xml:space="preserve"> </w:t>
      </w:r>
      <w:r>
        <w:rPr>
          <w:rFonts w:cs="Calibri" w:cstheme="minorHAnsi"/>
        </w:rPr>
        <w:t>stupefacenti(prevalentemente</w:t>
      </w:r>
      <w:r>
        <w:rPr>
          <w:rFonts w:cs="Calibri" w:cstheme="minorHAnsi"/>
          <w:spacing w:val="1"/>
        </w:rPr>
        <w:t xml:space="preserve"> </w:t>
      </w:r>
      <w:r>
        <w:rPr>
          <w:rFonts w:cs="Calibri" w:cstheme="minorHAnsi"/>
        </w:rPr>
        <w:t>cocaina</w:t>
      </w:r>
      <w:r>
        <w:rPr>
          <w:rFonts w:cs="Calibri" w:cstheme="minorHAnsi"/>
          <w:spacing w:val="1"/>
        </w:rPr>
        <w:t xml:space="preserve"> </w:t>
      </w:r>
      <w:r>
        <w:rPr>
          <w:rFonts w:cs="Calibri" w:cstheme="minorHAnsi"/>
        </w:rPr>
        <w:t>e</w:t>
      </w:r>
      <w:r>
        <w:rPr>
          <w:rFonts w:cs="Calibri" w:cstheme="minorHAnsi"/>
          <w:spacing w:val="1"/>
        </w:rPr>
        <w:t xml:space="preserve"> </w:t>
      </w:r>
      <w:r>
        <w:rPr>
          <w:rFonts w:cs="Calibri" w:cstheme="minorHAnsi"/>
        </w:rPr>
        <w:t>hashish)</w:t>
      </w:r>
      <w:r>
        <w:rPr>
          <w:rFonts w:cs="Calibri" w:cstheme="minorHAnsi"/>
          <w:spacing w:val="1"/>
        </w:rPr>
        <w:t xml:space="preserve"> </w:t>
      </w:r>
      <w:r>
        <w:rPr>
          <w:rFonts w:cs="Calibri" w:cstheme="minorHAnsi"/>
        </w:rPr>
        <w:t>ed</w:t>
      </w:r>
      <w:r>
        <w:rPr>
          <w:rFonts w:cs="Calibri" w:cstheme="minorHAnsi"/>
          <w:spacing w:val="1"/>
        </w:rPr>
        <w:t xml:space="preserve"> </w:t>
      </w:r>
      <w:r>
        <w:rPr>
          <w:rFonts w:cs="Calibri" w:cstheme="minorHAnsi"/>
        </w:rPr>
        <w:t>il</w:t>
      </w:r>
      <w:r>
        <w:rPr>
          <w:rFonts w:cs="Calibri" w:cstheme="minorHAnsi"/>
          <w:spacing w:val="1"/>
        </w:rPr>
        <w:t xml:space="preserve"> </w:t>
      </w:r>
      <w:r>
        <w:rPr>
          <w:rFonts w:cs="Calibri" w:cstheme="minorHAnsi"/>
        </w:rPr>
        <w:t>riciclaggio.</w:t>
      </w:r>
      <w:r>
        <w:rPr>
          <w:rFonts w:cs="Calibri" w:cstheme="minorHAnsi"/>
          <w:spacing w:val="1"/>
        </w:rPr>
        <w:t xml:space="preserve"> </w:t>
      </w:r>
      <w:r>
        <w:rPr>
          <w:rFonts w:cs="Calibri" w:cstheme="minorHAnsi"/>
        </w:rPr>
        <w:t>Sebbene</w:t>
      </w:r>
      <w:r>
        <w:rPr>
          <w:rFonts w:cs="Calibri" w:cstheme="minorHAnsi"/>
          <w:spacing w:val="1"/>
        </w:rPr>
        <w:t xml:space="preserve"> </w:t>
      </w:r>
      <w:r>
        <w:rPr>
          <w:rFonts w:cs="Calibri" w:cstheme="minorHAnsi"/>
        </w:rPr>
        <w:t>i</w:t>
      </w:r>
      <w:r>
        <w:rPr>
          <w:rFonts w:cs="Calibri" w:cstheme="minorHAnsi"/>
          <w:spacing w:val="1"/>
        </w:rPr>
        <w:t xml:space="preserve"> </w:t>
      </w:r>
      <w:r>
        <w:rPr>
          <w:rFonts w:cs="Calibri" w:cstheme="minorHAnsi"/>
        </w:rPr>
        <w:t>predetti</w:t>
      </w:r>
      <w:r>
        <w:rPr>
          <w:rFonts w:cs="Calibri" w:cstheme="minorHAnsi"/>
          <w:spacing w:val="1"/>
        </w:rPr>
        <w:t xml:space="preserve"> </w:t>
      </w:r>
      <w:r>
        <w:rPr>
          <w:rFonts w:cs="Calibri" w:cstheme="minorHAnsi"/>
        </w:rPr>
        <w:t>sodalizi</w:t>
      </w:r>
      <w:r>
        <w:rPr>
          <w:rFonts w:cs="Calibri" w:cstheme="minorHAnsi"/>
          <w:spacing w:val="-57"/>
        </w:rPr>
        <w:t xml:space="preserve"> </w:t>
      </w:r>
      <w:r>
        <w:rPr>
          <w:rFonts w:cs="Calibri" w:cstheme="minorHAnsi"/>
        </w:rPr>
        <w:t>criminali cerchino di evitare la commissione di delitti che destino particolare allarme sociale, al</w:t>
      </w:r>
      <w:r>
        <w:rPr>
          <w:rFonts w:cs="Calibri" w:cstheme="minorHAnsi"/>
          <w:spacing w:val="1"/>
        </w:rPr>
        <w:t xml:space="preserve"> </w:t>
      </w:r>
      <w:r>
        <w:rPr>
          <w:rFonts w:cs="Calibri" w:cstheme="minorHAnsi"/>
        </w:rPr>
        <w:t>fine di poter infiltrare il tessuto socio economico, si rilevano comunque situazioni di estorsione ed</w:t>
      </w:r>
      <w:r>
        <w:rPr>
          <w:rFonts w:cs="Calibri" w:cstheme="minorHAnsi"/>
          <w:spacing w:val="1"/>
        </w:rPr>
        <w:t xml:space="preserve"> </w:t>
      </w:r>
      <w:r>
        <w:rPr>
          <w:rFonts w:cs="Calibri" w:cstheme="minorHAnsi"/>
        </w:rPr>
        <w:t>usura. La Provincia risulta, inoltre, interessata da una diffusa presenza della criminalità straniera,</w:t>
      </w:r>
      <w:r>
        <w:rPr>
          <w:rFonts w:cs="Calibri" w:cstheme="minorHAnsi"/>
          <w:spacing w:val="1"/>
        </w:rPr>
        <w:t xml:space="preserve"> </w:t>
      </w:r>
      <w:r>
        <w:rPr>
          <w:rFonts w:cs="Calibri" w:cstheme="minorHAnsi"/>
        </w:rPr>
        <w:t>per lo più proveniente dal Sud America e dall’ Est Europa (in primis gli albanesi, risultati dediti al</w:t>
      </w:r>
      <w:r>
        <w:rPr>
          <w:rFonts w:cs="Calibri" w:cstheme="minorHAnsi"/>
          <w:spacing w:val="1"/>
        </w:rPr>
        <w:t xml:space="preserve"> </w:t>
      </w:r>
      <w:r>
        <w:rPr>
          <w:rFonts w:cs="Calibri" w:cstheme="minorHAnsi"/>
        </w:rPr>
        <w:t>traffico di sostanze stupefacenti sia in città che in provincia) seguita da quella dei nordafricani che</w:t>
      </w:r>
      <w:r>
        <w:rPr>
          <w:rFonts w:cs="Calibri" w:cstheme="minorHAnsi"/>
          <w:spacing w:val="1"/>
        </w:rPr>
        <w:t xml:space="preserve"> </w:t>
      </w:r>
      <w:r>
        <w:rPr>
          <w:rFonts w:cs="Calibri" w:cstheme="minorHAnsi"/>
        </w:rPr>
        <w:t>risultano dediti allo sfruttamento della prostituzione, al traffico di sostanze stupefacenti ed alla</w:t>
      </w:r>
      <w:r>
        <w:rPr>
          <w:rFonts w:cs="Calibri" w:cstheme="minorHAnsi"/>
          <w:spacing w:val="1"/>
        </w:rPr>
        <w:t xml:space="preserve"> </w:t>
      </w:r>
      <w:r>
        <w:rPr>
          <w:rFonts w:cs="Calibri" w:cstheme="minorHAnsi"/>
        </w:rPr>
        <w:t>consumazione dei reati contro il patrimonio. Cittadini di origine nigeriana sono invece risultati</w:t>
      </w:r>
      <w:r>
        <w:rPr>
          <w:rFonts w:cs="Calibri" w:cstheme="minorHAnsi"/>
          <w:spacing w:val="1"/>
        </w:rPr>
        <w:t xml:space="preserve"> </w:t>
      </w:r>
      <w:r>
        <w:rPr>
          <w:rFonts w:cs="Calibri" w:cstheme="minorHAnsi"/>
        </w:rPr>
        <w:t>attivi</w:t>
      </w:r>
      <w:r>
        <w:rPr>
          <w:rFonts w:cs="Calibri" w:cstheme="minorHAnsi"/>
          <w:spacing w:val="41"/>
        </w:rPr>
        <w:t xml:space="preserve"> </w:t>
      </w:r>
      <w:r>
        <w:rPr>
          <w:rFonts w:cs="Calibri" w:cstheme="minorHAnsi"/>
        </w:rPr>
        <w:t>nel</w:t>
      </w:r>
      <w:r>
        <w:rPr>
          <w:rFonts w:cs="Calibri" w:cstheme="minorHAnsi"/>
          <w:spacing w:val="36"/>
        </w:rPr>
        <w:t xml:space="preserve"> </w:t>
      </w:r>
      <w:r>
        <w:rPr>
          <w:rFonts w:cs="Calibri" w:cstheme="minorHAnsi"/>
        </w:rPr>
        <w:t>favoreggiamento</w:t>
      </w:r>
      <w:r>
        <w:rPr>
          <w:rFonts w:cs="Calibri" w:cstheme="minorHAnsi"/>
          <w:spacing w:val="40"/>
        </w:rPr>
        <w:t xml:space="preserve"> </w:t>
      </w:r>
      <w:r>
        <w:rPr>
          <w:rFonts w:cs="Calibri" w:cstheme="minorHAnsi"/>
        </w:rPr>
        <w:t>dell’ingresso</w:t>
      </w:r>
      <w:r>
        <w:rPr>
          <w:rFonts w:cs="Calibri" w:cstheme="minorHAnsi"/>
          <w:spacing w:val="39"/>
        </w:rPr>
        <w:t xml:space="preserve"> </w:t>
      </w:r>
      <w:r>
        <w:rPr>
          <w:rFonts w:cs="Calibri" w:cstheme="minorHAnsi"/>
        </w:rPr>
        <w:t>irregolare,</w:t>
      </w:r>
      <w:r>
        <w:rPr>
          <w:rFonts w:cs="Calibri" w:cstheme="minorHAnsi"/>
          <w:spacing w:val="42"/>
        </w:rPr>
        <w:t xml:space="preserve"> </w:t>
      </w:r>
      <w:r>
        <w:rPr>
          <w:rFonts w:cs="Calibri" w:cstheme="minorHAnsi"/>
        </w:rPr>
        <w:t>nel</w:t>
      </w:r>
      <w:r>
        <w:rPr>
          <w:rFonts w:cs="Calibri" w:cstheme="minorHAnsi"/>
          <w:spacing w:val="36"/>
        </w:rPr>
        <w:t xml:space="preserve"> </w:t>
      </w:r>
      <w:r>
        <w:rPr>
          <w:rFonts w:cs="Calibri" w:cstheme="minorHAnsi"/>
        </w:rPr>
        <w:t>territorio</w:t>
      </w:r>
      <w:r>
        <w:rPr>
          <w:rFonts w:cs="Calibri" w:cstheme="minorHAnsi"/>
          <w:spacing w:val="42"/>
        </w:rPr>
        <w:t xml:space="preserve"> </w:t>
      </w:r>
      <w:r>
        <w:rPr>
          <w:rFonts w:cs="Calibri" w:cstheme="minorHAnsi"/>
        </w:rPr>
        <w:t>nazionale,</w:t>
      </w:r>
      <w:r>
        <w:rPr>
          <w:rFonts w:cs="Calibri" w:cstheme="minorHAnsi"/>
          <w:spacing w:val="41"/>
        </w:rPr>
        <w:t xml:space="preserve"> </w:t>
      </w:r>
      <w:r>
        <w:rPr>
          <w:rFonts w:cs="Calibri" w:cstheme="minorHAnsi"/>
        </w:rPr>
        <w:t>di</w:t>
      </w:r>
      <w:r>
        <w:rPr>
          <w:rFonts w:cs="Calibri" w:cstheme="minorHAnsi"/>
          <w:spacing w:val="37"/>
        </w:rPr>
        <w:t xml:space="preserve"> </w:t>
      </w:r>
      <w:r>
        <w:rPr>
          <w:rFonts w:cs="Calibri" w:cstheme="minorHAnsi"/>
        </w:rPr>
        <w:t>donne</w:t>
      </w:r>
      <w:r>
        <w:rPr>
          <w:rFonts w:cs="Calibri" w:cstheme="minorHAnsi"/>
          <w:spacing w:val="38"/>
        </w:rPr>
        <w:t xml:space="preserve"> </w:t>
      </w:r>
      <w:r>
        <w:rPr>
          <w:rFonts w:cs="Calibri" w:cstheme="minorHAnsi"/>
        </w:rPr>
        <w:t>nigeriane, destinate</w:t>
      </w:r>
      <w:r>
        <w:rPr>
          <w:rFonts w:cs="Calibri" w:cstheme="minorHAnsi"/>
          <w:spacing w:val="1"/>
        </w:rPr>
        <w:t xml:space="preserve"> </w:t>
      </w:r>
      <w:r>
        <w:rPr>
          <w:rFonts w:cs="Calibri" w:cstheme="minorHAnsi"/>
        </w:rPr>
        <w:t>allo</w:t>
      </w:r>
      <w:r>
        <w:rPr>
          <w:rFonts w:cs="Calibri" w:cstheme="minorHAnsi"/>
          <w:spacing w:val="1"/>
        </w:rPr>
        <w:t xml:space="preserve"> </w:t>
      </w:r>
      <w:r>
        <w:rPr>
          <w:rFonts w:cs="Calibri" w:cstheme="minorHAnsi"/>
        </w:rPr>
        <w:t>sfruttamento</w:t>
      </w:r>
      <w:r>
        <w:rPr>
          <w:rFonts w:cs="Calibri" w:cstheme="minorHAnsi"/>
          <w:spacing w:val="1"/>
        </w:rPr>
        <w:t xml:space="preserve"> </w:t>
      </w:r>
      <w:r>
        <w:rPr>
          <w:rFonts w:cs="Calibri" w:cstheme="minorHAnsi"/>
        </w:rPr>
        <w:t>della</w:t>
      </w:r>
      <w:r>
        <w:rPr>
          <w:rFonts w:cs="Calibri" w:cstheme="minorHAnsi"/>
          <w:spacing w:val="1"/>
        </w:rPr>
        <w:t xml:space="preserve"> </w:t>
      </w:r>
      <w:r>
        <w:rPr>
          <w:rFonts w:cs="Calibri" w:cstheme="minorHAnsi"/>
        </w:rPr>
        <w:t>prostituzione.</w:t>
      </w:r>
      <w:r>
        <w:rPr>
          <w:rFonts w:cs="Calibri" w:cstheme="minorHAnsi"/>
          <w:spacing w:val="1"/>
        </w:rPr>
        <w:t xml:space="preserve"> </w:t>
      </w:r>
      <w:r>
        <w:rPr>
          <w:rFonts w:cs="Calibri" w:cstheme="minorHAnsi"/>
        </w:rPr>
        <w:t>Nel</w:t>
      </w:r>
      <w:r>
        <w:rPr>
          <w:rFonts w:cs="Calibri" w:cstheme="minorHAnsi"/>
          <w:spacing w:val="1"/>
        </w:rPr>
        <w:t xml:space="preserve"> </w:t>
      </w:r>
      <w:r>
        <w:rPr>
          <w:rFonts w:cs="Calibri" w:cstheme="minorHAnsi"/>
        </w:rPr>
        <w:t>2019,</w:t>
      </w:r>
      <w:r>
        <w:rPr>
          <w:rFonts w:cs="Calibri" w:cstheme="minorHAnsi"/>
          <w:spacing w:val="1"/>
        </w:rPr>
        <w:t xml:space="preserve"> </w:t>
      </w:r>
      <w:r>
        <w:rPr>
          <w:rFonts w:cs="Calibri" w:cstheme="minorHAnsi"/>
        </w:rPr>
        <w:t>sul</w:t>
      </w:r>
      <w:r>
        <w:rPr>
          <w:rFonts w:cs="Calibri" w:cstheme="minorHAnsi"/>
          <w:spacing w:val="1"/>
        </w:rPr>
        <w:t xml:space="preserve"> </w:t>
      </w:r>
      <w:r>
        <w:rPr>
          <w:rFonts w:cs="Calibri" w:cstheme="minorHAnsi"/>
        </w:rPr>
        <w:t>territorio</w:t>
      </w:r>
      <w:r>
        <w:rPr>
          <w:rFonts w:cs="Calibri" w:cstheme="minorHAnsi"/>
          <w:spacing w:val="1"/>
        </w:rPr>
        <w:t xml:space="preserve"> </w:t>
      </w:r>
      <w:r>
        <w:rPr>
          <w:rFonts w:cs="Calibri" w:cstheme="minorHAnsi"/>
        </w:rPr>
        <w:t>della</w:t>
      </w:r>
      <w:r>
        <w:rPr>
          <w:rFonts w:cs="Calibri" w:cstheme="minorHAnsi"/>
          <w:spacing w:val="1"/>
        </w:rPr>
        <w:t xml:space="preserve"> </w:t>
      </w:r>
      <w:r>
        <w:rPr>
          <w:rFonts w:cs="Calibri" w:cstheme="minorHAnsi"/>
        </w:rPr>
        <w:t>provincia,</w:t>
      </w:r>
      <w:r>
        <w:rPr>
          <w:rFonts w:cs="Calibri" w:cstheme="minorHAnsi"/>
          <w:spacing w:val="1"/>
        </w:rPr>
        <w:t xml:space="preserve"> </w:t>
      </w:r>
      <w:r>
        <w:rPr>
          <w:rFonts w:cs="Calibri" w:cstheme="minorHAnsi"/>
        </w:rPr>
        <w:t>le</w:t>
      </w:r>
      <w:r>
        <w:rPr>
          <w:rFonts w:cs="Calibri" w:cstheme="minorHAnsi"/>
          <w:spacing w:val="1"/>
        </w:rPr>
        <w:t xml:space="preserve"> </w:t>
      </w:r>
      <w:r>
        <w:rPr>
          <w:rFonts w:cs="Calibri" w:cstheme="minorHAnsi"/>
        </w:rPr>
        <w:t>segnalazioni</w:t>
      </w:r>
      <w:r>
        <w:rPr>
          <w:rFonts w:cs="Calibri" w:cstheme="minorHAnsi"/>
          <w:spacing w:val="1"/>
        </w:rPr>
        <w:t xml:space="preserve"> </w:t>
      </w:r>
      <w:r>
        <w:rPr>
          <w:rFonts w:cs="Calibri" w:cstheme="minorHAnsi"/>
        </w:rPr>
        <w:t>riferite</w:t>
      </w:r>
      <w:r>
        <w:rPr>
          <w:rFonts w:cs="Calibri" w:cstheme="minorHAnsi"/>
          <w:spacing w:val="1"/>
        </w:rPr>
        <w:t xml:space="preserve"> </w:t>
      </w:r>
      <w:r>
        <w:rPr>
          <w:rFonts w:cs="Calibri" w:cstheme="minorHAnsi"/>
        </w:rPr>
        <w:t>ai</w:t>
      </w:r>
      <w:r>
        <w:rPr>
          <w:rFonts w:cs="Calibri" w:cstheme="minorHAnsi"/>
          <w:spacing w:val="1"/>
        </w:rPr>
        <w:t xml:space="preserve"> </w:t>
      </w:r>
      <w:r>
        <w:rPr>
          <w:rFonts w:cs="Calibri" w:cstheme="minorHAnsi"/>
        </w:rPr>
        <w:t>cittadini</w:t>
      </w:r>
      <w:r>
        <w:rPr>
          <w:rFonts w:cs="Calibri" w:cstheme="minorHAnsi"/>
          <w:spacing w:val="1"/>
        </w:rPr>
        <w:t xml:space="preserve"> </w:t>
      </w:r>
      <w:r>
        <w:rPr>
          <w:rFonts w:cs="Calibri" w:cstheme="minorHAnsi"/>
        </w:rPr>
        <w:t>stranieri</w:t>
      </w:r>
      <w:r>
        <w:rPr>
          <w:rFonts w:cs="Calibri" w:cstheme="minorHAnsi"/>
          <w:spacing w:val="1"/>
        </w:rPr>
        <w:t xml:space="preserve"> </w:t>
      </w:r>
      <w:r>
        <w:rPr>
          <w:rFonts w:cs="Calibri" w:cstheme="minorHAnsi"/>
        </w:rPr>
        <w:t>hanno</w:t>
      </w:r>
      <w:r>
        <w:rPr>
          <w:rFonts w:cs="Calibri" w:cstheme="minorHAnsi"/>
          <w:spacing w:val="1"/>
        </w:rPr>
        <w:t xml:space="preserve"> </w:t>
      </w:r>
      <w:r>
        <w:rPr>
          <w:rFonts w:cs="Calibri" w:cstheme="minorHAnsi"/>
        </w:rPr>
        <w:t>inciso</w:t>
      </w:r>
      <w:r>
        <w:rPr>
          <w:rFonts w:cs="Calibri" w:cstheme="minorHAnsi"/>
          <w:spacing w:val="1"/>
        </w:rPr>
        <w:t xml:space="preserve"> </w:t>
      </w:r>
      <w:r>
        <w:rPr>
          <w:rFonts w:cs="Calibri" w:cstheme="minorHAnsi"/>
        </w:rPr>
        <w:t>per</w:t>
      </w:r>
      <w:r>
        <w:rPr>
          <w:rFonts w:cs="Calibri" w:cstheme="minorHAnsi"/>
          <w:spacing w:val="1"/>
        </w:rPr>
        <w:t xml:space="preserve"> </w:t>
      </w:r>
      <w:r>
        <w:rPr>
          <w:rFonts w:cs="Calibri" w:cstheme="minorHAnsi"/>
        </w:rPr>
        <w:t>il</w:t>
      </w:r>
      <w:r>
        <w:rPr>
          <w:rFonts w:cs="Calibri" w:cstheme="minorHAnsi"/>
          <w:spacing w:val="1"/>
        </w:rPr>
        <w:t xml:space="preserve"> </w:t>
      </w:r>
      <w:r>
        <w:rPr>
          <w:rFonts w:cs="Calibri" w:cstheme="minorHAnsi"/>
        </w:rPr>
        <w:t>38,5%</w:t>
      </w:r>
      <w:r>
        <w:rPr>
          <w:rFonts w:cs="Calibri" w:cstheme="minorHAnsi"/>
          <w:spacing w:val="1"/>
        </w:rPr>
        <w:t xml:space="preserve"> </w:t>
      </w:r>
      <w:r>
        <w:rPr>
          <w:rFonts w:cs="Calibri" w:cstheme="minorHAnsi"/>
        </w:rPr>
        <w:t>sul</w:t>
      </w:r>
      <w:r>
        <w:rPr>
          <w:rFonts w:cs="Calibri" w:cstheme="minorHAnsi"/>
          <w:spacing w:val="1"/>
        </w:rPr>
        <w:t xml:space="preserve"> </w:t>
      </w:r>
      <w:r>
        <w:rPr>
          <w:rFonts w:cs="Calibri" w:cstheme="minorHAnsi"/>
        </w:rPr>
        <w:t>totale</w:t>
      </w:r>
      <w:r>
        <w:rPr>
          <w:rFonts w:cs="Calibri" w:cstheme="minorHAnsi"/>
          <w:spacing w:val="1"/>
        </w:rPr>
        <w:t xml:space="preserve"> </w:t>
      </w:r>
      <w:r>
        <w:rPr>
          <w:rFonts w:cs="Calibri" w:cstheme="minorHAnsi"/>
        </w:rPr>
        <w:t>delle</w:t>
      </w:r>
      <w:r>
        <w:rPr>
          <w:rFonts w:cs="Calibri" w:cstheme="minorHAnsi"/>
          <w:spacing w:val="1"/>
        </w:rPr>
        <w:t xml:space="preserve"> </w:t>
      </w:r>
      <w:r>
        <w:rPr>
          <w:rFonts w:cs="Calibri" w:cstheme="minorHAnsi"/>
        </w:rPr>
        <w:t>persone</w:t>
      </w:r>
      <w:r>
        <w:rPr>
          <w:rFonts w:cs="Calibri" w:cstheme="minorHAnsi"/>
          <w:spacing w:val="1"/>
        </w:rPr>
        <w:t xml:space="preserve"> </w:t>
      </w:r>
      <w:r>
        <w:rPr>
          <w:rFonts w:cs="Calibri" w:cstheme="minorHAnsi"/>
        </w:rPr>
        <w:t>denunciate e/o arrestate. I reati nei quali si è avvertita una maggiore incidenza, sono le rapine</w:t>
      </w:r>
      <w:r>
        <w:rPr>
          <w:rFonts w:cs="Calibri" w:cstheme="minorHAnsi"/>
          <w:spacing w:val="1"/>
        </w:rPr>
        <w:t xml:space="preserve"> </w:t>
      </w:r>
      <w:r>
        <w:rPr>
          <w:rFonts w:cs="Calibri" w:cstheme="minorHAnsi"/>
        </w:rPr>
        <w:t>(specie quelle nella pubblica via ed in abitazione), i furti (in particolare quelli con destrezza, in</w:t>
      </w:r>
      <w:r>
        <w:rPr>
          <w:rFonts w:cs="Calibri" w:cstheme="minorHAnsi"/>
          <w:spacing w:val="1"/>
        </w:rPr>
        <w:t xml:space="preserve"> </w:t>
      </w:r>
      <w:r>
        <w:rPr>
          <w:rFonts w:cs="Calibri" w:cstheme="minorHAnsi"/>
        </w:rPr>
        <w:t>abitazione e di autovetture), le ricettazioni, i reati inerenti agli stupefacenti ed allo sfruttamento</w:t>
      </w:r>
      <w:r>
        <w:rPr>
          <w:rFonts w:cs="Calibri" w:cstheme="minorHAnsi"/>
          <w:spacing w:val="1"/>
        </w:rPr>
        <w:t xml:space="preserve"> </w:t>
      </w:r>
      <w:r>
        <w:rPr>
          <w:rFonts w:cs="Calibri" w:cstheme="minorHAnsi"/>
        </w:rPr>
        <w:t>della prostituzione.</w:t>
      </w:r>
    </w:p>
    <w:p>
      <w:pPr>
        <w:pStyle w:val="Normal"/>
        <w:ind w:left="262" w:right="197" w:firstLine="85"/>
        <w:jc w:val="both"/>
        <w:rPr>
          <w:rFonts w:ascii="Calibri" w:hAnsi="Calibri" w:cs="Calibri" w:asciiTheme="minorHAnsi" w:cstheme="minorHAnsi" w:hAnsiTheme="minorHAnsi"/>
        </w:rPr>
      </w:pPr>
      <w:r>
        <w:rPr>
          <w:rFonts w:cs="Calibri" w:cstheme="minorHAnsi"/>
        </w:rPr>
        <w:t>In merito ai reati in materia di stupefacenti, è stata registrata una modifica del modus operandi</w:t>
      </w:r>
      <w:r>
        <w:rPr>
          <w:rFonts w:cs="Calibri" w:cstheme="minorHAnsi"/>
          <w:spacing w:val="1"/>
        </w:rPr>
        <w:t xml:space="preserve"> </w:t>
      </w:r>
      <w:r>
        <w:rPr>
          <w:rFonts w:cs="Calibri" w:cstheme="minorHAnsi"/>
        </w:rPr>
        <w:t>rispetto al passato in quanto, ad eccezione di alcune zone boschive, sono sparite le c.d. “piazze</w:t>
      </w:r>
      <w:r>
        <w:rPr>
          <w:rFonts w:cs="Calibri" w:cstheme="minorHAnsi"/>
          <w:spacing w:val="1"/>
        </w:rPr>
        <w:t xml:space="preserve"> </w:t>
      </w:r>
      <w:r>
        <w:rPr>
          <w:rFonts w:cs="Calibri" w:cstheme="minorHAnsi"/>
        </w:rPr>
        <w:t>dello</w:t>
      </w:r>
      <w:r>
        <w:rPr>
          <w:rFonts w:cs="Calibri" w:cstheme="minorHAnsi"/>
          <w:spacing w:val="1"/>
        </w:rPr>
        <w:t xml:space="preserve"> </w:t>
      </w:r>
      <w:r>
        <w:rPr>
          <w:rFonts w:cs="Calibri" w:cstheme="minorHAnsi"/>
        </w:rPr>
        <w:t>spaccio”</w:t>
      </w:r>
      <w:r>
        <w:rPr>
          <w:rFonts w:cs="Calibri" w:cstheme="minorHAnsi"/>
          <w:spacing w:val="1"/>
        </w:rPr>
        <w:t xml:space="preserve"> </w:t>
      </w:r>
      <w:r>
        <w:rPr>
          <w:rFonts w:cs="Calibri" w:cstheme="minorHAnsi"/>
        </w:rPr>
        <w:t>perché</w:t>
      </w:r>
      <w:r>
        <w:rPr>
          <w:rFonts w:cs="Calibri" w:cstheme="minorHAnsi"/>
          <w:spacing w:val="1"/>
        </w:rPr>
        <w:t xml:space="preserve"> </w:t>
      </w:r>
      <w:r>
        <w:rPr>
          <w:rFonts w:cs="Calibri" w:cstheme="minorHAnsi"/>
        </w:rPr>
        <w:t>ora,</w:t>
      </w:r>
      <w:r>
        <w:rPr>
          <w:rFonts w:cs="Calibri" w:cstheme="minorHAnsi"/>
          <w:spacing w:val="1"/>
        </w:rPr>
        <w:t xml:space="preserve"> </w:t>
      </w:r>
      <w:r>
        <w:rPr>
          <w:rFonts w:cs="Calibri" w:cstheme="minorHAnsi"/>
        </w:rPr>
        <w:t>la</w:t>
      </w:r>
      <w:r>
        <w:rPr>
          <w:rFonts w:cs="Calibri" w:cstheme="minorHAnsi"/>
          <w:spacing w:val="1"/>
        </w:rPr>
        <w:t xml:space="preserve"> </w:t>
      </w:r>
      <w:r>
        <w:rPr>
          <w:rFonts w:cs="Calibri" w:cstheme="minorHAnsi"/>
        </w:rPr>
        <w:t>cessione</w:t>
      </w:r>
      <w:r>
        <w:rPr>
          <w:rFonts w:cs="Calibri" w:cstheme="minorHAnsi"/>
          <w:spacing w:val="1"/>
        </w:rPr>
        <w:t xml:space="preserve"> </w:t>
      </w:r>
      <w:r>
        <w:rPr>
          <w:rFonts w:cs="Calibri" w:cstheme="minorHAnsi"/>
        </w:rPr>
        <w:t>dello</w:t>
      </w:r>
      <w:r>
        <w:rPr>
          <w:rFonts w:cs="Calibri" w:cstheme="minorHAnsi"/>
          <w:spacing w:val="1"/>
        </w:rPr>
        <w:t xml:space="preserve"> </w:t>
      </w:r>
      <w:r>
        <w:rPr>
          <w:rFonts w:cs="Calibri" w:cstheme="minorHAnsi"/>
        </w:rPr>
        <w:t>stupefacente,</w:t>
      </w:r>
      <w:r>
        <w:rPr>
          <w:rFonts w:cs="Calibri" w:cstheme="minorHAnsi"/>
          <w:spacing w:val="1"/>
        </w:rPr>
        <w:t xml:space="preserve"> </w:t>
      </w:r>
      <w:r>
        <w:rPr>
          <w:rFonts w:cs="Calibri" w:cstheme="minorHAnsi"/>
        </w:rPr>
        <w:t>avviene</w:t>
      </w:r>
      <w:r>
        <w:rPr>
          <w:rFonts w:cs="Calibri" w:cstheme="minorHAnsi"/>
          <w:spacing w:val="1"/>
        </w:rPr>
        <w:t xml:space="preserve"> </w:t>
      </w:r>
      <w:r>
        <w:rPr>
          <w:rFonts w:cs="Calibri" w:cstheme="minorHAnsi"/>
        </w:rPr>
        <w:t>in</w:t>
      </w:r>
      <w:r>
        <w:rPr>
          <w:rFonts w:cs="Calibri" w:cstheme="minorHAnsi"/>
          <w:spacing w:val="1"/>
        </w:rPr>
        <w:t xml:space="preserve"> </w:t>
      </w:r>
      <w:r>
        <w:rPr>
          <w:rFonts w:cs="Calibri" w:cstheme="minorHAnsi"/>
        </w:rPr>
        <w:t>modo</w:t>
      </w:r>
      <w:r>
        <w:rPr>
          <w:rFonts w:cs="Calibri" w:cstheme="minorHAnsi"/>
          <w:spacing w:val="1"/>
        </w:rPr>
        <w:t xml:space="preserve"> </w:t>
      </w:r>
      <w:r>
        <w:rPr>
          <w:rFonts w:cs="Calibri" w:cstheme="minorHAnsi"/>
        </w:rPr>
        <w:t>itinerante.Le</w:t>
      </w:r>
      <w:r>
        <w:rPr>
          <w:rFonts w:cs="Calibri" w:cstheme="minorHAnsi"/>
          <w:spacing w:val="1"/>
        </w:rPr>
        <w:t xml:space="preserve"> </w:t>
      </w:r>
      <w:r>
        <w:rPr>
          <w:rFonts w:cs="Calibri" w:cstheme="minorHAnsi"/>
        </w:rPr>
        <w:t>fenomenologie criminali che hanno destato un maggior allarme sociale</w:t>
      </w:r>
      <w:r>
        <w:rPr>
          <w:rFonts w:cs="Calibri" w:cstheme="minorHAnsi"/>
          <w:spacing w:val="1"/>
        </w:rPr>
        <w:t xml:space="preserve"> </w:t>
      </w:r>
      <w:r>
        <w:rPr>
          <w:rFonts w:cs="Calibri" w:cstheme="minorHAnsi"/>
        </w:rPr>
        <w:t>sono quelle rientranti</w:t>
      </w:r>
      <w:r>
        <w:rPr>
          <w:rFonts w:cs="Calibri" w:cstheme="minorHAnsi"/>
          <w:spacing w:val="1"/>
        </w:rPr>
        <w:t xml:space="preserve"> </w:t>
      </w:r>
      <w:r>
        <w:rPr>
          <w:rFonts w:cs="Calibri" w:cstheme="minorHAnsi"/>
        </w:rPr>
        <w:t>nell’ambito della</w:t>
      </w:r>
      <w:r>
        <w:rPr>
          <w:rFonts w:cs="Calibri" w:cstheme="minorHAnsi"/>
          <w:spacing w:val="1"/>
        </w:rPr>
        <w:t xml:space="preserve"> </w:t>
      </w:r>
      <w:r>
        <w:rPr>
          <w:rFonts w:cs="Calibri" w:cstheme="minorHAnsi"/>
        </w:rPr>
        <w:t>“criminalità</w:t>
      </w:r>
      <w:r>
        <w:rPr>
          <w:rFonts w:cs="Calibri" w:cstheme="minorHAnsi"/>
          <w:spacing w:val="1"/>
        </w:rPr>
        <w:t xml:space="preserve"> </w:t>
      </w:r>
      <w:r>
        <w:rPr>
          <w:rFonts w:cs="Calibri" w:cstheme="minorHAnsi"/>
        </w:rPr>
        <w:t>diffusa”, spaccio al dettaglio di sostanze stupefacenti,</w:t>
      </w:r>
      <w:r>
        <w:rPr>
          <w:rFonts w:cs="Calibri" w:cstheme="minorHAnsi"/>
          <w:spacing w:val="60"/>
        </w:rPr>
        <w:t xml:space="preserve"> </w:t>
      </w:r>
      <w:r>
        <w:rPr>
          <w:rFonts w:cs="Calibri" w:cstheme="minorHAnsi"/>
        </w:rPr>
        <w:t>truffe in</w:t>
      </w:r>
      <w:r>
        <w:rPr>
          <w:rFonts w:cs="Calibri" w:cstheme="minorHAnsi"/>
          <w:spacing w:val="1"/>
        </w:rPr>
        <w:t xml:space="preserve"> </w:t>
      </w:r>
      <w:r>
        <w:rPr>
          <w:rFonts w:cs="Calibri" w:cstheme="minorHAnsi"/>
        </w:rPr>
        <w:t>danno</w:t>
      </w:r>
      <w:r>
        <w:rPr>
          <w:rFonts w:cs="Calibri" w:cstheme="minorHAnsi"/>
          <w:spacing w:val="1"/>
        </w:rPr>
        <w:t xml:space="preserve"> </w:t>
      </w:r>
      <w:r>
        <w:rPr>
          <w:rFonts w:cs="Calibri" w:cstheme="minorHAnsi"/>
        </w:rPr>
        <w:t>delle</w:t>
      </w:r>
      <w:r>
        <w:rPr>
          <w:rFonts w:cs="Calibri" w:cstheme="minorHAnsi"/>
          <w:spacing w:val="1"/>
        </w:rPr>
        <w:t xml:space="preserve"> </w:t>
      </w:r>
      <w:r>
        <w:rPr>
          <w:rFonts w:cs="Calibri" w:cstheme="minorHAnsi"/>
        </w:rPr>
        <w:t>fasce</w:t>
      </w:r>
      <w:r>
        <w:rPr>
          <w:rFonts w:cs="Calibri" w:cstheme="minorHAnsi"/>
          <w:spacing w:val="1"/>
        </w:rPr>
        <w:t xml:space="preserve"> </w:t>
      </w:r>
      <w:r>
        <w:rPr>
          <w:rFonts w:cs="Calibri" w:cstheme="minorHAnsi"/>
        </w:rPr>
        <w:t>più</w:t>
      </w:r>
      <w:r>
        <w:rPr>
          <w:rFonts w:cs="Calibri" w:cstheme="minorHAnsi"/>
          <w:spacing w:val="1"/>
        </w:rPr>
        <w:t xml:space="preserve"> </w:t>
      </w:r>
      <w:r>
        <w:rPr>
          <w:rFonts w:cs="Calibri" w:cstheme="minorHAnsi"/>
        </w:rPr>
        <w:t>deboli</w:t>
      </w:r>
      <w:r>
        <w:rPr>
          <w:rFonts w:cs="Calibri" w:cstheme="minorHAnsi"/>
          <w:spacing w:val="1"/>
        </w:rPr>
        <w:t xml:space="preserve"> </w:t>
      </w:r>
      <w:r>
        <w:rPr>
          <w:rFonts w:cs="Calibri" w:cstheme="minorHAnsi"/>
        </w:rPr>
        <w:t>e</w:t>
      </w:r>
      <w:r>
        <w:rPr>
          <w:rFonts w:cs="Calibri" w:cstheme="minorHAnsi"/>
          <w:spacing w:val="1"/>
        </w:rPr>
        <w:t xml:space="preserve"> </w:t>
      </w:r>
      <w:r>
        <w:rPr>
          <w:rFonts w:cs="Calibri" w:cstheme="minorHAnsi"/>
        </w:rPr>
        <w:t>furti</w:t>
      </w:r>
      <w:r>
        <w:rPr>
          <w:rFonts w:cs="Calibri" w:cstheme="minorHAnsi"/>
          <w:spacing w:val="1"/>
        </w:rPr>
        <w:t xml:space="preserve"> </w:t>
      </w:r>
      <w:r>
        <w:rPr>
          <w:rFonts w:cs="Calibri" w:cstheme="minorHAnsi"/>
        </w:rPr>
        <w:t>presso</w:t>
      </w:r>
      <w:r>
        <w:rPr>
          <w:rFonts w:cs="Calibri" w:cstheme="minorHAnsi"/>
          <w:spacing w:val="1"/>
        </w:rPr>
        <w:t xml:space="preserve"> </w:t>
      </w:r>
      <w:r>
        <w:rPr>
          <w:rFonts w:cs="Calibri" w:cstheme="minorHAnsi"/>
        </w:rPr>
        <w:t>esercizi</w:t>
      </w:r>
      <w:r>
        <w:rPr>
          <w:rFonts w:cs="Calibri" w:cstheme="minorHAnsi"/>
          <w:spacing w:val="1"/>
        </w:rPr>
        <w:t xml:space="preserve"> </w:t>
      </w:r>
      <w:r>
        <w:rPr>
          <w:rFonts w:cs="Calibri" w:cstheme="minorHAnsi"/>
        </w:rPr>
        <w:t>commerciali.</w:t>
      </w:r>
      <w:r>
        <w:rPr>
          <w:rFonts w:cs="Calibri" w:cstheme="minorHAnsi"/>
          <w:spacing w:val="1"/>
        </w:rPr>
        <w:t xml:space="preserve"> </w:t>
      </w:r>
      <w:r>
        <w:rPr>
          <w:rFonts w:cs="Calibri" w:cstheme="minorHAnsi"/>
        </w:rPr>
        <w:t>In</w:t>
      </w:r>
      <w:r>
        <w:rPr>
          <w:rFonts w:cs="Calibri" w:cstheme="minorHAnsi"/>
          <w:spacing w:val="1"/>
        </w:rPr>
        <w:t xml:space="preserve"> </w:t>
      </w:r>
      <w:r>
        <w:rPr>
          <w:rFonts w:cs="Calibri" w:cstheme="minorHAnsi"/>
        </w:rPr>
        <w:t>particolare,</w:t>
      </w:r>
      <w:r>
        <w:rPr>
          <w:rFonts w:cs="Calibri" w:cstheme="minorHAnsi"/>
          <w:spacing w:val="1"/>
        </w:rPr>
        <w:t xml:space="preserve"> </w:t>
      </w:r>
      <w:r>
        <w:rPr>
          <w:rFonts w:cs="Calibri" w:cstheme="minorHAnsi"/>
        </w:rPr>
        <w:t>nel</w:t>
      </w:r>
      <w:r>
        <w:rPr>
          <w:rFonts w:cs="Calibri" w:cstheme="minorHAnsi"/>
          <w:spacing w:val="1"/>
        </w:rPr>
        <w:t xml:space="preserve"> </w:t>
      </w:r>
      <w:r>
        <w:rPr>
          <w:rFonts w:cs="Calibri" w:cstheme="minorHAnsi"/>
        </w:rPr>
        <w:t>2019,</w:t>
      </w:r>
      <w:r>
        <w:rPr>
          <w:rFonts w:cs="Calibri" w:cstheme="minorHAnsi"/>
          <w:spacing w:val="1"/>
        </w:rPr>
        <w:t xml:space="preserve"> </w:t>
      </w:r>
      <w:r>
        <w:rPr>
          <w:rFonts w:cs="Calibri" w:cstheme="minorHAnsi"/>
        </w:rPr>
        <w:t>l’andamento</w:t>
      </w:r>
      <w:r>
        <w:rPr>
          <w:rFonts w:cs="Calibri" w:cstheme="minorHAnsi"/>
          <w:spacing w:val="1"/>
        </w:rPr>
        <w:t xml:space="preserve"> </w:t>
      </w:r>
      <w:r>
        <w:rPr>
          <w:rFonts w:cs="Calibri" w:cstheme="minorHAnsi"/>
        </w:rPr>
        <w:t>generale</w:t>
      </w:r>
      <w:r>
        <w:rPr>
          <w:rFonts w:cs="Calibri" w:cstheme="minorHAnsi"/>
          <w:spacing w:val="1"/>
        </w:rPr>
        <w:t xml:space="preserve"> </w:t>
      </w:r>
      <w:r>
        <w:rPr>
          <w:rFonts w:cs="Calibri" w:cstheme="minorHAnsi"/>
        </w:rPr>
        <w:t>della</w:t>
      </w:r>
      <w:r>
        <w:rPr>
          <w:rFonts w:cs="Calibri" w:cstheme="minorHAnsi"/>
          <w:spacing w:val="1"/>
        </w:rPr>
        <w:t xml:space="preserve"> </w:t>
      </w:r>
      <w:r>
        <w:rPr>
          <w:rFonts w:cs="Calibri" w:cstheme="minorHAnsi"/>
        </w:rPr>
        <w:t>delittuosità</w:t>
      </w:r>
      <w:r>
        <w:rPr>
          <w:rFonts w:cs="Calibri" w:cstheme="minorHAnsi"/>
          <w:spacing w:val="1"/>
        </w:rPr>
        <w:t xml:space="preserve"> </w:t>
      </w:r>
      <w:r>
        <w:rPr>
          <w:rFonts w:cs="Calibri" w:cstheme="minorHAnsi"/>
        </w:rPr>
        <w:t>ha</w:t>
      </w:r>
      <w:r>
        <w:rPr>
          <w:rFonts w:cs="Calibri" w:cstheme="minorHAnsi"/>
          <w:spacing w:val="1"/>
        </w:rPr>
        <w:t xml:space="preserve"> </w:t>
      </w:r>
      <w:r>
        <w:rPr>
          <w:rFonts w:cs="Calibri" w:cstheme="minorHAnsi"/>
        </w:rPr>
        <w:t>fatto</w:t>
      </w:r>
      <w:r>
        <w:rPr>
          <w:rFonts w:cs="Calibri" w:cstheme="minorHAnsi"/>
          <w:spacing w:val="1"/>
        </w:rPr>
        <w:t xml:space="preserve"> </w:t>
      </w:r>
      <w:r>
        <w:rPr>
          <w:rFonts w:cs="Calibri" w:cstheme="minorHAnsi"/>
        </w:rPr>
        <w:t>registrare</w:t>
      </w:r>
      <w:r>
        <w:rPr>
          <w:rFonts w:cs="Calibri" w:cstheme="minorHAnsi"/>
          <w:spacing w:val="1"/>
        </w:rPr>
        <w:t xml:space="preserve"> </w:t>
      </w:r>
      <w:r>
        <w:rPr>
          <w:rFonts w:cs="Calibri" w:cstheme="minorHAnsi"/>
        </w:rPr>
        <w:t>un</w:t>
      </w:r>
      <w:r>
        <w:rPr>
          <w:rFonts w:cs="Calibri" w:cstheme="minorHAnsi"/>
          <w:spacing w:val="1"/>
        </w:rPr>
        <w:t xml:space="preserve"> </w:t>
      </w:r>
      <w:r>
        <w:rPr>
          <w:rFonts w:cs="Calibri" w:cstheme="minorHAnsi"/>
        </w:rPr>
        <w:t>lieve</w:t>
      </w:r>
      <w:r>
        <w:rPr>
          <w:rFonts w:cs="Calibri" w:cstheme="minorHAnsi"/>
          <w:spacing w:val="1"/>
        </w:rPr>
        <w:t xml:space="preserve"> </w:t>
      </w:r>
      <w:r>
        <w:rPr>
          <w:rFonts w:cs="Calibri" w:cstheme="minorHAnsi"/>
        </w:rPr>
        <w:t>incremento</w:t>
      </w:r>
      <w:r>
        <w:rPr>
          <w:rFonts w:cs="Calibri" w:cstheme="minorHAnsi"/>
          <w:spacing w:val="1"/>
        </w:rPr>
        <w:t xml:space="preserve"> </w:t>
      </w:r>
      <w:r>
        <w:rPr>
          <w:rFonts w:cs="Calibri" w:cstheme="minorHAnsi"/>
        </w:rPr>
        <w:t>rispetto</w:t>
      </w:r>
      <w:r>
        <w:rPr>
          <w:rFonts w:cs="Calibri" w:cstheme="minorHAnsi"/>
          <w:spacing w:val="60"/>
        </w:rPr>
        <w:t xml:space="preserve"> </w:t>
      </w:r>
      <w:r>
        <w:rPr>
          <w:rFonts w:cs="Calibri" w:cstheme="minorHAnsi"/>
        </w:rPr>
        <w:t>al</w:t>
      </w:r>
      <w:r>
        <w:rPr>
          <w:rFonts w:cs="Calibri" w:cstheme="minorHAnsi"/>
          <w:spacing w:val="1"/>
        </w:rPr>
        <w:t xml:space="preserve"> </w:t>
      </w:r>
      <w:r>
        <w:rPr>
          <w:rFonts w:cs="Calibri" w:cstheme="minorHAnsi"/>
        </w:rPr>
        <w:t>precedente anno evidenziando che il territorio non è immune dai reati contro il patrimonio come le</w:t>
      </w:r>
      <w:r>
        <w:rPr>
          <w:rFonts w:cs="Calibri" w:cstheme="minorHAnsi"/>
          <w:spacing w:val="1"/>
        </w:rPr>
        <w:t xml:space="preserve"> </w:t>
      </w:r>
      <w:r>
        <w:rPr>
          <w:rFonts w:cs="Calibri" w:cstheme="minorHAnsi"/>
        </w:rPr>
        <w:t>rapine (specie quelle nella pubblica via) e i furti in generale (con particolare riguardo a quelli in</w:t>
      </w:r>
      <w:r>
        <w:rPr>
          <w:rFonts w:cs="Calibri" w:cstheme="minorHAnsi"/>
          <w:spacing w:val="1"/>
        </w:rPr>
        <w:t xml:space="preserve"> </w:t>
      </w:r>
      <w:r>
        <w:rPr>
          <w:rFonts w:cs="Calibri" w:cstheme="minorHAnsi"/>
        </w:rPr>
        <w:t>abitazione). Da segnalare anche i casi di danneggiamenti, le truffe e le frodi informatiche e le</w:t>
      </w:r>
      <w:r>
        <w:rPr>
          <w:rFonts w:cs="Calibri" w:cstheme="minorHAnsi"/>
          <w:spacing w:val="1"/>
        </w:rPr>
        <w:t xml:space="preserve"> </w:t>
      </w:r>
      <w:r>
        <w:rPr>
          <w:rFonts w:cs="Calibri" w:cstheme="minorHAnsi"/>
        </w:rPr>
        <w:t>ricettazioni.</w:t>
      </w:r>
      <w:r>
        <w:rPr>
          <w:rFonts w:cs="Calibri" w:cstheme="minorHAnsi"/>
          <w:spacing w:val="8"/>
        </w:rPr>
        <w:t xml:space="preserve"> </w:t>
      </w:r>
      <w:r>
        <w:rPr>
          <w:rFonts w:cs="Calibri" w:cstheme="minorHAnsi"/>
        </w:rPr>
        <w:t>Per</w:t>
      </w:r>
      <w:r>
        <w:rPr>
          <w:rFonts w:cs="Calibri" w:cstheme="minorHAnsi"/>
          <w:spacing w:val="4"/>
        </w:rPr>
        <w:t xml:space="preserve"> </w:t>
      </w:r>
      <w:r>
        <w:rPr>
          <w:rFonts w:cs="Calibri" w:cstheme="minorHAnsi"/>
        </w:rPr>
        <w:t>quanto</w:t>
      </w:r>
      <w:r>
        <w:rPr>
          <w:rFonts w:cs="Calibri" w:cstheme="minorHAnsi"/>
          <w:spacing w:val="6"/>
        </w:rPr>
        <w:t xml:space="preserve"> </w:t>
      </w:r>
      <w:r>
        <w:rPr>
          <w:rFonts w:cs="Calibri" w:cstheme="minorHAnsi"/>
        </w:rPr>
        <w:t>riguarda</w:t>
      </w:r>
      <w:r>
        <w:rPr>
          <w:rFonts w:cs="Calibri" w:cstheme="minorHAnsi"/>
          <w:spacing w:val="5"/>
        </w:rPr>
        <w:t xml:space="preserve"> </w:t>
      </w:r>
      <w:r>
        <w:rPr>
          <w:rFonts w:cs="Calibri" w:cstheme="minorHAnsi"/>
        </w:rPr>
        <w:t>gli</w:t>
      </w:r>
      <w:r>
        <w:rPr>
          <w:rFonts w:cs="Calibri" w:cstheme="minorHAnsi"/>
          <w:spacing w:val="5"/>
        </w:rPr>
        <w:t xml:space="preserve"> </w:t>
      </w:r>
      <w:r>
        <w:rPr>
          <w:rFonts w:cs="Calibri" w:cstheme="minorHAnsi"/>
        </w:rPr>
        <w:t>autori,</w:t>
      </w:r>
      <w:r>
        <w:rPr>
          <w:rFonts w:cs="Calibri" w:cstheme="minorHAnsi"/>
          <w:spacing w:val="6"/>
        </w:rPr>
        <w:t xml:space="preserve"> </w:t>
      </w:r>
      <w:r>
        <w:rPr>
          <w:rFonts w:cs="Calibri" w:cstheme="minorHAnsi"/>
        </w:rPr>
        <w:t>si</w:t>
      </w:r>
      <w:r>
        <w:rPr>
          <w:rFonts w:cs="Calibri" w:cstheme="minorHAnsi"/>
          <w:spacing w:val="5"/>
        </w:rPr>
        <w:t xml:space="preserve"> </w:t>
      </w:r>
      <w:r>
        <w:rPr>
          <w:rFonts w:cs="Calibri" w:cstheme="minorHAnsi"/>
        </w:rPr>
        <w:t>segnala</w:t>
      </w:r>
      <w:r>
        <w:rPr>
          <w:rFonts w:cs="Calibri" w:cstheme="minorHAnsi"/>
          <w:spacing w:val="6"/>
        </w:rPr>
        <w:t xml:space="preserve"> </w:t>
      </w:r>
      <w:r>
        <w:rPr>
          <w:rFonts w:cs="Calibri" w:cstheme="minorHAnsi"/>
        </w:rPr>
        <w:t>che</w:t>
      </w:r>
      <w:r>
        <w:rPr>
          <w:rFonts w:cs="Calibri" w:cstheme="minorHAnsi"/>
          <w:spacing w:val="4"/>
        </w:rPr>
        <w:t xml:space="preserve"> </w:t>
      </w:r>
      <w:r>
        <w:rPr>
          <w:rFonts w:cs="Calibri" w:cstheme="minorHAnsi"/>
        </w:rPr>
        <w:t>il</w:t>
      </w:r>
      <w:r>
        <w:rPr>
          <w:rFonts w:cs="Calibri" w:cstheme="minorHAnsi"/>
          <w:spacing w:val="5"/>
        </w:rPr>
        <w:t xml:space="preserve"> </w:t>
      </w:r>
      <w:r>
        <w:rPr>
          <w:rFonts w:cs="Calibri" w:cstheme="minorHAnsi"/>
        </w:rPr>
        <w:t>fenomeno</w:t>
      </w:r>
      <w:r>
        <w:rPr>
          <w:rFonts w:cs="Calibri" w:cstheme="minorHAnsi"/>
          <w:spacing w:val="7"/>
        </w:rPr>
        <w:t xml:space="preserve"> </w:t>
      </w:r>
      <w:r>
        <w:rPr>
          <w:rFonts w:cs="Calibri" w:cstheme="minorHAnsi"/>
        </w:rPr>
        <w:t>è</w:t>
      </w:r>
      <w:r>
        <w:rPr>
          <w:rFonts w:cs="Calibri" w:cstheme="minorHAnsi"/>
          <w:spacing w:val="4"/>
        </w:rPr>
        <w:t xml:space="preserve"> </w:t>
      </w:r>
      <w:r>
        <w:rPr>
          <w:rFonts w:cs="Calibri" w:cstheme="minorHAnsi"/>
        </w:rPr>
        <w:t>ascrivibile</w:t>
      </w:r>
      <w:r>
        <w:rPr>
          <w:rFonts w:cs="Calibri" w:cstheme="minorHAnsi"/>
          <w:spacing w:val="8"/>
        </w:rPr>
        <w:t xml:space="preserve"> </w:t>
      </w:r>
      <w:r>
        <w:rPr>
          <w:rFonts w:cs="Calibri" w:cstheme="minorHAnsi"/>
        </w:rPr>
        <w:t>principalmente</w:t>
      </w:r>
      <w:r>
        <w:rPr>
          <w:rFonts w:cs="Calibri" w:cstheme="minorHAnsi"/>
          <w:spacing w:val="-57"/>
        </w:rPr>
        <w:t xml:space="preserve"> </w:t>
      </w:r>
      <w:r>
        <w:rPr>
          <w:rFonts w:cs="Calibri" w:cstheme="minorHAnsi"/>
        </w:rPr>
        <w:t>a singoli gruppi di malviventi, per la quasi totalità stranieri di provenienza maghrebina, balcanica,</w:t>
      </w:r>
      <w:r>
        <w:rPr>
          <w:rFonts w:cs="Calibri" w:cstheme="minorHAnsi"/>
          <w:spacing w:val="1"/>
        </w:rPr>
        <w:t xml:space="preserve"> </w:t>
      </w:r>
      <w:r>
        <w:rPr>
          <w:rFonts w:cs="Calibri" w:cstheme="minorHAnsi"/>
        </w:rPr>
        <w:t>est europea, nigeriani,</w:t>
      </w:r>
      <w:r>
        <w:rPr>
          <w:rFonts w:cs="Calibri" w:cstheme="minorHAnsi"/>
          <w:spacing w:val="3"/>
        </w:rPr>
        <w:t xml:space="preserve"> </w:t>
      </w:r>
      <w:r>
        <w:rPr>
          <w:rFonts w:cs="Calibri" w:cstheme="minorHAnsi"/>
        </w:rPr>
        <w:t>ovvero nomadi</w:t>
      </w:r>
      <w:r>
        <w:rPr>
          <w:rFonts w:cs="Calibri" w:cstheme="minorHAnsi"/>
          <w:spacing w:val="1"/>
        </w:rPr>
        <w:t xml:space="preserve"> </w:t>
      </w:r>
      <w:r>
        <w:rPr>
          <w:rFonts w:cs="Calibri" w:cstheme="minorHAnsi"/>
        </w:rPr>
        <w:t>italiani.</w:t>
      </w:r>
    </w:p>
    <w:p>
      <w:pPr>
        <w:pStyle w:val="Corpodeltesto"/>
        <w:rPr>
          <w:rFonts w:ascii="Times New Roman" w:hAnsi="Times New Roman"/>
          <w:sz w:val="26"/>
        </w:rPr>
      </w:pPr>
      <w:r>
        <w:rPr>
          <w:rFonts w:ascii="Times New Roman" w:hAnsi="Times New Roman"/>
          <w:sz w:val="26"/>
        </w:rPr>
      </w:r>
    </w:p>
    <w:p>
      <w:pPr>
        <w:pStyle w:val="Normal"/>
        <w:jc w:val="both"/>
        <w:rPr/>
      </w:pPr>
      <w:r>
        <w:rPr/>
        <w:t>Il rischio principale derivante da questa situazione è che attraverso strumenti legali  come le procedure pubbliche di approvvigionamento, soprattutto nell’ambito dei lavori (e in particolare dei subappalti) e in qualche misura dei servizi a minor contenuto tecnologico e professionale, le imprese infiltrate dalla criminalità riesca a diventare fornitore della pubblica amministrazione, con il duplice esito di facilitare le attività di riciclaggio di proventi di attività illecita e di spiazzare le imprese “pulite” che, spesso, non sono in grado di sostenere la concorrenza di aziende che possono contare su risorse, di varia natura, a condizioni particolarmente favorevoli.</w:t>
      </w:r>
    </w:p>
    <w:p>
      <w:pPr>
        <w:pStyle w:val="Normal"/>
        <w:jc w:val="both"/>
        <w:rPr/>
      </w:pPr>
      <w:r>
        <w:rPr/>
        <w:t>Occorre quindi soprattutto migliorare il sistema delle procedure e dei controlli, anche mediante norme regolamentari, nella direzione di:</w:t>
      </w:r>
    </w:p>
    <w:p>
      <w:pPr>
        <w:pStyle w:val="Normal"/>
        <w:widowControl/>
        <w:numPr>
          <w:ilvl w:val="0"/>
          <w:numId w:val="13"/>
        </w:numPr>
        <w:jc w:val="both"/>
        <w:rPr/>
      </w:pPr>
      <w:r>
        <w:rPr/>
        <w:t>precisare le competenze tra i diversi soggetti coinvolti nelle procedure di acquisto;</w:t>
      </w:r>
    </w:p>
    <w:p>
      <w:pPr>
        <w:pStyle w:val="Normal"/>
        <w:widowControl/>
        <w:numPr>
          <w:ilvl w:val="0"/>
          <w:numId w:val="13"/>
        </w:numPr>
        <w:jc w:val="both"/>
        <w:rPr/>
      </w:pPr>
      <w:r>
        <w:rPr/>
        <w:t>perfezionare gli automatismi di verifica in itinere delle procedure (check list);</w:t>
      </w:r>
    </w:p>
    <w:p>
      <w:pPr>
        <w:pStyle w:val="Normal"/>
        <w:widowControl/>
        <w:numPr>
          <w:ilvl w:val="0"/>
          <w:numId w:val="13"/>
        </w:numPr>
        <w:jc w:val="both"/>
        <w:rPr/>
      </w:pPr>
      <w:r>
        <w:rPr/>
        <w:t xml:space="preserve">aumentare il livello dei requisiti di partecipazione richiesti alle ditte. </w:t>
      </w:r>
    </w:p>
    <w:p>
      <w:pPr>
        <w:pStyle w:val="Corpodeltesto"/>
        <w:rPr>
          <w:rFonts w:ascii="Times New Roman" w:hAnsi="Times New Roman"/>
          <w:sz w:val="26"/>
        </w:rPr>
      </w:pPr>
      <w:r>
        <w:rPr>
          <w:rFonts w:ascii="Times New Roman" w:hAnsi="Times New Roman"/>
          <w:sz w:val="26"/>
        </w:rPr>
      </w:r>
    </w:p>
    <w:p>
      <w:pPr>
        <w:pStyle w:val="Corpodeltesto"/>
        <w:spacing w:before="2" w:after="0"/>
        <w:rPr>
          <w:rFonts w:ascii="Times New Roman" w:hAnsi="Times New Roman"/>
          <w:sz w:val="21"/>
        </w:rPr>
      </w:pPr>
      <w:r>
        <w:rPr>
          <w:rFonts w:ascii="Times New Roman" w:hAnsi="Times New Roman"/>
          <w:sz w:val="21"/>
        </w:rPr>
      </w:r>
    </w:p>
    <w:p>
      <w:pPr>
        <w:pStyle w:val="Titolo2"/>
        <w:rPr/>
      </w:pPr>
      <w:bookmarkStart w:id="3" w:name="_Toc101463671"/>
      <w:r>
        <w:rPr/>
        <w:t>1.2 CONTESTO INTERNO</w:t>
      </w:r>
      <w:bookmarkEnd w:id="3"/>
    </w:p>
    <w:p>
      <w:pPr>
        <w:pStyle w:val="Corpodeltesto"/>
        <w:ind w:left="262" w:right="212" w:hanging="0"/>
        <w:jc w:val="both"/>
        <w:rPr/>
      </w:pPr>
      <w:r>
        <w:rPr/>
        <w:t>Con delibera G.C. n. 109 del 30 novembre 2021 si è rideterminato l’assetto organizzativo dell’Ente; ad oggi, il Comune è strutturato in cinque Settori, ognuno con un titolare di Posizione Organizzativa:</w:t>
      </w:r>
    </w:p>
    <w:p>
      <w:pPr>
        <w:pStyle w:val="ListParagraph"/>
        <w:numPr>
          <w:ilvl w:val="0"/>
          <w:numId w:val="11"/>
        </w:numPr>
        <w:tabs>
          <w:tab w:val="clear" w:pos="720"/>
          <w:tab w:val="left" w:pos="736" w:leader="none"/>
        </w:tabs>
        <w:spacing w:lineRule="exact" w:line="268" w:before="1" w:after="0"/>
        <w:ind w:left="736" w:hanging="361"/>
        <w:rPr/>
      </w:pPr>
      <w:r>
        <w:rPr/>
        <w:t>Settore</w:t>
      </w:r>
      <w:r>
        <w:rPr>
          <w:spacing w:val="-5"/>
        </w:rPr>
        <w:t xml:space="preserve"> </w:t>
      </w:r>
      <w:r>
        <w:rPr/>
        <w:t>Amministrativo</w:t>
      </w:r>
    </w:p>
    <w:p>
      <w:pPr>
        <w:pStyle w:val="ListParagraph"/>
        <w:numPr>
          <w:ilvl w:val="0"/>
          <w:numId w:val="11"/>
        </w:numPr>
        <w:tabs>
          <w:tab w:val="clear" w:pos="720"/>
          <w:tab w:val="left" w:pos="736" w:leader="none"/>
        </w:tabs>
        <w:spacing w:lineRule="exact" w:line="268" w:before="1" w:after="0"/>
        <w:ind w:left="736" w:hanging="361"/>
        <w:rPr/>
      </w:pPr>
      <w:r>
        <w:rPr/>
        <w:t>Settore Servizi</w:t>
      </w:r>
      <w:r>
        <w:rPr>
          <w:spacing w:val="-3"/>
        </w:rPr>
        <w:t xml:space="preserve"> </w:t>
      </w:r>
      <w:r>
        <w:rPr/>
        <w:t>alla</w:t>
      </w:r>
      <w:r>
        <w:rPr>
          <w:spacing w:val="-6"/>
        </w:rPr>
        <w:t xml:space="preserve"> </w:t>
      </w:r>
      <w:r>
        <w:rPr/>
        <w:t>persona</w:t>
      </w:r>
    </w:p>
    <w:p>
      <w:pPr>
        <w:pStyle w:val="ListParagraph"/>
        <w:numPr>
          <w:ilvl w:val="0"/>
          <w:numId w:val="11"/>
        </w:numPr>
        <w:tabs>
          <w:tab w:val="clear" w:pos="720"/>
          <w:tab w:val="left" w:pos="736" w:leader="none"/>
        </w:tabs>
        <w:spacing w:lineRule="exact" w:line="268"/>
        <w:ind w:left="736" w:hanging="361"/>
        <w:rPr/>
      </w:pPr>
      <w:r>
        <w:rPr>
          <w:spacing w:val="-1"/>
        </w:rPr>
        <w:t>Settore</w:t>
      </w:r>
      <w:r>
        <w:rPr/>
        <w:t xml:space="preserve"> </w:t>
      </w:r>
      <w:r>
        <w:rPr>
          <w:spacing w:val="-1"/>
        </w:rPr>
        <w:t>Economico/finanziario</w:t>
      </w:r>
    </w:p>
    <w:p>
      <w:pPr>
        <w:pStyle w:val="ListParagraph"/>
        <w:numPr>
          <w:ilvl w:val="0"/>
          <w:numId w:val="11"/>
        </w:numPr>
        <w:tabs>
          <w:tab w:val="clear" w:pos="720"/>
          <w:tab w:val="left" w:pos="736" w:leader="none"/>
        </w:tabs>
        <w:spacing w:lineRule="exact" w:line="268"/>
        <w:ind w:left="736" w:hanging="361"/>
        <w:rPr/>
      </w:pPr>
      <w:r>
        <w:rPr/>
        <w:t>Settore</w:t>
      </w:r>
      <w:r>
        <w:rPr>
          <w:spacing w:val="-8"/>
        </w:rPr>
        <w:t xml:space="preserve"> </w:t>
      </w:r>
      <w:r>
        <w:rPr/>
        <w:t>Tecnico</w:t>
      </w:r>
    </w:p>
    <w:p>
      <w:pPr>
        <w:pStyle w:val="ListParagraph"/>
        <w:numPr>
          <w:ilvl w:val="0"/>
          <w:numId w:val="11"/>
        </w:numPr>
        <w:tabs>
          <w:tab w:val="clear" w:pos="720"/>
          <w:tab w:val="left" w:pos="736" w:leader="none"/>
        </w:tabs>
        <w:spacing w:before="2" w:after="0"/>
        <w:ind w:left="736" w:hanging="361"/>
        <w:rPr/>
      </w:pPr>
      <w:r>
        <w:rPr/>
        <w:t>Settore</w:t>
      </w:r>
      <w:r>
        <w:rPr>
          <w:spacing w:val="-8"/>
        </w:rPr>
        <w:t xml:space="preserve"> </w:t>
      </w:r>
      <w:r>
        <w:rPr/>
        <w:t>Vigilanza</w:t>
      </w:r>
      <w:r>
        <w:rPr>
          <w:spacing w:val="-8"/>
        </w:rPr>
        <w:t xml:space="preserve"> </w:t>
      </w:r>
      <w:r>
        <w:rPr/>
        <w:t>e</w:t>
      </w:r>
      <w:r>
        <w:rPr>
          <w:spacing w:val="-7"/>
        </w:rPr>
        <w:t xml:space="preserve"> </w:t>
      </w:r>
      <w:r>
        <w:rPr/>
        <w:t>Commercio.</w:t>
      </w:r>
    </w:p>
    <w:p>
      <w:pPr>
        <w:pStyle w:val="Corpodeltesto"/>
        <w:rPr/>
      </w:pPr>
      <w:r>
        <w:rPr/>
      </w:r>
    </w:p>
    <w:p>
      <w:pPr>
        <w:pStyle w:val="Corpodeltesto"/>
        <w:ind w:left="262" w:hanging="0"/>
        <w:jc w:val="both"/>
        <w:rPr/>
      </w:pPr>
      <w:r>
        <w:rPr/>
        <w:t>Ad</w:t>
      </w:r>
      <w:r>
        <w:rPr>
          <w:spacing w:val="-3"/>
        </w:rPr>
        <w:t xml:space="preserve"> </w:t>
      </w:r>
      <w:r>
        <w:rPr/>
        <w:t>oggi</w:t>
      </w:r>
      <w:r>
        <w:rPr>
          <w:spacing w:val="-3"/>
        </w:rPr>
        <w:t xml:space="preserve"> </w:t>
      </w:r>
      <w:r>
        <w:rPr/>
        <w:t>i</w:t>
      </w:r>
      <w:r>
        <w:rPr>
          <w:spacing w:val="-3"/>
        </w:rPr>
        <w:t xml:space="preserve"> </w:t>
      </w:r>
      <w:r>
        <w:rPr/>
        <w:t>dipendenti</w:t>
      </w:r>
      <w:r>
        <w:rPr>
          <w:spacing w:val="-3"/>
        </w:rPr>
        <w:t xml:space="preserve"> </w:t>
      </w:r>
      <w:r>
        <w:rPr/>
        <w:t>sono</w:t>
      </w:r>
      <w:r>
        <w:rPr>
          <w:spacing w:val="44"/>
        </w:rPr>
        <w:t xml:space="preserve"> </w:t>
      </w:r>
      <w:r>
        <w:rPr/>
        <w:t>31 a tempo indeterminato e 2 somministrati.</w:t>
      </w:r>
    </w:p>
    <w:p>
      <w:pPr>
        <w:pStyle w:val="Corpodeltesto"/>
        <w:ind w:left="262" w:hanging="0"/>
        <w:jc w:val="both"/>
        <w:rPr/>
      </w:pPr>
      <w:r>
        <w:rPr/>
      </w:r>
    </w:p>
    <w:p>
      <w:pPr>
        <w:pStyle w:val="Corpodeltesto"/>
        <w:ind w:left="262" w:hanging="0"/>
        <w:jc w:val="both"/>
        <w:rPr/>
      </w:pPr>
      <w:r>
        <w:rPr/>
        <w:t>Le seguenti funzioni sono svolte da società controllate o partecipate e quindi i relativi processi e rischi non sono ricompresi nel Piano:</w:t>
      </w:r>
    </w:p>
    <w:p>
      <w:pPr>
        <w:pStyle w:val="Corpodeltesto"/>
        <w:numPr>
          <w:ilvl w:val="0"/>
          <w:numId w:val="20"/>
        </w:numPr>
        <w:jc w:val="both"/>
        <w:rPr/>
      </w:pPr>
      <w:r>
        <w:rPr/>
        <w:t>Azienda Servizi A.S. Far. M. farmacia e servizi sociosanitari</w:t>
      </w:r>
    </w:p>
    <w:p>
      <w:pPr>
        <w:pStyle w:val="Corpodeltesto"/>
        <w:spacing w:before="7" w:after="0"/>
        <w:rPr/>
      </w:pPr>
      <w:r>
        <w:rPr/>
      </w:r>
    </w:p>
    <w:p>
      <w:pPr>
        <w:pStyle w:val="Corpodeltesto"/>
        <w:spacing w:before="7" w:after="0"/>
        <w:ind w:left="262" w:hanging="0"/>
        <w:rPr/>
      </w:pPr>
      <w:r>
        <w:rPr/>
        <w:t>Per la gestione delle gare sopra soglia, il Comune si avvale della Stazione Unica Appaltante della Provincia di Varese.</w:t>
      </w:r>
    </w:p>
    <w:p>
      <w:pPr>
        <w:pStyle w:val="Corpodeltesto"/>
        <w:spacing w:before="7" w:after="0"/>
        <w:ind w:left="262" w:hanging="0"/>
        <w:rPr/>
      </w:pPr>
      <w:r>
        <w:rPr/>
        <w:t>I servizi sociali sono gestiti dal Piano di Zona, di cui è capogruppo la Comunità Montana, che gestisce altresì anche il SUAP associato.</w:t>
      </w:r>
    </w:p>
    <w:p>
      <w:pPr>
        <w:pStyle w:val="Corpodeltesto"/>
        <w:spacing w:before="7" w:after="0"/>
        <w:rPr>
          <w:highlight w:val="yellow"/>
        </w:rPr>
      </w:pPr>
      <w:r>
        <w:rPr>
          <w:highlight w:val="yellow"/>
        </w:rPr>
      </w:r>
    </w:p>
    <w:p>
      <w:pPr>
        <w:pStyle w:val="Normal"/>
        <w:spacing w:before="23" w:after="0"/>
        <w:ind w:left="262" w:right="202" w:hanging="0"/>
        <w:jc w:val="both"/>
        <w:rPr/>
      </w:pPr>
      <w:r>
        <w:rPr/>
        <w:t xml:space="preserve">Nel 2019, nell’ambito del servizio manutenzione, sono state contestate dalla Procura di Varese una serie di irregolarità nella gestione di affidamenti attinenti alla fattispecie del reato di corruzione, peculato, abuso d’ufficio; allo stato attuale (aprile 2022) l’iter giudiziario che coinvolge a vario titolo alcuni ex-funzionari e dipendenti dell’Ente è in corso ma le evidenze hanno portato l’Ente ad avviare già nel 2020 alcuni procedimenti disciplinari. Per evitare l’eventuale ripetersi di tali eventi, l’organizzazione prevede nel Piano </w:t>
      </w:r>
      <w:r>
        <w:rPr>
          <w:rFonts w:eastAsia="Calibri" w:cs="Calibri"/>
          <w:lang w:val="it-IT"/>
        </w:rPr>
        <w:t>attuale</w:t>
      </w:r>
      <w:r>
        <w:rPr/>
        <w:t xml:space="preserve"> misure preventive ulteriori che portano a ritenere l’accadimento di tale rischio meno probabile in futuro.</w:t>
      </w:r>
    </w:p>
    <w:p>
      <w:pPr>
        <w:pStyle w:val="Normal"/>
        <w:spacing w:before="23" w:after="0"/>
        <w:ind w:left="262" w:right="202" w:hanging="0"/>
        <w:jc w:val="both"/>
        <w:rPr/>
      </w:pPr>
      <w:r>
        <w:rPr/>
        <w:t>Nel 2021 sono altresì stati avviati due procedimenti disciplinari non legati a reati di natura penale.</w:t>
      </w:r>
    </w:p>
    <w:p>
      <w:pPr>
        <w:pStyle w:val="Normal"/>
        <w:spacing w:before="23" w:after="0"/>
        <w:ind w:left="262" w:right="202" w:hanging="0"/>
        <w:jc w:val="both"/>
        <w:rPr/>
      </w:pPr>
      <w:r>
        <w:rPr/>
      </w:r>
    </w:p>
    <w:p>
      <w:pPr>
        <w:pStyle w:val="Normal"/>
        <w:spacing w:before="23" w:after="0"/>
        <w:ind w:left="262" w:right="202" w:hanging="0"/>
        <w:jc w:val="both"/>
        <w:rPr/>
      </w:pPr>
      <w:r>
        <w:rPr/>
        <w:t>Nella prima parte del 2022 è stato realizzato un percorso formativo che, grazie al coinvolgimento del RPCT e dei Responsabili di Settore, ha permesso di aggiornare e completare il ciclo di gestione del rischio corruttivo e quindi di stimare ciascun</w:t>
      </w:r>
      <w:r>
        <w:rPr>
          <w:spacing w:val="1"/>
        </w:rPr>
        <w:t xml:space="preserve"> </w:t>
      </w:r>
      <w:r>
        <w:rPr/>
        <w:t>rischio e prevedere le misure specifiche relative ai processi dell’Ente; nei prossimi anni sarà completata anche la mappatura</w:t>
      </w:r>
      <w:r>
        <w:rPr>
          <w:spacing w:val="1"/>
        </w:rPr>
        <w:t xml:space="preserve"> dei processi, che </w:t>
      </w:r>
      <w:r>
        <w:rPr/>
        <w:t>permetterà</w:t>
      </w:r>
      <w:r>
        <w:rPr>
          <w:spacing w:val="1"/>
        </w:rPr>
        <w:t xml:space="preserve"> </w:t>
      </w:r>
      <w:r>
        <w:rPr/>
        <w:t>di</w:t>
      </w:r>
      <w:r>
        <w:rPr>
          <w:spacing w:val="1"/>
        </w:rPr>
        <w:t xml:space="preserve"> </w:t>
      </w:r>
      <w:r>
        <w:rPr/>
        <w:t>sintetizzare</w:t>
      </w:r>
      <w:r>
        <w:rPr>
          <w:spacing w:val="1"/>
        </w:rPr>
        <w:t xml:space="preserve"> </w:t>
      </w:r>
      <w:r>
        <w:rPr/>
        <w:t>e</w:t>
      </w:r>
      <w:r>
        <w:rPr>
          <w:spacing w:val="1"/>
        </w:rPr>
        <w:t xml:space="preserve"> </w:t>
      </w:r>
      <w:r>
        <w:rPr/>
        <w:t>rendere</w:t>
      </w:r>
      <w:r>
        <w:rPr>
          <w:spacing w:val="1"/>
        </w:rPr>
        <w:t xml:space="preserve"> </w:t>
      </w:r>
      <w:r>
        <w:rPr/>
        <w:t>intellegibili</w:t>
      </w:r>
      <w:r>
        <w:rPr>
          <w:spacing w:val="1"/>
        </w:rPr>
        <w:t xml:space="preserve"> </w:t>
      </w:r>
      <w:r>
        <w:rPr/>
        <w:t>le</w:t>
      </w:r>
      <w:r>
        <w:rPr>
          <w:spacing w:val="1"/>
        </w:rPr>
        <w:t xml:space="preserve"> </w:t>
      </w:r>
      <w:r>
        <w:rPr/>
        <w:t>informazioni</w:t>
      </w:r>
      <w:r>
        <w:rPr>
          <w:spacing w:val="1"/>
        </w:rPr>
        <w:t xml:space="preserve"> </w:t>
      </w:r>
      <w:r>
        <w:rPr/>
        <w:t>raccolte</w:t>
      </w:r>
      <w:r>
        <w:rPr>
          <w:spacing w:val="1"/>
        </w:rPr>
        <w:t xml:space="preserve"> </w:t>
      </w:r>
      <w:r>
        <w:rPr/>
        <w:t>per</w:t>
      </w:r>
      <w:r>
        <w:rPr>
          <w:spacing w:val="1"/>
        </w:rPr>
        <w:t xml:space="preserve"> </w:t>
      </w:r>
      <w:r>
        <w:rPr/>
        <w:t>ciascun</w:t>
      </w:r>
      <w:r>
        <w:rPr>
          <w:spacing w:val="1"/>
        </w:rPr>
        <w:t xml:space="preserve"> </w:t>
      </w:r>
      <w:r>
        <w:rPr/>
        <w:t>processo.</w:t>
      </w:r>
    </w:p>
    <w:p>
      <w:pPr>
        <w:pStyle w:val="Corpodeltesto"/>
        <w:spacing w:before="1" w:after="0"/>
        <w:rPr/>
      </w:pPr>
      <w:r>
        <w:rPr/>
      </w:r>
    </w:p>
    <w:p>
      <w:pPr>
        <w:pStyle w:val="Titolo2"/>
        <w:rPr/>
      </w:pPr>
      <w:bookmarkStart w:id="4" w:name="_Toc441781516"/>
      <w:bookmarkStart w:id="5" w:name="_Toc445461873"/>
      <w:bookmarkStart w:id="6" w:name="_Toc99304055"/>
      <w:bookmarkStart w:id="7" w:name="_Toc101463672"/>
      <w:r>
        <w:rPr/>
        <w:t>1.3 PRINCIPIO DI DELEGA – OBBLIGO DI COLLABORAZIONE – CORRESPONSABILITÀ</w:t>
      </w:r>
      <w:bookmarkEnd w:id="4"/>
      <w:bookmarkEnd w:id="5"/>
      <w:bookmarkEnd w:id="6"/>
      <w:bookmarkEnd w:id="7"/>
    </w:p>
    <w:p>
      <w:pPr>
        <w:pStyle w:val="Normal"/>
        <w:spacing w:before="23" w:after="0"/>
        <w:ind w:left="262" w:right="202" w:hanging="0"/>
        <w:jc w:val="both"/>
        <w:rPr/>
      </w:pPr>
      <w:r>
        <w:rPr/>
        <w:t>La progettazione del presente Piano, nel rispetto del principio funzionale della delega – prevede il massimo coinvolgimento dei Responsabili di Settore dell’Ente, anche come soggetti titolari del rischio ai sensi del Piano Nazionale Anticorruzione. In questa logica si ribadiscono in capo alle figure apicali l’obbligo di collaborazione attiva e la corresponsabilità nella promozione ed adozione di tutte le misure atte a garantire l’integrità dei comportamenti individuali nell’organizzazione.</w:t>
      </w:r>
    </w:p>
    <w:p>
      <w:pPr>
        <w:pStyle w:val="Normal"/>
        <w:spacing w:before="23" w:after="0"/>
        <w:ind w:left="262" w:right="202" w:hanging="0"/>
        <w:jc w:val="both"/>
        <w:rPr/>
      </w:pPr>
      <w:r>
        <w:rPr/>
      </w:r>
    </w:p>
    <w:p>
      <w:pPr>
        <w:pStyle w:val="Normal"/>
        <w:spacing w:before="23" w:after="0"/>
        <w:ind w:left="262" w:right="202" w:hanging="0"/>
        <w:jc w:val="both"/>
        <w:rPr/>
      </w:pPr>
      <w:r>
        <w:rPr/>
        <w:t>A questi fini si è provveduto al trasferimento e all’assegnazione, a detti Responsabili di Settore, delle seguenti funzioni:</w:t>
      </w:r>
    </w:p>
    <w:p>
      <w:pPr>
        <w:pStyle w:val="ListParagraph"/>
        <w:numPr>
          <w:ilvl w:val="0"/>
          <w:numId w:val="20"/>
        </w:numPr>
        <w:spacing w:before="23" w:after="0"/>
        <w:ind w:left="982" w:right="202" w:hanging="360"/>
        <w:rPr/>
      </w:pPr>
      <w:r>
        <w:rPr/>
        <w:t>Collaborazione per l’analisi organizzativa e l’individuazione delle varie criticità;</w:t>
      </w:r>
    </w:p>
    <w:p>
      <w:pPr>
        <w:pStyle w:val="ListParagraph"/>
        <w:numPr>
          <w:ilvl w:val="0"/>
          <w:numId w:val="20"/>
        </w:numPr>
        <w:spacing w:before="23" w:after="0"/>
        <w:ind w:left="982" w:right="202" w:hanging="360"/>
        <w:rPr/>
      </w:pPr>
      <w:r>
        <w:rPr/>
        <w:t>Collaborazione per la mappatura dei rischi all’interno delle singole unità organizzative e dei processi gestiti, mediante l’individuazione, la valutazione e la definizione degli indicatori di rischio;</w:t>
      </w:r>
    </w:p>
    <w:p>
      <w:pPr>
        <w:pStyle w:val="ListParagraph"/>
        <w:numPr>
          <w:ilvl w:val="0"/>
          <w:numId w:val="20"/>
        </w:numPr>
        <w:spacing w:before="23" w:after="0"/>
        <w:ind w:left="982" w:right="202" w:hanging="360"/>
        <w:rPr/>
      </w:pPr>
      <w:r>
        <w:rPr/>
        <w:t>Progettazione e formalizzazione delle azioni e degli interventi necessari e sufficienti a prevenire la corruzione e i comportamenti non integri da parte dei collaboratori in occasione di lavoro.</w:t>
      </w:r>
    </w:p>
    <w:p>
      <w:pPr>
        <w:pStyle w:val="Normal"/>
        <w:spacing w:before="23" w:after="0"/>
        <w:ind w:left="262" w:right="202" w:hanging="0"/>
        <w:jc w:val="both"/>
        <w:rPr/>
      </w:pPr>
      <w:r>
        <w:rPr/>
      </w:r>
    </w:p>
    <w:p>
      <w:pPr>
        <w:pStyle w:val="Normal"/>
        <w:spacing w:before="23" w:after="0"/>
        <w:ind w:left="262" w:right="202" w:hanging="0"/>
        <w:jc w:val="both"/>
        <w:rPr/>
      </w:pPr>
      <w:r>
        <w:rPr/>
        <w:t xml:space="preserve">Attraverso l’introduzione e il potenziamento di regole generali di ordine procedurale, applicabili trasversalmente in tutte le strutture, si potranno affrontare e risolvere anche criticità, disfunzioni e sovrapposizioni condizionanti la qualità e l'efficienza operativa dell'Amministrazione. </w:t>
      </w:r>
    </w:p>
    <w:p>
      <w:pPr>
        <w:pStyle w:val="Normal"/>
        <w:tabs>
          <w:tab w:val="clear" w:pos="720"/>
          <w:tab w:val="left" w:pos="447" w:leader="none"/>
        </w:tabs>
        <w:jc w:val="both"/>
        <w:rPr>
          <w:rFonts w:eastAsia="Arial"/>
        </w:rPr>
      </w:pPr>
      <w:r>
        <w:rPr>
          <w:rFonts w:eastAsia="Arial"/>
        </w:rPr>
      </w:r>
    </w:p>
    <w:p>
      <w:pPr>
        <w:pStyle w:val="Normal"/>
        <w:tabs>
          <w:tab w:val="clear" w:pos="720"/>
          <w:tab w:val="left" w:pos="447" w:leader="none"/>
        </w:tabs>
        <w:jc w:val="both"/>
        <w:rPr>
          <w:rFonts w:eastAsia="Arial"/>
        </w:rPr>
      </w:pPr>
      <w:r>
        <w:rPr>
          <w:rFonts w:eastAsia="Arial"/>
        </w:rPr>
      </w:r>
    </w:p>
    <w:p>
      <w:pPr>
        <w:pStyle w:val="Titolo1"/>
        <w:ind w:left="0" w:hanging="0"/>
        <w:jc w:val="left"/>
        <w:rPr>
          <w:rFonts w:ascii="Calibri" w:hAnsi="Calibri" w:cs="Calibri" w:asciiTheme="minorHAnsi" w:cstheme="minorHAnsi" w:hAnsiTheme="minorHAnsi"/>
        </w:rPr>
      </w:pPr>
      <w:bookmarkStart w:id="8" w:name="_Toc535570511"/>
      <w:bookmarkStart w:id="9" w:name="_Toc535595478"/>
      <w:bookmarkStart w:id="10" w:name="_Toc99304056"/>
      <w:bookmarkStart w:id="11" w:name="_Toc101463673"/>
      <w:r>
        <w:rPr>
          <w:rFonts w:cs="Calibri" w:ascii="Calibri" w:hAnsi="Calibri" w:asciiTheme="minorHAnsi" w:cstheme="minorHAnsi" w:hAnsiTheme="minorHAnsi"/>
        </w:rPr>
        <w:t>2. L’IMPATTO SUL PIANO DELLA NUOVA DISCIPLINA DELLA TUTELA DEI DATI PERSONALI</w:t>
      </w:r>
      <w:bookmarkEnd w:id="8"/>
      <w:bookmarkEnd w:id="9"/>
      <w:bookmarkEnd w:id="10"/>
      <w:bookmarkEnd w:id="11"/>
    </w:p>
    <w:p>
      <w:pPr>
        <w:pStyle w:val="Normal"/>
        <w:jc w:val="both"/>
        <w:rPr>
          <w:rFonts w:ascii="Calibri" w:hAnsi="Calibri" w:cs="Arial" w:asciiTheme="minorHAnsi" w:hAnsiTheme="minorHAnsi"/>
        </w:rPr>
      </w:pPr>
      <w:r>
        <w:rPr>
          <w:rFonts w:cs="Arial"/>
        </w:rPr>
        <w:t xml:space="preserve">A seguito dell’applicazione, dal 25 maggio 2018, del </w:t>
      </w:r>
      <w:r>
        <w:rPr>
          <w:rFonts w:cs="Arial"/>
          <w:b/>
        </w:rPr>
        <w:t>Regolamento (UE) 2016/679</w:t>
      </w:r>
      <w:r>
        <w:rPr>
          <w:rFonts w:cs="Arial"/>
        </w:rPr>
        <w:t xml:space="preserve"> del Parlamento Europeo e del Consiglio del 27 aprile 2016 </w:t>
      </w:r>
      <w:r>
        <w:rPr>
          <w:rFonts w:cs="Arial"/>
          <w:i/>
          <w:iCs/>
        </w:rPr>
        <w:t xml:space="preserve">«relativo alla protezione delle persone fisiche con riguardo al trattamento dei dati personali, nonché alla libera circolazione di tali dati e che abroga la direttiva 95/46/CE (Regolamento generale sulla protezione dei dati)» </w:t>
      </w:r>
      <w:r>
        <w:rPr>
          <w:rFonts w:cs="Arial"/>
        </w:rPr>
        <w:t xml:space="preserve">(si seguito RGPD) e, dell’entrata in vigore, il 19 settembre 2018, del </w:t>
      </w:r>
      <w:r>
        <w:rPr>
          <w:rFonts w:cs="Arial"/>
          <w:b/>
        </w:rPr>
        <w:t xml:space="preserve">decreto legislativo 10 agosto 2018, n. 101 </w:t>
      </w:r>
      <w:r>
        <w:rPr>
          <w:rFonts w:cs="Arial"/>
        </w:rPr>
        <w:t>che adegua il Codice in materia di protezione dei dati personali - decreto legislativo 30 giugno 2003, n. 196 – alle disposizioni del citato Regolamento, si conferma che il trattamento di dati personali da parte dei soggetti pubblici è consentito unicamente se ammesso da una norma di legge o di regolamento.</w:t>
      </w:r>
    </w:p>
    <w:p>
      <w:pPr>
        <w:pStyle w:val="Normal"/>
        <w:rPr>
          <w:rFonts w:ascii="Calibri" w:hAnsi="Calibri" w:cs="Arial" w:asciiTheme="minorHAnsi" w:hAnsiTheme="minorHAnsi"/>
        </w:rPr>
      </w:pPr>
      <w:r>
        <w:rPr>
          <w:rFonts w:cs="Arial"/>
        </w:rPr>
      </w:r>
    </w:p>
    <w:p>
      <w:pPr>
        <w:pStyle w:val="Normal"/>
        <w:rPr>
          <w:rFonts w:ascii="Calibri" w:hAnsi="Calibri" w:cs="Arial" w:asciiTheme="minorHAnsi" w:hAnsiTheme="minorHAnsi"/>
        </w:rPr>
      </w:pPr>
      <w:r>
        <w:rPr>
          <w:rFonts w:cs="Arial"/>
        </w:rPr>
        <w:t>Pertanto, come esplicitato nell’Aggiornamento 2018 al PNA (cap. 7):</w:t>
      </w:r>
    </w:p>
    <w:p>
      <w:pPr>
        <w:pStyle w:val="Normal"/>
        <w:rPr>
          <w:rFonts w:ascii="Calibri" w:hAnsi="Calibri" w:cs="Arial" w:asciiTheme="minorHAnsi" w:hAnsiTheme="minorHAnsi"/>
        </w:rPr>
      </w:pPr>
      <w:r>
        <w:rPr>
          <w:rFonts w:cs="Arial"/>
        </w:rPr>
      </w:r>
    </w:p>
    <w:p>
      <w:pPr>
        <w:pStyle w:val="ListParagraph"/>
        <w:widowControl/>
        <w:numPr>
          <w:ilvl w:val="0"/>
          <w:numId w:val="14"/>
        </w:numPr>
        <w:spacing w:before="0" w:after="0"/>
        <w:contextualSpacing/>
        <w:rPr>
          <w:rFonts w:ascii="Calibri" w:hAnsi="Calibri" w:cs="Arial" w:asciiTheme="minorHAnsi" w:hAnsiTheme="minorHAnsi"/>
        </w:rPr>
      </w:pPr>
      <w:r>
        <w:rPr>
          <w:rFonts w:cs="Arial"/>
        </w:rPr>
        <w:t>“</w:t>
      </w:r>
      <w:r>
        <w:rPr>
          <w:rFonts w:cs="Arial"/>
          <w:i/>
        </w:rPr>
        <w:t>fermo restando il valore riconosciuto alla trasparenza, che concorre ad attuare il principio democratico e i principi costituzionali di eguaglianza, di imparzialità, buon andamento, responsabilità, efficacia ed efficienza nell’utilizzo di risorse pubbliche, integrità e lealtà nel servizio alla nazione (art. 1, d.lgs. 33/2013), occorre che le pubbliche amministrazioni, prima di mettere a disposizione sui propri siti web istituzionali dati e documenti (in forma integrale o per estratto, ivi compresi gli allegati) contenenti dati personali, verifichino che la disciplina in materia di trasparenza contenuta nel d.lgs. 33/2013 o in altre normative, anche di settore, preveda l’obbligo di pubblicazione</w:t>
      </w:r>
      <w:r>
        <w:rPr>
          <w:rFonts w:cs="Arial"/>
        </w:rPr>
        <w:t>”.</w:t>
      </w:r>
    </w:p>
    <w:p>
      <w:pPr>
        <w:pStyle w:val="Normal"/>
        <w:rPr>
          <w:rFonts w:ascii="Calibri" w:hAnsi="Calibri" w:cs="Arial" w:asciiTheme="minorHAnsi" w:hAnsiTheme="minorHAnsi"/>
        </w:rPr>
      </w:pPr>
      <w:r>
        <w:rPr>
          <w:rFonts w:cs="Arial"/>
        </w:rPr>
      </w:r>
    </w:p>
    <w:p>
      <w:pPr>
        <w:pStyle w:val="ListParagraph"/>
        <w:widowControl/>
        <w:numPr>
          <w:ilvl w:val="0"/>
          <w:numId w:val="14"/>
        </w:numPr>
        <w:spacing w:before="0" w:after="0"/>
        <w:contextualSpacing/>
        <w:rPr>
          <w:rFonts w:ascii="Calibri" w:hAnsi="Calibri" w:cs="Arial" w:asciiTheme="minorHAnsi" w:hAnsiTheme="minorHAnsi"/>
        </w:rPr>
      </w:pPr>
      <w:r>
        <w:rPr>
          <w:rFonts w:cs="Arial"/>
        </w:rPr>
        <w:t>“</w:t>
      </w:r>
      <w:r>
        <w:rPr>
          <w:rFonts w:cs="Arial"/>
          <w:i/>
        </w:rPr>
        <w:t>l’attività di pubblicazione dei dati sui siti web per finalità di trasparenza, anche se effettuata in presenza di idoneo presupposto normativo, deve avvenire nel rispetto di tutti i principi applicabili al trattamento dei dati personali contenuti all’art. 5 del Regolamento (UE) 2016/679, quali quelli di liceità, correttezza e trasparenza; minimizzazione dei dati; esattezza; limitazione della conservazione; integrità e riservatezza tenendo anche conto del principio di “responsabilizzazione” del titolare del trattamento. In particolare, assumono rilievo i principi di adeguatezza, pertinenza e limitazione a quanto necessario rispetto alle finalità per le quali i dati personali sono trattati («minimizzazione dei dati») (par. 1, lett. c) e quelli di esattezza e aggiornamento dei dati, con il conseguente dovere di adottare tutte le misure ragionevoli per cancellare o rettificare tempestivamente i dati inesatti rispetto alle finalità per le quali sono trattati (par. 1, lett. d)”.</w:t>
      </w:r>
    </w:p>
    <w:p>
      <w:pPr>
        <w:pStyle w:val="ListParagraph"/>
        <w:rPr>
          <w:rFonts w:ascii="Calibri" w:hAnsi="Calibri" w:cs="Arial" w:asciiTheme="minorHAnsi" w:hAnsiTheme="minorHAnsi"/>
        </w:rPr>
      </w:pPr>
      <w:r>
        <w:rPr>
          <w:rFonts w:cs="Arial"/>
        </w:rPr>
      </w:r>
    </w:p>
    <w:p>
      <w:pPr>
        <w:pStyle w:val="Normal"/>
        <w:rPr>
          <w:rFonts w:ascii="Calibri" w:hAnsi="Calibri" w:cs="Arial" w:asciiTheme="minorHAnsi" w:hAnsiTheme="minorHAnsi"/>
        </w:rPr>
      </w:pPr>
      <w:r>
        <w:rPr>
          <w:rFonts w:cs="Arial"/>
        </w:rPr>
        <w:t>Il Comune, a tal fine:</w:t>
      </w:r>
    </w:p>
    <w:p>
      <w:pPr>
        <w:pStyle w:val="ListParagraph"/>
        <w:widowControl/>
        <w:numPr>
          <w:ilvl w:val="0"/>
          <w:numId w:val="15"/>
        </w:numPr>
        <w:spacing w:before="0" w:after="0"/>
        <w:contextualSpacing/>
        <w:rPr>
          <w:rFonts w:ascii="Calibri" w:hAnsi="Calibri" w:cs="Arial" w:asciiTheme="minorHAnsi" w:hAnsiTheme="minorHAnsi"/>
          <w:b/>
          <w:b/>
          <w:bCs/>
        </w:rPr>
      </w:pPr>
      <w:r>
        <w:rPr>
          <w:rFonts w:cs="Arial"/>
          <w:bCs/>
        </w:rPr>
        <w:t>adotta</w:t>
      </w:r>
      <w:r>
        <w:rPr>
          <w:rFonts w:cs="Arial"/>
          <w:b/>
          <w:bCs/>
        </w:rPr>
        <w:t xml:space="preserve"> </w:t>
      </w:r>
      <w:r>
        <w:rPr>
          <w:rFonts w:cs="Arial"/>
        </w:rPr>
        <w:t>tutte le accortezze e cautele per il rispetto della normativa in materia di protezione dei dati personali nell’attività di pubblicazione sui siti istituzionali per finalità di trasparenza e pubblicità dell’azione amministrativa, coerentemente con quanto previsto dal d.lgs. 33/2013 all’art. 7 bis, co. 4, («</w:t>
      </w:r>
      <w:r>
        <w:rPr>
          <w:rFonts w:cs="Arial"/>
          <w:i/>
          <w:iCs/>
        </w:rPr>
        <w:t>Nei casi in cui norme di legge o di regolamento prevedano la pubblicazione di atti o documenti, le pubbliche amministrazioni provvedono a rendere non intelligibili i dati personali non pertinenti o, se sensibili o giudiziari, non indispensabili rispetto alle specifiche finalità di trasparenza della pubblicazione</w:t>
      </w:r>
      <w:r>
        <w:rPr>
          <w:rFonts w:cs="Arial"/>
          <w:b/>
          <w:bCs/>
        </w:rPr>
        <w:t>»</w:t>
      </w:r>
      <w:r>
        <w:rPr>
          <w:rFonts w:cs="Arial"/>
          <w:bCs/>
        </w:rPr>
        <w:t>);</w:t>
      </w:r>
    </w:p>
    <w:p>
      <w:pPr>
        <w:pStyle w:val="Normal"/>
        <w:jc w:val="both"/>
        <w:rPr>
          <w:rFonts w:ascii="Calibri" w:hAnsi="Calibri" w:cs="Arial" w:asciiTheme="minorHAnsi" w:hAnsiTheme="minorHAnsi"/>
        </w:rPr>
      </w:pPr>
      <w:r>
        <w:rPr>
          <w:rFonts w:cs="Arial"/>
        </w:rPr>
      </w:r>
    </w:p>
    <w:p>
      <w:pPr>
        <w:pStyle w:val="ListParagraph"/>
        <w:widowControl/>
        <w:numPr>
          <w:ilvl w:val="0"/>
          <w:numId w:val="15"/>
        </w:numPr>
        <w:spacing w:before="0" w:after="0"/>
        <w:contextualSpacing/>
        <w:rPr>
          <w:rFonts w:ascii="Calibri" w:hAnsi="Calibri" w:cs="Arial" w:asciiTheme="minorHAnsi" w:hAnsiTheme="minorHAnsi"/>
        </w:rPr>
      </w:pPr>
      <w:r>
        <w:rPr>
          <w:rFonts w:cs="Arial"/>
        </w:rPr>
        <w:t>ha individuato un Responsabile della Protezione dei Dati (RPD/DPO) esterno all’ente, del quale si avvale per il supporto, la consulenza e la sorveglianza in relazione al rispetto degli obblighi derivanti della normativa in materia di protezione dei dati personali (art. 39 del RGPD);</w:t>
      </w:r>
    </w:p>
    <w:p>
      <w:pPr>
        <w:pStyle w:val="Normal"/>
        <w:rPr>
          <w:rFonts w:ascii="Calibri" w:hAnsi="Calibri" w:cs="Arial" w:asciiTheme="minorHAnsi" w:hAnsiTheme="minorHAnsi"/>
        </w:rPr>
      </w:pPr>
      <w:r>
        <w:rPr>
          <w:rFonts w:cs="Arial"/>
        </w:rPr>
      </w:r>
    </w:p>
    <w:p>
      <w:pPr>
        <w:pStyle w:val="ListParagraph"/>
        <w:widowControl/>
        <w:numPr>
          <w:ilvl w:val="0"/>
          <w:numId w:val="15"/>
        </w:numPr>
        <w:spacing w:before="0" w:after="0"/>
        <w:contextualSpacing/>
        <w:rPr>
          <w:rFonts w:ascii="Calibri" w:hAnsi="Calibri" w:cs="Arial" w:asciiTheme="minorHAnsi" w:hAnsiTheme="minorHAnsi"/>
        </w:rPr>
      </w:pPr>
      <w:r>
        <w:rPr>
          <w:rFonts w:cs="Arial"/>
        </w:rPr>
        <w:t>ha previsto specificatamente, nella gestione delle richieste di accesso agli atti e civico generalizzato e nei casi di riesame di istanze di accesso negato o differito, che il RPCT possa richiedere il contributo del Responsabile della Protezione dei Dati a tutela dell’interesse alla protezione dei dati personali.</w:t>
      </w:r>
    </w:p>
    <w:p>
      <w:pPr>
        <w:pStyle w:val="Corpodeltesto"/>
        <w:spacing w:before="1" w:after="0"/>
        <w:rPr/>
      </w:pPr>
      <w:r>
        <w:rPr/>
      </w:r>
    </w:p>
    <w:p>
      <w:pPr>
        <w:pStyle w:val="Titolo1"/>
        <w:ind w:left="0" w:hanging="0"/>
        <w:jc w:val="left"/>
        <w:rPr>
          <w:rFonts w:ascii="Calibri" w:hAnsi="Calibri" w:cs="Calibri" w:asciiTheme="minorHAnsi" w:cstheme="minorHAnsi" w:hAnsiTheme="minorHAnsi"/>
        </w:rPr>
      </w:pPr>
      <w:bookmarkStart w:id="12" w:name="_Toc99304059"/>
      <w:bookmarkStart w:id="13" w:name="_Toc101463674"/>
      <w:r>
        <w:rPr>
          <w:rFonts w:cs="Calibri" w:ascii="Calibri" w:hAnsi="Calibri" w:asciiTheme="minorHAnsi" w:cstheme="minorHAnsi" w:hAnsiTheme="minorHAnsi"/>
        </w:rPr>
        <w:t>3. GESTIONE DEL RISCHIO</w:t>
      </w:r>
      <w:bookmarkEnd w:id="12"/>
      <w:bookmarkEnd w:id="13"/>
    </w:p>
    <w:p>
      <w:pPr>
        <w:pStyle w:val="Normal"/>
        <w:jc w:val="both"/>
        <w:rPr>
          <w:rFonts w:cs="BellMTBold"/>
          <w:b/>
          <w:b/>
          <w:bCs/>
          <w:lang w:eastAsia="it-IT"/>
        </w:rPr>
      </w:pPr>
      <w:r>
        <w:rPr>
          <w:rFonts w:cs="BellMTBold"/>
          <w:b/>
          <w:bCs/>
          <w:lang w:eastAsia="it-IT"/>
        </w:rPr>
        <w:t>1. Indicazione delle "aree di rischio", nelle quali è più elevato il rischio di corruzione</w:t>
      </w:r>
    </w:p>
    <w:p>
      <w:pPr>
        <w:pStyle w:val="Normal"/>
        <w:jc w:val="both"/>
        <w:rPr>
          <w:rFonts w:cs="BellMT"/>
          <w:lang w:eastAsia="it-IT"/>
        </w:rPr>
      </w:pPr>
      <w:r>
        <w:rPr>
          <w:rFonts w:cs="BellMT"/>
          <w:lang w:eastAsia="it-IT"/>
        </w:rPr>
        <w:t>Per ogni Settore dell’ente, sono state ritenute “</w:t>
      </w:r>
      <w:r>
        <w:rPr>
          <w:rFonts w:cs="BellMTItalic"/>
          <w:i/>
          <w:iCs/>
          <w:lang w:eastAsia="it-IT"/>
        </w:rPr>
        <w:t>aree di rischio</w:t>
      </w:r>
      <w:r>
        <w:rPr>
          <w:rFonts w:cs="BellMT"/>
          <w:lang w:eastAsia="it-IT"/>
        </w:rPr>
        <w:t xml:space="preserve">”, quali attività a più elevato rischio di corruzione, le attività che compongono i procedimenti riconducibili alle macro </w:t>
      </w:r>
      <w:r>
        <w:rPr>
          <w:rFonts w:cs="BellMTBold"/>
          <w:b/>
          <w:bCs/>
          <w:lang w:eastAsia="it-IT"/>
        </w:rPr>
        <w:t xml:space="preserve">AREE </w:t>
      </w:r>
      <w:r>
        <w:rPr>
          <w:rFonts w:cs="BellMT"/>
          <w:lang w:eastAsia="it-IT"/>
        </w:rPr>
        <w:t>seguenti:</w:t>
      </w:r>
    </w:p>
    <w:p>
      <w:pPr>
        <w:pStyle w:val="Normal"/>
        <w:jc w:val="both"/>
        <w:rPr>
          <w:rFonts w:cs="BellMT"/>
          <w:lang w:eastAsia="it-IT"/>
        </w:rPr>
      </w:pPr>
      <w:r>
        <w:rPr>
          <w:rFonts w:cs="BellMTBold"/>
          <w:b/>
          <w:bCs/>
          <w:lang w:eastAsia="it-IT"/>
        </w:rPr>
        <w:t xml:space="preserve">AREA A – </w:t>
      </w:r>
      <w:r>
        <w:rPr>
          <w:rFonts w:cs="BellMT"/>
          <w:lang w:eastAsia="it-IT"/>
        </w:rPr>
        <w:t>acquisizione e progressione del personale (concorsi e prove selettive per l’assunzione di personale e per la progressione in carriera).</w:t>
      </w:r>
    </w:p>
    <w:p>
      <w:pPr>
        <w:pStyle w:val="Normal"/>
        <w:jc w:val="both"/>
        <w:rPr>
          <w:rFonts w:cs="BellMT"/>
          <w:lang w:eastAsia="it-IT"/>
        </w:rPr>
      </w:pPr>
      <w:r>
        <w:rPr>
          <w:rFonts w:cs="BellMTBold"/>
          <w:b/>
          <w:bCs/>
          <w:lang w:eastAsia="it-IT"/>
        </w:rPr>
        <w:t xml:space="preserve">AREA B </w:t>
      </w:r>
      <w:r>
        <w:rPr>
          <w:rFonts w:cs="BellMT"/>
          <w:lang w:eastAsia="it-IT"/>
        </w:rPr>
        <w:t>– contratti pubblici.</w:t>
      </w:r>
    </w:p>
    <w:p>
      <w:pPr>
        <w:pStyle w:val="Normal"/>
        <w:jc w:val="both"/>
        <w:rPr>
          <w:rFonts w:cs="BellMT"/>
          <w:lang w:eastAsia="it-IT"/>
        </w:rPr>
      </w:pPr>
      <w:r>
        <w:rPr>
          <w:rFonts w:cs="BellMTBold"/>
          <w:b/>
          <w:bCs/>
          <w:lang w:eastAsia="it-IT"/>
        </w:rPr>
        <w:t xml:space="preserve">AREA C </w:t>
      </w:r>
      <w:r>
        <w:rPr>
          <w:rFonts w:cs="BellMT"/>
          <w:lang w:eastAsia="it-IT"/>
        </w:rPr>
        <w:t>- provvedimenti ampliativi della sfera giuridica dei destinatari privi di effetto economico diretto ed immediato per il destinatario (autorizzazioni e concessioni).</w:t>
      </w:r>
    </w:p>
    <w:p>
      <w:pPr>
        <w:pStyle w:val="Normal"/>
        <w:jc w:val="both"/>
        <w:rPr>
          <w:rFonts w:cs="BellMT"/>
          <w:lang w:eastAsia="it-IT"/>
        </w:rPr>
      </w:pPr>
      <w:r>
        <w:rPr>
          <w:rFonts w:cs="BellMTBold"/>
          <w:b/>
          <w:bCs/>
          <w:lang w:eastAsia="it-IT"/>
        </w:rPr>
        <w:t xml:space="preserve">AREA D </w:t>
      </w:r>
      <w:r>
        <w:rPr>
          <w:rFonts w:cs="BellMT"/>
          <w:lang w:eastAsia="it-IT"/>
        </w:rPr>
        <w:t>– provvedimenti ampliativi della sfera giuridica dei destinatari con effetto economico diretto ed immediato per il destinatario (concessione ed erogazione di sovvenzioni, contributi, sussidi, ausili finanziari, nonché attribuzione di vantaggi economici di qualunque genere a persone ed enti pubblici e privati).</w:t>
      </w:r>
    </w:p>
    <w:p>
      <w:pPr>
        <w:pStyle w:val="Normal"/>
        <w:jc w:val="both"/>
        <w:rPr>
          <w:rFonts w:cs="BellMT"/>
          <w:lang w:eastAsia="it-IT"/>
        </w:rPr>
      </w:pPr>
      <w:r>
        <w:rPr>
          <w:rFonts w:cs="BellMTBold"/>
          <w:b/>
          <w:bCs/>
          <w:lang w:eastAsia="it-IT"/>
        </w:rPr>
        <w:t xml:space="preserve">AREA E </w:t>
      </w:r>
      <w:r>
        <w:rPr>
          <w:rFonts w:cs="BellMT"/>
          <w:lang w:eastAsia="it-IT"/>
        </w:rPr>
        <w:t>– gestione delle entrate, delle spese, del patrimonio.</w:t>
      </w:r>
    </w:p>
    <w:p>
      <w:pPr>
        <w:pStyle w:val="Normal"/>
        <w:jc w:val="both"/>
        <w:rPr>
          <w:rFonts w:cs="BellMT"/>
          <w:lang w:eastAsia="it-IT"/>
        </w:rPr>
      </w:pPr>
      <w:r>
        <w:rPr>
          <w:rFonts w:cs="BellMTBold"/>
          <w:b/>
          <w:bCs/>
          <w:lang w:eastAsia="it-IT"/>
        </w:rPr>
        <w:t xml:space="preserve">AREA F </w:t>
      </w:r>
      <w:r>
        <w:rPr>
          <w:rFonts w:cs="BellMT"/>
          <w:lang w:eastAsia="it-IT"/>
        </w:rPr>
        <w:t>– controlli, verifiche, ispezioni e sanzioni.</w:t>
      </w:r>
    </w:p>
    <w:p>
      <w:pPr>
        <w:pStyle w:val="Normal"/>
        <w:jc w:val="both"/>
        <w:rPr>
          <w:rFonts w:cs="BellMT"/>
          <w:lang w:eastAsia="it-IT"/>
        </w:rPr>
      </w:pPr>
      <w:r>
        <w:rPr>
          <w:rFonts w:cs="BellMTBold"/>
          <w:b/>
          <w:bCs/>
          <w:lang w:eastAsia="it-IT"/>
        </w:rPr>
        <w:t xml:space="preserve">AREA G </w:t>
      </w:r>
      <w:r>
        <w:rPr>
          <w:rFonts w:cs="BellMT"/>
          <w:lang w:eastAsia="it-IT"/>
        </w:rPr>
        <w:t>– incarichi e nomine.</w:t>
      </w:r>
    </w:p>
    <w:p>
      <w:pPr>
        <w:pStyle w:val="Normal"/>
        <w:jc w:val="both"/>
        <w:rPr>
          <w:rFonts w:cs="BellMT"/>
          <w:lang w:eastAsia="it-IT"/>
        </w:rPr>
      </w:pPr>
      <w:r>
        <w:rPr>
          <w:rFonts w:cs="BellMTBold"/>
          <w:b/>
          <w:bCs/>
          <w:lang w:eastAsia="it-IT"/>
        </w:rPr>
        <w:t xml:space="preserve">AREA H </w:t>
      </w:r>
      <w:r>
        <w:rPr>
          <w:rFonts w:cs="BellMT"/>
          <w:lang w:eastAsia="it-IT"/>
        </w:rPr>
        <w:t>– affari legali e contenzioso.</w:t>
      </w:r>
    </w:p>
    <w:p>
      <w:pPr>
        <w:pStyle w:val="Normal"/>
        <w:jc w:val="both"/>
        <w:rPr>
          <w:rFonts w:cs="BellMT"/>
          <w:lang w:eastAsia="it-IT"/>
        </w:rPr>
      </w:pPr>
      <w:r>
        <w:rPr>
          <w:rFonts w:cs="BellMTBold"/>
          <w:b/>
          <w:bCs/>
          <w:lang w:eastAsia="it-IT"/>
        </w:rPr>
        <w:t xml:space="preserve">AREA I </w:t>
      </w:r>
      <w:r>
        <w:rPr>
          <w:rFonts w:cs="BellMT"/>
          <w:lang w:eastAsia="it-IT"/>
        </w:rPr>
        <w:t>– smaltimento rifiuti.</w:t>
      </w:r>
    </w:p>
    <w:p>
      <w:pPr>
        <w:pStyle w:val="Normal"/>
        <w:jc w:val="both"/>
        <w:rPr>
          <w:rFonts w:cs="BellMT"/>
          <w:lang w:eastAsia="it-IT"/>
        </w:rPr>
      </w:pPr>
      <w:r>
        <w:rPr>
          <w:rFonts w:cs="BellMTBold"/>
          <w:b/>
          <w:bCs/>
          <w:lang w:eastAsia="it-IT"/>
        </w:rPr>
        <w:t xml:space="preserve">AREA L </w:t>
      </w:r>
      <w:r>
        <w:rPr>
          <w:rFonts w:cs="BellMT"/>
          <w:lang w:eastAsia="it-IT"/>
        </w:rPr>
        <w:t xml:space="preserve">– </w:t>
      </w:r>
      <w:r>
        <w:rPr>
          <w:rFonts w:cs="BellMTBold"/>
          <w:bCs/>
          <w:lang w:eastAsia="it-IT"/>
        </w:rPr>
        <w:t>pianificazione urbanistica</w:t>
      </w:r>
      <w:r>
        <w:rPr>
          <w:rFonts w:cs="BellMT"/>
          <w:lang w:eastAsia="it-IT"/>
        </w:rPr>
        <w:t>.</w:t>
      </w:r>
    </w:p>
    <w:p>
      <w:pPr>
        <w:pStyle w:val="Normal"/>
        <w:jc w:val="both"/>
        <w:rPr>
          <w:rFonts w:cs="BellMT"/>
          <w:lang w:eastAsia="it-IT"/>
        </w:rPr>
      </w:pPr>
      <w:r>
        <w:rPr>
          <w:rFonts w:cs="BellMTBold"/>
          <w:b/>
          <w:bCs/>
          <w:lang w:eastAsia="it-IT"/>
        </w:rPr>
        <w:t xml:space="preserve">AREA M </w:t>
      </w:r>
      <w:r>
        <w:rPr>
          <w:rFonts w:cs="BellMT"/>
          <w:lang w:eastAsia="it-IT"/>
        </w:rPr>
        <w:t xml:space="preserve">– </w:t>
      </w:r>
      <w:r>
        <w:rPr>
          <w:rFonts w:cs="BellMT"/>
          <w:b/>
          <w:lang w:eastAsia="it-IT"/>
        </w:rPr>
        <w:t>Ulteriori:</w:t>
      </w:r>
      <w:r>
        <w:rPr>
          <w:rFonts w:cs="BellMT"/>
          <w:lang w:eastAsia="it-IT"/>
        </w:rPr>
        <w:t xml:space="preserve"> </w:t>
      </w:r>
      <w:r>
        <w:rPr>
          <w:rFonts w:cs="BellMTBold"/>
          <w:bCs/>
          <w:lang w:eastAsia="it-IT"/>
        </w:rPr>
        <w:t>specifiche per i comuni e unioni</w:t>
      </w:r>
      <w:r>
        <w:rPr>
          <w:rFonts w:cs="BellMT"/>
          <w:lang w:eastAsia="it-IT"/>
        </w:rPr>
        <w:t>.</w:t>
      </w:r>
    </w:p>
    <w:p>
      <w:pPr>
        <w:pStyle w:val="Normal"/>
        <w:jc w:val="both"/>
        <w:rPr>
          <w:rFonts w:cs="BellMT"/>
          <w:lang w:eastAsia="it-IT"/>
        </w:rPr>
      </w:pPr>
      <w:r>
        <w:rPr>
          <w:rFonts w:cs="BellMT"/>
          <w:lang w:eastAsia="it-IT"/>
        </w:rPr>
      </w:r>
    </w:p>
    <w:p>
      <w:pPr>
        <w:pStyle w:val="Normal"/>
        <w:jc w:val="both"/>
        <w:rPr>
          <w:rFonts w:cs="BellMTBold"/>
          <w:b/>
          <w:b/>
          <w:bCs/>
          <w:lang w:eastAsia="it-IT"/>
        </w:rPr>
      </w:pPr>
      <w:r>
        <w:rPr>
          <w:rFonts w:cs="BellMTBold"/>
          <w:b/>
          <w:bCs/>
          <w:lang w:eastAsia="it-IT"/>
        </w:rPr>
      </w:r>
    </w:p>
    <w:p>
      <w:pPr>
        <w:pStyle w:val="Normal"/>
        <w:jc w:val="both"/>
        <w:rPr>
          <w:rFonts w:cs="BellMTBold"/>
          <w:b/>
          <w:b/>
          <w:bCs/>
          <w:lang w:eastAsia="it-IT"/>
        </w:rPr>
      </w:pPr>
      <w:r>
        <w:rPr>
          <w:rFonts w:cs="BellMTBold"/>
          <w:b/>
          <w:bCs/>
          <w:lang w:eastAsia="it-IT"/>
        </w:rPr>
        <w:t>2. Metodologia utilizzata per effettuare la valutazione del rischio</w:t>
      </w:r>
    </w:p>
    <w:p>
      <w:pPr>
        <w:pStyle w:val="Normal"/>
        <w:jc w:val="both"/>
        <w:rPr>
          <w:rFonts w:cs="Arial"/>
        </w:rPr>
      </w:pPr>
      <w:r>
        <w:rPr>
          <w:rFonts w:cs="Arial"/>
        </w:rPr>
        <w:t xml:space="preserve">La </w:t>
      </w:r>
      <w:r>
        <w:rPr>
          <w:rFonts w:cs="Arial"/>
          <w:b/>
          <w:bCs/>
        </w:rPr>
        <w:t>metodologia adottata</w:t>
      </w:r>
      <w:r>
        <w:rPr>
          <w:rFonts w:cs="Arial"/>
        </w:rPr>
        <w:t xml:space="preserve"> nella stesura del Piano si rifà a due approcci considerati di eccellenza negli ambiti organizzativi (banche, società multinazionali, pubbliche amministrazioni estere, ecc.) che già hanno efficacemente affrontato tali problematiche:</w:t>
      </w:r>
    </w:p>
    <w:p>
      <w:pPr>
        <w:pStyle w:val="Normal"/>
        <w:widowControl/>
        <w:numPr>
          <w:ilvl w:val="0"/>
          <w:numId w:val="17"/>
        </w:numPr>
        <w:spacing w:before="120" w:after="0"/>
        <w:jc w:val="both"/>
        <w:rPr>
          <w:rFonts w:cs="Arial"/>
        </w:rPr>
      </w:pPr>
      <w:r>
        <w:rPr>
          <w:rFonts w:cs="Arial"/>
          <w:b/>
          <w:bCs/>
        </w:rPr>
        <w:t>L’approccio dei sistemi normati</w:t>
      </w:r>
      <w:r>
        <w:rPr>
          <w:rFonts w:cs="Arial"/>
        </w:rPr>
        <w:t xml:space="preserve">, che si fonda sul </w:t>
      </w:r>
      <w:r>
        <w:rPr>
          <w:rFonts w:cs="Arial"/>
          <w:b/>
          <w:bCs/>
        </w:rPr>
        <w:t>principio di documentabilità delle attività svolte</w:t>
      </w:r>
      <w:r>
        <w:rPr>
          <w:rFonts w:cs="Arial"/>
        </w:rPr>
        <w:t xml:space="preserve">, per cui, in ogni processo, le operazioni e le azioni devono essere verificabili in termini di coerenza e congruità, in modo che sia sempre attestata la responsabilità della progettazione delle attività, della validazione, dell’autorizzazione, dell’effettuazione; e sul </w:t>
      </w:r>
      <w:r>
        <w:rPr>
          <w:rFonts w:cs="Arial"/>
          <w:b/>
          <w:bCs/>
        </w:rPr>
        <w:t>principio di documentabilità dei controlli</w:t>
      </w:r>
      <w:r>
        <w:rPr>
          <w:rFonts w:cs="Arial"/>
        </w:rPr>
        <w:t>, per cui ogni attività di supervisione o controllo deve essere documentata e firmata da chi ne ha la responsabilità. In coerenza con tali principi, sono da formalizzare procedure, check-list, criteri e altri strumenti gestionali in grado di garantire omogeneità, oltre che trasparenza e equità;</w:t>
      </w:r>
    </w:p>
    <w:p>
      <w:pPr>
        <w:pStyle w:val="Normal"/>
        <w:spacing w:before="120" w:after="0"/>
        <w:ind w:left="720" w:hanging="0"/>
        <w:jc w:val="both"/>
        <w:rPr>
          <w:rFonts w:cs="Arial"/>
        </w:rPr>
      </w:pPr>
      <w:r>
        <w:rPr>
          <w:rFonts w:cs="Arial"/>
        </w:rPr>
      </w:r>
    </w:p>
    <w:p>
      <w:pPr>
        <w:pStyle w:val="Normal"/>
        <w:widowControl/>
        <w:numPr>
          <w:ilvl w:val="0"/>
          <w:numId w:val="17"/>
        </w:numPr>
        <w:jc w:val="both"/>
        <w:rPr>
          <w:rFonts w:cs="Arial"/>
        </w:rPr>
      </w:pPr>
      <w:r>
        <w:rPr>
          <w:rFonts w:cs="Arial"/>
          <w:b/>
          <w:bCs/>
        </w:rPr>
        <w:t>L’approccio</w:t>
      </w:r>
      <w:r>
        <w:rPr>
          <w:rFonts w:cs="Arial"/>
        </w:rPr>
        <w:t xml:space="preserve"> </w:t>
      </w:r>
      <w:r>
        <w:rPr>
          <w:rFonts w:cs="Arial"/>
          <w:b/>
          <w:bCs/>
        </w:rPr>
        <w:t>mutuato dal D.lgs. 231/2001</w:t>
      </w:r>
      <w:r>
        <w:rPr>
          <w:rFonts w:cs="Arial"/>
        </w:rPr>
        <w:t xml:space="preserve"> – con le dovute contestualizzazioni e senza che sia imposto dal decreto stesso nell’ambito pubblico - che prevede che l’ente </w:t>
      </w:r>
      <w:r>
        <w:rPr>
          <w:rFonts w:cs="Arial"/>
          <w:b/>
        </w:rPr>
        <w:t>non sia responsabile</w:t>
      </w:r>
      <w:r>
        <w:rPr>
          <w:rFonts w:cs="Arial"/>
        </w:rPr>
        <w:t xml:space="preserve"> per i reati commessi (anche nel suo interesse o a suo vantaggio) se sono soddisfatte le seguenti condizioni: </w:t>
      </w:r>
    </w:p>
    <w:p>
      <w:pPr>
        <w:pStyle w:val="Normal"/>
        <w:widowControl/>
        <w:numPr>
          <w:ilvl w:val="0"/>
          <w:numId w:val="18"/>
        </w:numPr>
        <w:jc w:val="both"/>
        <w:rPr>
          <w:rFonts w:cs="Arial"/>
        </w:rPr>
      </w:pPr>
      <w:r>
        <w:rPr>
          <w:rFonts w:cs="Arial"/>
        </w:rPr>
        <w:t xml:space="preserve">Se prova che l’organo dirigente ha adottato ed efficacemente attuato, prima della commissione del fatto, modelli di organizzazione e di gestione idonei a prevenire reati della specie di quello verificatosi; </w:t>
      </w:r>
    </w:p>
    <w:p>
      <w:pPr>
        <w:pStyle w:val="Normal"/>
        <w:widowControl/>
        <w:numPr>
          <w:ilvl w:val="0"/>
          <w:numId w:val="18"/>
        </w:numPr>
        <w:jc w:val="both"/>
        <w:rPr>
          <w:rFonts w:cs="Arial"/>
        </w:rPr>
      </w:pPr>
      <w:r>
        <w:rPr>
          <w:rFonts w:cs="Arial"/>
        </w:rPr>
        <w:t xml:space="preserve">Se il compito di vigilare sul funzionamento e l’osservanza dei modelli e di curare il loro aggiornamento è stato affidato a un organismo dell’ente dotato di autonomi poteri di iniziativa e di controllo; </w:t>
      </w:r>
    </w:p>
    <w:p>
      <w:pPr>
        <w:pStyle w:val="Normal"/>
        <w:widowControl/>
        <w:numPr>
          <w:ilvl w:val="0"/>
          <w:numId w:val="18"/>
        </w:numPr>
        <w:jc w:val="both"/>
        <w:rPr>
          <w:rFonts w:cs="Arial"/>
        </w:rPr>
      </w:pPr>
      <w:r>
        <w:rPr>
          <w:rFonts w:cs="Arial"/>
        </w:rPr>
        <w:t>Se non vi è stata omessa o insufficiente vigilanza da parte dell’organismo.</w:t>
      </w:r>
    </w:p>
    <w:p>
      <w:pPr>
        <w:pStyle w:val="Normal"/>
        <w:jc w:val="both"/>
        <w:rPr>
          <w:rFonts w:cs="BellMTBold"/>
          <w:b/>
          <w:b/>
          <w:bCs/>
          <w:lang w:eastAsia="it-IT"/>
        </w:rPr>
      </w:pPr>
      <w:r>
        <w:rPr>
          <w:rFonts w:cs="BellMTBold"/>
          <w:b/>
          <w:bCs/>
          <w:lang w:eastAsia="it-IT"/>
        </w:rPr>
      </w:r>
    </w:p>
    <w:p>
      <w:pPr>
        <w:pStyle w:val="Normal"/>
        <w:jc w:val="both"/>
        <w:rPr>
          <w:rFonts w:cs="BellMT"/>
          <w:lang w:eastAsia="it-IT"/>
        </w:rPr>
      </w:pPr>
      <w:r>
        <w:rPr>
          <w:rFonts w:cs="BellMT"/>
          <w:lang w:eastAsia="it-IT"/>
        </w:rPr>
        <w:t xml:space="preserve">La </w:t>
      </w:r>
      <w:r>
        <w:rPr>
          <w:rFonts w:cs="BellMT"/>
          <w:b/>
          <w:lang w:eastAsia="it-IT"/>
        </w:rPr>
        <w:t>valutazione del rischio</w:t>
      </w:r>
      <w:r>
        <w:rPr>
          <w:rFonts w:cs="BellMT"/>
          <w:lang w:eastAsia="it-IT"/>
        </w:rPr>
        <w:t xml:space="preserve"> è svolta per ciascuna attività, processo o fase di processo mappati. La valutazione prevede l’identificazione, l'analisi e la ponderazione del rischio.</w:t>
      </w:r>
    </w:p>
    <w:p>
      <w:pPr>
        <w:pStyle w:val="Normal"/>
        <w:jc w:val="both"/>
        <w:rPr>
          <w:rFonts w:cs="BellMT"/>
          <w:lang w:eastAsia="it-IT"/>
        </w:rPr>
      </w:pPr>
      <w:r>
        <w:rPr>
          <w:rFonts w:cs="BellMT"/>
          <w:lang w:eastAsia="it-IT"/>
        </w:rPr>
      </w:r>
    </w:p>
    <w:p>
      <w:pPr>
        <w:pStyle w:val="Normal"/>
        <w:widowControl/>
        <w:numPr>
          <w:ilvl w:val="0"/>
          <w:numId w:val="16"/>
        </w:numPr>
        <w:jc w:val="both"/>
        <w:rPr>
          <w:rFonts w:cs="BellMT"/>
          <w:u w:val="single"/>
          <w:lang w:eastAsia="it-IT"/>
        </w:rPr>
      </w:pPr>
      <w:r>
        <w:rPr>
          <w:rFonts w:cs="BellMT"/>
          <w:u w:val="single"/>
          <w:lang w:eastAsia="it-IT"/>
        </w:rPr>
        <w:t>L'identificazione e ponderazione del rischio</w:t>
      </w:r>
    </w:p>
    <w:p>
      <w:pPr>
        <w:pStyle w:val="Normal"/>
        <w:jc w:val="both"/>
        <w:rPr>
          <w:rFonts w:cs="BellMT"/>
          <w:lang w:eastAsia="it-IT"/>
        </w:rPr>
      </w:pPr>
      <w:r>
        <w:rPr>
          <w:rFonts w:cs="BellMT"/>
          <w:lang w:eastAsia="it-IT"/>
        </w:rPr>
        <w:t>Consiste nel ricercare, individuare e descrivere i “</w:t>
      </w:r>
      <w:r>
        <w:rPr>
          <w:rFonts w:cs="BellMTItalic"/>
          <w:i/>
          <w:iCs/>
          <w:lang w:eastAsia="it-IT"/>
        </w:rPr>
        <w:t>rischi di corruzione</w:t>
      </w:r>
      <w:r>
        <w:rPr>
          <w:rFonts w:cs="BellMT"/>
          <w:lang w:eastAsia="it-IT"/>
        </w:rPr>
        <w:t>” intesa nella più ampia accezione della legge 190/2012.   Richiede che, per ciascuna attività, processo o fase, siano evidenziati i possibili rischi di corruzione.   Questi sono fatti emergere considerando il contesto esterno ed interno all'amministrazione, anche con riferimento alle specifiche posizioni organizzative presenti all'interno dell'amministrazione.</w:t>
      </w:r>
    </w:p>
    <w:p>
      <w:pPr>
        <w:pStyle w:val="Normal"/>
        <w:jc w:val="both"/>
        <w:rPr>
          <w:rFonts w:cs="BellMT"/>
          <w:lang w:eastAsia="it-IT"/>
        </w:rPr>
      </w:pPr>
      <w:r>
        <w:rPr>
          <w:rFonts w:cs="BellMT"/>
          <w:lang w:eastAsia="it-IT"/>
        </w:rPr>
      </w:r>
    </w:p>
    <w:p>
      <w:pPr>
        <w:pStyle w:val="Normal"/>
        <w:jc w:val="both"/>
        <w:rPr>
          <w:rFonts w:cs="BellMT"/>
          <w:lang w:eastAsia="it-IT"/>
        </w:rPr>
      </w:pPr>
      <w:r>
        <w:rPr>
          <w:rFonts w:cs="BellMT"/>
          <w:lang w:eastAsia="it-IT"/>
        </w:rPr>
        <w:t>I rischi sono identificati:</w:t>
      </w:r>
    </w:p>
    <w:p>
      <w:pPr>
        <w:pStyle w:val="Normal"/>
        <w:widowControl/>
        <w:numPr>
          <w:ilvl w:val="1"/>
          <w:numId w:val="16"/>
        </w:numPr>
        <w:jc w:val="both"/>
        <w:rPr>
          <w:rFonts w:cs="BellMT"/>
          <w:lang w:eastAsia="it-IT"/>
        </w:rPr>
      </w:pPr>
      <w:r>
        <w:rPr>
          <w:rFonts w:cs="BellMT"/>
          <w:lang w:eastAsia="it-IT"/>
        </w:rPr>
        <w:t>attraverso la consultazione ed il confronto tra i soggetti coinvolti, tenendo presenti le specificità di ogni ente, di ciascun processo e del livello organizzativo in cui il processo si colloca;</w:t>
      </w:r>
    </w:p>
    <w:p>
      <w:pPr>
        <w:pStyle w:val="Normal"/>
        <w:widowControl/>
        <w:numPr>
          <w:ilvl w:val="1"/>
          <w:numId w:val="16"/>
        </w:numPr>
        <w:jc w:val="both"/>
        <w:rPr>
          <w:rFonts w:cs="BellMT"/>
          <w:lang w:eastAsia="it-IT"/>
        </w:rPr>
      </w:pPr>
      <w:r>
        <w:rPr>
          <w:rFonts w:cs="BellMT"/>
          <w:lang w:eastAsia="it-IT"/>
        </w:rPr>
        <w:t>valutando i passati procedimenti giudiziari e disciplinari che hanno interessato l'amministrazione;</w:t>
      </w:r>
    </w:p>
    <w:p>
      <w:pPr>
        <w:pStyle w:val="Normal"/>
        <w:widowControl/>
        <w:numPr>
          <w:ilvl w:val="1"/>
          <w:numId w:val="16"/>
        </w:numPr>
        <w:jc w:val="both"/>
        <w:rPr>
          <w:rFonts w:cs="BellMT"/>
          <w:lang w:eastAsia="it-IT"/>
        </w:rPr>
      </w:pPr>
      <w:r>
        <w:rPr>
          <w:rFonts w:cs="BellMT"/>
          <w:lang w:eastAsia="it-IT"/>
        </w:rPr>
        <w:t xml:space="preserve">adottando, come previsto dal PNA 2019, un sistema di valutazione che preveda, </w:t>
      </w:r>
      <w:r>
        <w:rPr>
          <w:sz w:val="23"/>
          <w:szCs w:val="23"/>
        </w:rPr>
        <w:t>ai fini di una maggiore sostenibilità organizzativa, “un approccio di tipo qualitativo,</w:t>
      </w:r>
      <w:r>
        <w:rPr>
          <w:b/>
          <w:bCs/>
          <w:sz w:val="23"/>
          <w:szCs w:val="23"/>
        </w:rPr>
        <w:t xml:space="preserve"> </w:t>
      </w:r>
      <w:r>
        <w:rPr>
          <w:sz w:val="23"/>
          <w:szCs w:val="23"/>
        </w:rPr>
        <w:t>dando ampio spazio alla motivazione della valutazione e garantendo la massima trasparenza.”</w:t>
      </w:r>
    </w:p>
    <w:p>
      <w:pPr>
        <w:pStyle w:val="Normal"/>
        <w:jc w:val="both"/>
        <w:rPr>
          <w:rFonts w:cs="BellMT"/>
          <w:lang w:eastAsia="it-IT"/>
        </w:rPr>
      </w:pPr>
      <w:r>
        <w:rPr>
          <w:rFonts w:cs="BellMT"/>
          <w:lang w:eastAsia="it-IT"/>
        </w:rPr>
      </w:r>
    </w:p>
    <w:p>
      <w:pPr>
        <w:pStyle w:val="Normal"/>
        <w:jc w:val="both"/>
        <w:rPr>
          <w:rFonts w:cs="BellMT"/>
          <w:lang w:eastAsia="it-IT"/>
        </w:rPr>
      </w:pPr>
      <w:r>
        <w:rPr>
          <w:rFonts w:cs="BellMT"/>
          <w:lang w:eastAsia="it-IT"/>
        </w:rPr>
        <w:t>Più specificatamente, per la valutazione del livello di probabilità sono state considerate le seguenti voci:</w:t>
      </w:r>
    </w:p>
    <w:p>
      <w:pPr>
        <w:pStyle w:val="ListParagraph"/>
        <w:widowControl/>
        <w:numPr>
          <w:ilvl w:val="0"/>
          <w:numId w:val="16"/>
        </w:numPr>
        <w:suppressAutoHyphens w:val="true"/>
        <w:rPr>
          <w:rFonts w:cs="BellMT"/>
          <w:lang w:eastAsia="it-IT"/>
        </w:rPr>
      </w:pPr>
      <w:r>
        <w:rPr>
          <w:rFonts w:cs="BellMT"/>
          <w:lang w:eastAsia="it-IT"/>
        </w:rPr>
        <w:t>livello di interesse “esterno”</w:t>
      </w:r>
    </w:p>
    <w:p>
      <w:pPr>
        <w:pStyle w:val="ListParagraph"/>
        <w:widowControl/>
        <w:numPr>
          <w:ilvl w:val="0"/>
          <w:numId w:val="16"/>
        </w:numPr>
        <w:suppressAutoHyphens w:val="true"/>
        <w:rPr>
          <w:rFonts w:cs="BellMT"/>
          <w:lang w:eastAsia="it-IT"/>
        </w:rPr>
      </w:pPr>
      <w:r>
        <w:rPr>
          <w:rFonts w:cs="BellMT"/>
          <w:lang w:eastAsia="it-IT"/>
        </w:rPr>
        <w:t>grado di discrezionalità</w:t>
      </w:r>
    </w:p>
    <w:p>
      <w:pPr>
        <w:pStyle w:val="ListParagraph"/>
        <w:widowControl/>
        <w:numPr>
          <w:ilvl w:val="0"/>
          <w:numId w:val="16"/>
        </w:numPr>
        <w:suppressAutoHyphens w:val="true"/>
        <w:rPr>
          <w:rFonts w:cs="BellMT"/>
          <w:lang w:eastAsia="it-IT"/>
        </w:rPr>
      </w:pPr>
      <w:r>
        <w:rPr>
          <w:rFonts w:cs="BellMT"/>
          <w:lang w:eastAsia="it-IT"/>
        </w:rPr>
        <w:t>livello di trasparenza</w:t>
      </w:r>
    </w:p>
    <w:p>
      <w:pPr>
        <w:pStyle w:val="ListParagraph"/>
        <w:widowControl/>
        <w:numPr>
          <w:ilvl w:val="0"/>
          <w:numId w:val="16"/>
        </w:numPr>
        <w:suppressAutoHyphens w:val="true"/>
        <w:rPr>
          <w:rFonts w:cs="BellMT"/>
          <w:lang w:eastAsia="it-IT"/>
        </w:rPr>
      </w:pPr>
      <w:r>
        <w:rPr>
          <w:rFonts w:cs="BellMT"/>
          <w:lang w:eastAsia="it-IT"/>
        </w:rPr>
        <w:t>livello di strutturazione /formalizzazione del processo</w:t>
      </w:r>
    </w:p>
    <w:p>
      <w:pPr>
        <w:pStyle w:val="ListParagraph"/>
        <w:widowControl/>
        <w:numPr>
          <w:ilvl w:val="0"/>
          <w:numId w:val="16"/>
        </w:numPr>
        <w:suppressAutoHyphens w:val="true"/>
        <w:rPr>
          <w:rFonts w:cs="BellMT"/>
          <w:lang w:eastAsia="it-IT"/>
        </w:rPr>
      </w:pPr>
      <w:r>
        <w:rPr>
          <w:rFonts w:cs="BellMT"/>
          <w:lang w:eastAsia="it-IT"/>
        </w:rPr>
        <w:t>livello di trasversalità/coinvolgimento di più uffici/amministrazioni</w:t>
      </w:r>
    </w:p>
    <w:p>
      <w:pPr>
        <w:pStyle w:val="ListParagraph"/>
        <w:widowControl/>
        <w:numPr>
          <w:ilvl w:val="0"/>
          <w:numId w:val="16"/>
        </w:numPr>
        <w:suppressAutoHyphens w:val="true"/>
        <w:rPr>
          <w:rFonts w:cs="BellMT"/>
          <w:lang w:eastAsia="it-IT"/>
        </w:rPr>
      </w:pPr>
      <w:r>
        <w:rPr>
          <w:rFonts w:cs="BellMT"/>
          <w:lang w:eastAsia="it-IT"/>
        </w:rPr>
        <w:t>manifestazione di eventi corruttivi in passato.</w:t>
      </w:r>
    </w:p>
    <w:p>
      <w:pPr>
        <w:pStyle w:val="Normal"/>
        <w:jc w:val="both"/>
        <w:rPr>
          <w:rFonts w:cs="BellMT"/>
          <w:lang w:eastAsia="it-IT"/>
        </w:rPr>
      </w:pPr>
      <w:r>
        <w:rPr>
          <w:rFonts w:cs="BellMT"/>
          <w:lang w:eastAsia="it-IT"/>
        </w:rPr>
      </w:r>
    </w:p>
    <w:p>
      <w:pPr>
        <w:pStyle w:val="Normal"/>
        <w:jc w:val="both"/>
        <w:rPr>
          <w:rFonts w:cs="BellMT"/>
          <w:lang w:eastAsia="it-IT"/>
        </w:rPr>
      </w:pPr>
      <w:r>
        <w:rPr>
          <w:rFonts w:cs="BellMT"/>
          <w:lang w:eastAsia="it-IT"/>
        </w:rPr>
        <w:t>Per la valutazione del livello di ’impatto sono state invece considerate le seguenti voci:</w:t>
      </w:r>
    </w:p>
    <w:p>
      <w:pPr>
        <w:pStyle w:val="ListParagraph"/>
        <w:widowControl/>
        <w:numPr>
          <w:ilvl w:val="0"/>
          <w:numId w:val="16"/>
        </w:numPr>
        <w:suppressAutoHyphens w:val="true"/>
        <w:rPr>
          <w:rFonts w:cs="BellMT"/>
          <w:lang w:eastAsia="it-IT"/>
        </w:rPr>
      </w:pPr>
      <w:r>
        <w:rPr>
          <w:rFonts w:cs="BellMT"/>
          <w:lang w:eastAsia="it-IT"/>
        </w:rPr>
        <w:t>finanziario</w:t>
      </w:r>
    </w:p>
    <w:p>
      <w:pPr>
        <w:pStyle w:val="ListParagraph"/>
        <w:widowControl/>
        <w:numPr>
          <w:ilvl w:val="0"/>
          <w:numId w:val="16"/>
        </w:numPr>
        <w:suppressAutoHyphens w:val="true"/>
        <w:rPr>
          <w:rFonts w:cs="BellMT"/>
          <w:lang w:eastAsia="it-IT"/>
        </w:rPr>
      </w:pPr>
      <w:r>
        <w:rPr>
          <w:rFonts w:cs="BellMT"/>
          <w:lang w:eastAsia="it-IT"/>
        </w:rPr>
        <w:t>reputazionale e di immagine</w:t>
      </w:r>
    </w:p>
    <w:p>
      <w:pPr>
        <w:pStyle w:val="ListParagraph"/>
        <w:widowControl/>
        <w:numPr>
          <w:ilvl w:val="0"/>
          <w:numId w:val="16"/>
        </w:numPr>
        <w:suppressAutoHyphens w:val="true"/>
        <w:rPr>
          <w:rFonts w:cs="BellMT"/>
          <w:lang w:eastAsia="it-IT"/>
        </w:rPr>
      </w:pPr>
      <w:r>
        <w:rPr>
          <w:rFonts w:cs="BellMT"/>
          <w:lang w:eastAsia="it-IT"/>
        </w:rPr>
        <w:t>sociale e territoriale (verso l’utenza).</w:t>
      </w:r>
    </w:p>
    <w:p>
      <w:pPr>
        <w:pStyle w:val="Normal"/>
        <w:jc w:val="both"/>
        <w:rPr>
          <w:rFonts w:cs="BellMT"/>
          <w:lang w:eastAsia="it-IT"/>
        </w:rPr>
      </w:pPr>
      <w:r>
        <w:rPr>
          <w:rFonts w:cs="BellMT"/>
          <w:lang w:eastAsia="it-IT"/>
        </w:rPr>
      </w:r>
    </w:p>
    <w:p>
      <w:pPr>
        <w:pStyle w:val="Normal"/>
        <w:jc w:val="both"/>
        <w:rPr>
          <w:rFonts w:cs="BellMT"/>
          <w:lang w:eastAsia="it-IT"/>
        </w:rPr>
      </w:pPr>
      <w:r>
        <w:rPr>
          <w:rFonts w:cs="BellMT"/>
          <w:lang w:eastAsia="it-IT"/>
        </w:rPr>
        <w:t>L’identificazione dei rischi è stata svolta da un “</w:t>
      </w:r>
      <w:r>
        <w:rPr>
          <w:rFonts w:cs="BellMTItalic"/>
          <w:i/>
          <w:iCs/>
          <w:lang w:eastAsia="it-IT"/>
        </w:rPr>
        <w:t>gruppo di lavoro</w:t>
      </w:r>
      <w:r>
        <w:rPr>
          <w:rFonts w:cs="BellMT"/>
          <w:lang w:eastAsia="it-IT"/>
        </w:rPr>
        <w:t>” composto dai Responsabili dei Settori e coordinato dal Responsabile della prevenzione della corruzione e trasparenza.</w:t>
      </w:r>
    </w:p>
    <w:p>
      <w:pPr>
        <w:pStyle w:val="Normal"/>
        <w:jc w:val="both"/>
        <w:rPr>
          <w:rFonts w:cs="BellMT"/>
          <w:lang w:eastAsia="it-IT"/>
        </w:rPr>
      </w:pPr>
      <w:r>
        <w:rPr>
          <w:rFonts w:cs="BellMT"/>
          <w:lang w:eastAsia="it-IT"/>
        </w:rPr>
      </w:r>
    </w:p>
    <w:p>
      <w:pPr>
        <w:pStyle w:val="Normal"/>
        <w:widowControl/>
        <w:numPr>
          <w:ilvl w:val="0"/>
          <w:numId w:val="16"/>
        </w:numPr>
        <w:jc w:val="both"/>
        <w:rPr>
          <w:rFonts w:cs="BellMT"/>
          <w:u w:val="single"/>
          <w:lang w:eastAsia="it-IT"/>
        </w:rPr>
      </w:pPr>
      <w:r>
        <w:rPr>
          <w:rFonts w:cs="BellMT"/>
          <w:u w:val="single"/>
          <w:lang w:eastAsia="it-IT"/>
        </w:rPr>
        <w:t>L'analisi del rischio</w:t>
      </w:r>
    </w:p>
    <w:p>
      <w:pPr>
        <w:pStyle w:val="Normal"/>
        <w:jc w:val="both"/>
        <w:rPr>
          <w:rFonts w:cs="BellMT"/>
          <w:u w:val="single"/>
          <w:lang w:eastAsia="it-IT"/>
        </w:rPr>
      </w:pPr>
      <w:r>
        <w:rPr>
          <w:rFonts w:cs="BellMT"/>
          <w:u w:val="single"/>
          <w:lang w:eastAsia="it-IT"/>
        </w:rPr>
      </w:r>
    </w:p>
    <w:p>
      <w:pPr>
        <w:pStyle w:val="Normal"/>
        <w:jc w:val="both"/>
        <w:rPr>
          <w:rFonts w:cs="BellMT"/>
          <w:lang w:eastAsia="it-IT"/>
        </w:rPr>
      </w:pPr>
      <w:r>
        <w:rPr>
          <w:rFonts w:cs="BellMT"/>
          <w:lang w:eastAsia="it-IT"/>
        </w:rPr>
        <w:t>In questa fase sono stimate le probabilità che il rischio si concretizzi (</w:t>
      </w:r>
      <w:r>
        <w:rPr>
          <w:rFonts w:cs="BellMTItalic"/>
          <w:i/>
          <w:iCs/>
          <w:lang w:eastAsia="it-IT"/>
        </w:rPr>
        <w:t>probabilità</w:t>
      </w:r>
      <w:r>
        <w:rPr>
          <w:rFonts w:cs="BellMT"/>
          <w:lang w:eastAsia="it-IT"/>
        </w:rPr>
        <w:t>) e sono pesate le conseguenze che ciò produrrebbe (</w:t>
      </w:r>
      <w:r>
        <w:rPr>
          <w:rFonts w:cs="BellMTItalic"/>
          <w:i/>
          <w:iCs/>
          <w:lang w:eastAsia="it-IT"/>
        </w:rPr>
        <w:t>impatto</w:t>
      </w:r>
      <w:r>
        <w:rPr>
          <w:rFonts w:cs="BellMT"/>
          <w:lang w:eastAsia="it-IT"/>
        </w:rPr>
        <w:t>).  Al termine, è calcolato il livello di rischio moltiplicando “</w:t>
      </w:r>
      <w:r>
        <w:rPr>
          <w:rFonts w:cs="BellMTItalic"/>
          <w:i/>
          <w:iCs/>
          <w:lang w:eastAsia="it-IT"/>
        </w:rPr>
        <w:t>probabilità</w:t>
      </w:r>
      <w:r>
        <w:rPr>
          <w:rFonts w:cs="BellMT"/>
          <w:lang w:eastAsia="it-IT"/>
        </w:rPr>
        <w:t>” per “</w:t>
      </w:r>
      <w:r>
        <w:rPr>
          <w:rFonts w:cs="BellMTItalic"/>
          <w:i/>
          <w:iCs/>
          <w:lang w:eastAsia="it-IT"/>
        </w:rPr>
        <w:t>impatto</w:t>
      </w:r>
      <w:r>
        <w:rPr>
          <w:rFonts w:cs="BellMT"/>
          <w:lang w:eastAsia="it-IT"/>
        </w:rPr>
        <w:t>”.</w:t>
      </w:r>
    </w:p>
    <w:p>
      <w:pPr>
        <w:pStyle w:val="Normal"/>
        <w:jc w:val="both"/>
        <w:rPr>
          <w:rFonts w:cs="BellMT"/>
          <w:lang w:eastAsia="it-IT"/>
        </w:rPr>
      </w:pPr>
      <w:r>
        <w:rPr>
          <w:rFonts w:cs="BellMT"/>
          <w:lang w:eastAsia="it-IT"/>
        </w:rPr>
        <w:t>Utilizzando un approccio metodologico qualitativo coerente con quanto previsto dal PNA 2019, sono stati stimati dai Responsabili di Area, per i processi di loro competenza, i rischi prevedibili e la probabilità e l’impatto del loro eventuale accadimento (in una scala da “1=Basso” a “5=Alto”, prevedendo anche il valore “0=nullo” in relazione al livello di trasparenza nei casi in cui è prevalente il principio della privacy e alla manifestazione di eventi corruttivi in passato, se non  ne sono stati rilevati o il contesto è mutato rispetto a quando sono stati rilevati), giungendo in tal modo alla individuazione di un livello di rischio contestualizzato con le dimensioni dell’Ente.</w:t>
      </w:r>
    </w:p>
    <w:p>
      <w:pPr>
        <w:pStyle w:val="Normal"/>
        <w:jc w:val="both"/>
        <w:rPr>
          <w:rFonts w:cs="BellMT"/>
          <w:lang w:eastAsia="it-IT"/>
        </w:rPr>
      </w:pPr>
      <w:r>
        <w:rPr>
          <w:rFonts w:cs="BellMT"/>
          <w:lang w:eastAsia="it-IT"/>
        </w:rPr>
      </w:r>
    </w:p>
    <w:p>
      <w:pPr>
        <w:pStyle w:val="Normal"/>
        <w:rPr/>
      </w:pPr>
      <w:r>
        <w:rPr/>
        <w:t>Nella valutazione, si noti che per le seguenti voci:</w:t>
      </w:r>
    </w:p>
    <w:p>
      <w:pPr>
        <w:pStyle w:val="ListParagraph"/>
        <w:widowControl/>
        <w:numPr>
          <w:ilvl w:val="0"/>
          <w:numId w:val="16"/>
        </w:numPr>
        <w:suppressAutoHyphens w:val="true"/>
        <w:rPr>
          <w:rFonts w:cs="BellMT"/>
          <w:lang w:eastAsia="it-IT"/>
        </w:rPr>
      </w:pPr>
      <w:r>
        <w:rPr>
          <w:rFonts w:cs="BellMT"/>
          <w:lang w:eastAsia="it-IT"/>
        </w:rPr>
        <w:t>livello di trasparenza</w:t>
      </w:r>
    </w:p>
    <w:p>
      <w:pPr>
        <w:pStyle w:val="ListParagraph"/>
        <w:widowControl/>
        <w:numPr>
          <w:ilvl w:val="0"/>
          <w:numId w:val="16"/>
        </w:numPr>
        <w:suppressAutoHyphens w:val="true"/>
        <w:rPr>
          <w:rFonts w:cs="BellMT"/>
          <w:lang w:eastAsia="it-IT"/>
        </w:rPr>
      </w:pPr>
      <w:r>
        <w:rPr>
          <w:rFonts w:cs="BellMT"/>
          <w:lang w:eastAsia="it-IT"/>
        </w:rPr>
        <w:t>livello di strutturazione /formalizzazione del processo</w:t>
      </w:r>
    </w:p>
    <w:p>
      <w:pPr>
        <w:pStyle w:val="ListParagraph"/>
        <w:widowControl/>
        <w:numPr>
          <w:ilvl w:val="0"/>
          <w:numId w:val="16"/>
        </w:numPr>
        <w:suppressAutoHyphens w:val="true"/>
        <w:rPr>
          <w:rFonts w:cs="BellMT"/>
          <w:lang w:eastAsia="it-IT"/>
        </w:rPr>
      </w:pPr>
      <w:r>
        <w:rPr>
          <w:rFonts w:cs="BellMT"/>
          <w:lang w:eastAsia="it-IT"/>
        </w:rPr>
        <w:t>livello di trasversalità/coinvolgimento di più uffici/amministrazioni</w:t>
      </w:r>
    </w:p>
    <w:p>
      <w:pPr>
        <w:pStyle w:val="Normal"/>
        <w:jc w:val="both"/>
        <w:rPr>
          <w:rFonts w:cs="BellMT"/>
          <w:lang w:eastAsia="it-IT"/>
        </w:rPr>
      </w:pPr>
      <w:r>
        <w:rPr>
          <w:rFonts w:cs="BellMT"/>
          <w:lang w:eastAsia="it-IT"/>
        </w:rPr>
      </w:r>
    </w:p>
    <w:p>
      <w:pPr>
        <w:pStyle w:val="Normal"/>
        <w:jc w:val="both"/>
        <w:rPr/>
      </w:pPr>
      <w:r>
        <w:rPr/>
        <w:t>la scala da usare è inversa (l’indicazione nella cella di un valore basso della probabilità corrisponde ad un elevato loro livello).</w:t>
      </w:r>
    </w:p>
    <w:p>
      <w:pPr>
        <w:pStyle w:val="Normal"/>
        <w:jc w:val="both"/>
        <w:rPr>
          <w:rFonts w:cs="BellMT"/>
          <w:lang w:eastAsia="it-IT"/>
        </w:rPr>
      </w:pPr>
      <w:r>
        <w:rPr>
          <w:rFonts w:cs="BellMT"/>
          <w:lang w:eastAsia="it-IT"/>
        </w:rPr>
      </w:r>
    </w:p>
    <w:p>
      <w:pPr>
        <w:pStyle w:val="Normal"/>
        <w:jc w:val="both"/>
        <w:rPr>
          <w:rFonts w:cs="BellMT"/>
          <w:lang w:eastAsia="it-IT"/>
        </w:rPr>
      </w:pPr>
      <w:r>
        <w:rPr>
          <w:rFonts w:cs="BellMT"/>
          <w:lang w:eastAsia="it-IT"/>
        </w:rPr>
        <w:t>Dopo aver determinato il livello di rischio di ciascun processo o attività si è proceduto alla “</w:t>
      </w:r>
      <w:r>
        <w:rPr>
          <w:rFonts w:cs="BellMTItalic"/>
          <w:i/>
          <w:iCs/>
          <w:lang w:eastAsia="it-IT"/>
        </w:rPr>
        <w:t>ponderazione</w:t>
      </w:r>
      <w:r>
        <w:rPr>
          <w:rFonts w:cs="BellMT"/>
          <w:lang w:eastAsia="it-IT"/>
        </w:rPr>
        <w:t>”, evidenziando i processi per i quali siano emersi i più elevati livelli di rischio per una più incisiva attuazione delle misure preventive (fase di trattamento).</w:t>
      </w:r>
    </w:p>
    <w:p>
      <w:pPr>
        <w:pStyle w:val="Normal"/>
        <w:jc w:val="both"/>
        <w:rPr>
          <w:rFonts w:cs="BellMT"/>
          <w:lang w:eastAsia="it-IT"/>
        </w:rPr>
      </w:pPr>
      <w:r>
        <w:rPr>
          <w:rFonts w:cs="BellMT"/>
          <w:lang w:eastAsia="it-IT"/>
        </w:rPr>
      </w:r>
    </w:p>
    <w:p>
      <w:pPr>
        <w:pStyle w:val="Normal"/>
        <w:widowControl/>
        <w:numPr>
          <w:ilvl w:val="0"/>
          <w:numId w:val="16"/>
        </w:numPr>
        <w:jc w:val="both"/>
        <w:rPr>
          <w:rFonts w:cs="BellMT"/>
          <w:i/>
          <w:i/>
          <w:lang w:eastAsia="it-IT"/>
        </w:rPr>
      </w:pPr>
      <w:r>
        <w:rPr>
          <w:rFonts w:cs="BellMT"/>
          <w:i/>
          <w:lang w:eastAsia="it-IT"/>
        </w:rPr>
        <w:t xml:space="preserve"> </w:t>
      </w:r>
      <w:r>
        <w:rPr>
          <w:rFonts w:cs="BellMT"/>
          <w:u w:val="single"/>
          <w:lang w:eastAsia="it-IT"/>
        </w:rPr>
        <w:t>Il trattamento</w:t>
      </w:r>
    </w:p>
    <w:p>
      <w:pPr>
        <w:pStyle w:val="Normal"/>
        <w:jc w:val="both"/>
        <w:rPr>
          <w:rFonts w:cs="BellMT"/>
          <w:i/>
          <w:i/>
          <w:lang w:eastAsia="it-IT"/>
        </w:rPr>
      </w:pPr>
      <w:r>
        <w:rPr>
          <w:rFonts w:cs="BellMT"/>
          <w:i/>
          <w:lang w:eastAsia="it-IT"/>
        </w:rPr>
      </w:r>
    </w:p>
    <w:p>
      <w:pPr>
        <w:pStyle w:val="Normal"/>
        <w:jc w:val="both"/>
        <w:rPr>
          <w:rFonts w:cs="BellMT"/>
          <w:lang w:eastAsia="it-IT"/>
        </w:rPr>
      </w:pPr>
      <w:r>
        <w:rPr>
          <w:rFonts w:cs="BellMT"/>
          <w:lang w:eastAsia="it-IT"/>
        </w:rPr>
        <w:t>Il processo di “</w:t>
      </w:r>
      <w:r>
        <w:rPr>
          <w:rFonts w:cs="BellMTItalic"/>
          <w:i/>
          <w:iCs/>
          <w:lang w:eastAsia="it-IT"/>
        </w:rPr>
        <w:t>gestione del rischio</w:t>
      </w:r>
      <w:r>
        <w:rPr>
          <w:rFonts w:cs="BellMT"/>
          <w:lang w:eastAsia="it-IT"/>
        </w:rPr>
        <w:t>” si conclude con il “</w:t>
      </w:r>
      <w:r>
        <w:rPr>
          <w:rFonts w:cs="BellMTItalic"/>
          <w:i/>
          <w:iCs/>
          <w:lang w:eastAsia="it-IT"/>
        </w:rPr>
        <w:t>trattamento</w:t>
      </w:r>
      <w:r>
        <w:rPr>
          <w:rFonts w:cs="BellMT"/>
          <w:lang w:eastAsia="it-IT"/>
        </w:rPr>
        <w:t>”.   Il trattamento consiste nel procedimento “</w:t>
      </w:r>
      <w:r>
        <w:rPr>
          <w:rFonts w:cs="BellMTItalic"/>
          <w:i/>
          <w:iCs/>
          <w:lang w:eastAsia="it-IT"/>
        </w:rPr>
        <w:t>per modificare il rischio</w:t>
      </w:r>
      <w:r>
        <w:rPr>
          <w:rFonts w:cs="BellMT"/>
          <w:lang w:eastAsia="it-IT"/>
        </w:rPr>
        <w:t>”. In concreto, individuare e valutare delle misure per neutralizzare o almeno ridurre il rischio di corruzione.</w:t>
      </w:r>
    </w:p>
    <w:p>
      <w:pPr>
        <w:pStyle w:val="Normal"/>
        <w:jc w:val="both"/>
        <w:rPr>
          <w:rFonts w:cs="BellMT"/>
          <w:lang w:eastAsia="it-IT"/>
        </w:rPr>
      </w:pPr>
      <w:r>
        <w:rPr>
          <w:rFonts w:cs="BellMT"/>
          <w:lang w:eastAsia="it-IT"/>
        </w:rPr>
      </w:r>
    </w:p>
    <w:p>
      <w:pPr>
        <w:pStyle w:val="Normal"/>
        <w:jc w:val="both"/>
        <w:rPr>
          <w:rFonts w:cs="BellMT"/>
          <w:lang w:eastAsia="it-IT"/>
        </w:rPr>
      </w:pPr>
      <w:r>
        <w:rPr>
          <w:rFonts w:cs="BellMT"/>
          <w:lang w:eastAsia="it-IT"/>
        </w:rPr>
        <w:t>Il responsabile della prevenzione della corruzione deve stabilire le “</w:t>
      </w:r>
      <w:r>
        <w:rPr>
          <w:rFonts w:cs="BellMTItalic"/>
          <w:i/>
          <w:iCs/>
          <w:lang w:eastAsia="it-IT"/>
        </w:rPr>
        <w:t>priorità di trattamento</w:t>
      </w:r>
      <w:r>
        <w:rPr>
          <w:rFonts w:cs="BellMT"/>
          <w:lang w:eastAsia="it-IT"/>
        </w:rPr>
        <w:t>” in base al livello di rischio, all’obbligatorietà della misura ed all’impatto organizzativo e finanziario della misura stessa.</w:t>
      </w:r>
    </w:p>
    <w:p>
      <w:pPr>
        <w:pStyle w:val="Normal"/>
        <w:jc w:val="both"/>
        <w:rPr>
          <w:rFonts w:cs="BellMT"/>
          <w:lang w:eastAsia="it-IT"/>
        </w:rPr>
      </w:pPr>
      <w:r>
        <w:rPr>
          <w:rFonts w:cs="BellMT"/>
          <w:lang w:eastAsia="it-IT"/>
        </w:rPr>
      </w:r>
    </w:p>
    <w:p>
      <w:pPr>
        <w:pStyle w:val="Normal"/>
        <w:jc w:val="both"/>
        <w:rPr>
          <w:rFonts w:cs="BellMT"/>
          <w:lang w:eastAsia="it-IT"/>
        </w:rPr>
      </w:pPr>
      <w:r>
        <w:rPr>
          <w:rFonts w:cs="BellMT"/>
          <w:lang w:eastAsia="it-IT"/>
        </w:rPr>
        <w:t>Il PTPCT può/deve contenere e prevedere l'implementazione anche di misure di carattere trasversale, come:</w:t>
      </w:r>
    </w:p>
    <w:p>
      <w:pPr>
        <w:pStyle w:val="Normal"/>
        <w:widowControl/>
        <w:numPr>
          <w:ilvl w:val="0"/>
          <w:numId w:val="16"/>
        </w:numPr>
        <w:jc w:val="both"/>
        <w:rPr>
          <w:rFonts w:cs="BellMT"/>
          <w:lang w:eastAsia="it-IT"/>
        </w:rPr>
      </w:pPr>
      <w:r>
        <w:rPr>
          <w:rFonts w:cs="BellMT"/>
          <w:lang w:eastAsia="it-IT"/>
        </w:rPr>
        <w:t xml:space="preserve">la </w:t>
      </w:r>
      <w:r>
        <w:rPr>
          <w:rFonts w:cs="BellMT"/>
          <w:b/>
          <w:lang w:eastAsia="it-IT"/>
        </w:rPr>
        <w:t>trasparenza</w:t>
      </w:r>
      <w:r>
        <w:rPr>
          <w:rFonts w:cs="BellMT"/>
          <w:lang w:eastAsia="it-IT"/>
        </w:rPr>
        <w:t>, che costituisce oggetto della precedente “sezione Trasparenza” del PTPCT. Gli adempimenti per la trasparenza possono essere misure obbligatorie o ulteriori;</w:t>
      </w:r>
    </w:p>
    <w:p>
      <w:pPr>
        <w:pStyle w:val="Normal"/>
        <w:widowControl/>
        <w:numPr>
          <w:ilvl w:val="0"/>
          <w:numId w:val="16"/>
        </w:numPr>
        <w:jc w:val="both"/>
        <w:rPr>
          <w:rFonts w:cs="BellMT"/>
          <w:lang w:eastAsia="it-IT"/>
        </w:rPr>
      </w:pPr>
      <w:r>
        <w:rPr>
          <w:rFonts w:cs="BellMT"/>
          <w:lang w:eastAsia="it-IT"/>
        </w:rPr>
        <w:t>l'</w:t>
      </w:r>
      <w:r>
        <w:rPr>
          <w:rFonts w:cs="BellMT"/>
          <w:b/>
          <w:lang w:eastAsia="it-IT"/>
        </w:rPr>
        <w:t>informatizzazione dei processi</w:t>
      </w:r>
      <w:r>
        <w:rPr>
          <w:rFonts w:cs="BellMT"/>
          <w:lang w:eastAsia="it-IT"/>
        </w:rPr>
        <w:t xml:space="preserve"> consente per tutte le attività dell'amministrazione la tracciabilità dello sviluppo del processo e riduce quindi il rischio di "</w:t>
      </w:r>
      <w:r>
        <w:rPr>
          <w:rFonts w:cs="BellMTItalic"/>
          <w:i/>
          <w:iCs/>
          <w:lang w:eastAsia="it-IT"/>
        </w:rPr>
        <w:t>blocchi</w:t>
      </w:r>
      <w:r>
        <w:rPr>
          <w:rFonts w:cs="BellMT"/>
          <w:lang w:eastAsia="it-IT"/>
        </w:rPr>
        <w:t>" non controllabili con emersione delle responsabilità per ciascuna fase;</w:t>
      </w:r>
    </w:p>
    <w:p>
      <w:pPr>
        <w:pStyle w:val="Normal"/>
        <w:widowControl/>
        <w:numPr>
          <w:ilvl w:val="0"/>
          <w:numId w:val="16"/>
        </w:numPr>
        <w:jc w:val="both"/>
        <w:rPr>
          <w:rFonts w:cs="BellMT"/>
          <w:lang w:eastAsia="it-IT"/>
        </w:rPr>
      </w:pPr>
      <w:r>
        <w:rPr>
          <w:rFonts w:cs="BellMT"/>
          <w:b/>
          <w:lang w:eastAsia="it-IT"/>
        </w:rPr>
        <w:t>l'accesso telematico a dati, documenti e procedimenti</w:t>
      </w:r>
      <w:r>
        <w:rPr>
          <w:rFonts w:cs="BellMT"/>
          <w:lang w:eastAsia="it-IT"/>
        </w:rPr>
        <w:t xml:space="preserve"> e il riutilizzo dei dati, documenti e procedimenti consente l'apertura dell'amministrazione verso l'esterno e, quindi, la diffusione del patrimonio pubblico e il controllo sull'attività da parte dell'utenza;</w:t>
      </w:r>
    </w:p>
    <w:p>
      <w:pPr>
        <w:pStyle w:val="Normal"/>
        <w:widowControl/>
        <w:numPr>
          <w:ilvl w:val="0"/>
          <w:numId w:val="16"/>
        </w:numPr>
        <w:jc w:val="both"/>
        <w:rPr>
          <w:rFonts w:cs="BellMT"/>
          <w:lang w:eastAsia="it-IT"/>
        </w:rPr>
      </w:pPr>
      <w:r>
        <w:rPr>
          <w:rFonts w:cs="BellMT"/>
          <w:lang w:eastAsia="it-IT"/>
        </w:rPr>
        <w:t xml:space="preserve">il </w:t>
      </w:r>
      <w:r>
        <w:rPr>
          <w:rFonts w:cs="BellMT"/>
          <w:b/>
          <w:lang w:eastAsia="it-IT"/>
        </w:rPr>
        <w:t>monitoraggio</w:t>
      </w:r>
      <w:r>
        <w:rPr>
          <w:rFonts w:cs="BellMT"/>
          <w:lang w:eastAsia="it-IT"/>
        </w:rPr>
        <w:t xml:space="preserve"> sul rispetto dei termini procedimentali per far emergere eventuali omissioni o ritardi che possono essere sintomo di fenomeni corruttivi.</w:t>
      </w:r>
    </w:p>
    <w:p>
      <w:pPr>
        <w:pStyle w:val="Corpodeltesto"/>
        <w:spacing w:before="3" w:after="0"/>
        <w:rPr/>
      </w:pPr>
      <w:r>
        <w:rPr/>
      </w:r>
    </w:p>
    <w:p>
      <w:pPr>
        <w:pStyle w:val="Normal"/>
        <w:jc w:val="both"/>
        <w:rPr>
          <w:rFonts w:cs="BellMT"/>
          <w:lang w:eastAsia="it-IT"/>
        </w:rPr>
      </w:pPr>
      <w:r>
        <w:rPr>
          <w:rFonts w:cs="BellMT"/>
          <w:lang w:eastAsia="it-IT"/>
        </w:rPr>
        <w:t>Le “</w:t>
      </w:r>
      <w:r>
        <w:rPr>
          <w:rFonts w:cs="BellMTItalic"/>
          <w:i/>
          <w:iCs/>
          <w:lang w:eastAsia="it-IT"/>
        </w:rPr>
        <w:t>misure</w:t>
      </w:r>
      <w:r>
        <w:rPr>
          <w:rFonts w:cs="BellMT"/>
          <w:lang w:eastAsia="it-IT"/>
        </w:rPr>
        <w:t>” generali previste dal PNA sono descritte nei successivi paragrafi.</w:t>
      </w:r>
    </w:p>
    <w:p>
      <w:pPr>
        <w:pStyle w:val="Corpodeltesto"/>
        <w:spacing w:before="3" w:after="0"/>
        <w:rPr/>
      </w:pPr>
      <w:r>
        <w:rPr/>
      </w:r>
    </w:p>
    <w:p>
      <w:pPr>
        <w:pStyle w:val="Titolo1"/>
        <w:ind w:left="0" w:hanging="0"/>
        <w:jc w:val="left"/>
        <w:rPr>
          <w:rFonts w:ascii="Calibri" w:hAnsi="Calibri" w:cs="Calibri" w:asciiTheme="minorHAnsi" w:cstheme="minorHAnsi" w:hAnsiTheme="minorHAnsi"/>
        </w:rPr>
      </w:pPr>
      <w:bookmarkStart w:id="14" w:name="_Toc101463675"/>
      <w:r>
        <w:rPr>
          <w:rFonts w:cs="Calibri" w:ascii="Calibri" w:hAnsi="Calibri" w:asciiTheme="minorHAnsi" w:cstheme="minorHAnsi" w:hAnsiTheme="minorHAnsi"/>
        </w:rPr>
        <w:t>4. MISURE GENERALI E COMPORTAMENTALI</w:t>
      </w:r>
      <w:bookmarkEnd w:id="14"/>
    </w:p>
    <w:p>
      <w:pPr>
        <w:pStyle w:val="Corpodeltesto"/>
        <w:spacing w:before="1" w:after="0"/>
        <w:ind w:left="262" w:right="211" w:hanging="0"/>
        <w:jc w:val="both"/>
        <w:rPr/>
      </w:pPr>
      <w:r>
        <w:rPr/>
        <w:t>Il comune di Induno Olona è un ente privo di dirigenti, vengono nominate le Posizioni Organizzative tra i</w:t>
      </w:r>
      <w:r>
        <w:rPr>
          <w:spacing w:val="1"/>
        </w:rPr>
        <w:t xml:space="preserve"> </w:t>
      </w:r>
      <w:r>
        <w:rPr/>
        <w:t>dipendenti di categoria D, che in taluni casi svolgono anche mansioni di responsabili del procedimento,</w:t>
      </w:r>
      <w:r>
        <w:rPr>
          <w:spacing w:val="1"/>
        </w:rPr>
        <w:t xml:space="preserve"> </w:t>
      </w:r>
      <w:r>
        <w:rPr/>
        <w:t>ruolo</w:t>
      </w:r>
      <w:r>
        <w:rPr>
          <w:spacing w:val="1"/>
        </w:rPr>
        <w:t xml:space="preserve"> </w:t>
      </w:r>
      <w:r>
        <w:rPr/>
        <w:t>che</w:t>
      </w:r>
      <w:r>
        <w:rPr>
          <w:spacing w:val="1"/>
        </w:rPr>
        <w:t xml:space="preserve"> </w:t>
      </w:r>
      <w:r>
        <w:rPr/>
        <w:t>richiede</w:t>
      </w:r>
      <w:r>
        <w:rPr>
          <w:spacing w:val="1"/>
        </w:rPr>
        <w:t xml:space="preserve"> </w:t>
      </w:r>
      <w:r>
        <w:rPr/>
        <w:t>specifiche</w:t>
      </w:r>
      <w:r>
        <w:rPr>
          <w:spacing w:val="1"/>
        </w:rPr>
        <w:t xml:space="preserve"> </w:t>
      </w:r>
      <w:r>
        <w:rPr/>
        <w:t>professionalità</w:t>
      </w:r>
      <w:r>
        <w:rPr>
          <w:spacing w:val="1"/>
        </w:rPr>
        <w:t xml:space="preserve"> </w:t>
      </w:r>
      <w:r>
        <w:rPr/>
        <w:t>e</w:t>
      </w:r>
      <w:r>
        <w:rPr>
          <w:spacing w:val="1"/>
        </w:rPr>
        <w:t xml:space="preserve"> </w:t>
      </w:r>
      <w:r>
        <w:rPr/>
        <w:t>competenze</w:t>
      </w:r>
      <w:r>
        <w:rPr>
          <w:spacing w:val="1"/>
        </w:rPr>
        <w:t xml:space="preserve"> </w:t>
      </w:r>
      <w:r>
        <w:rPr/>
        <w:t>che</w:t>
      </w:r>
      <w:r>
        <w:rPr>
          <w:spacing w:val="1"/>
        </w:rPr>
        <w:t xml:space="preserve"> </w:t>
      </w:r>
      <w:r>
        <w:rPr/>
        <w:t>si</w:t>
      </w:r>
      <w:r>
        <w:rPr>
          <w:spacing w:val="1"/>
        </w:rPr>
        <w:t xml:space="preserve"> </w:t>
      </w:r>
      <w:r>
        <w:rPr/>
        <w:t>sviluppano</w:t>
      </w:r>
      <w:r>
        <w:rPr>
          <w:spacing w:val="1"/>
        </w:rPr>
        <w:t xml:space="preserve"> </w:t>
      </w:r>
      <w:r>
        <w:rPr/>
        <w:t>nel</w:t>
      </w:r>
      <w:r>
        <w:rPr>
          <w:spacing w:val="1"/>
        </w:rPr>
        <w:t xml:space="preserve"> </w:t>
      </w:r>
      <w:r>
        <w:rPr/>
        <w:t>tempo.</w:t>
      </w:r>
      <w:r>
        <w:rPr>
          <w:spacing w:val="1"/>
        </w:rPr>
        <w:t xml:space="preserve"> </w:t>
      </w:r>
      <w:r>
        <w:rPr/>
        <w:t>Le</w:t>
      </w:r>
      <w:r>
        <w:rPr>
          <w:spacing w:val="1"/>
        </w:rPr>
        <w:t xml:space="preserve"> </w:t>
      </w:r>
      <w:r>
        <w:rPr/>
        <w:t>ridotte</w:t>
      </w:r>
      <w:r>
        <w:rPr>
          <w:spacing w:val="1"/>
        </w:rPr>
        <w:t xml:space="preserve"> </w:t>
      </w:r>
      <w:r>
        <w:rPr/>
        <w:t>dimensioni</w:t>
      </w:r>
      <w:r>
        <w:rPr>
          <w:spacing w:val="19"/>
        </w:rPr>
        <w:t xml:space="preserve"> </w:t>
      </w:r>
      <w:r>
        <w:rPr/>
        <w:t>dell'ente</w:t>
      </w:r>
      <w:r>
        <w:rPr>
          <w:spacing w:val="20"/>
        </w:rPr>
        <w:t xml:space="preserve"> </w:t>
      </w:r>
      <w:r>
        <w:rPr/>
        <w:t>non</w:t>
      </w:r>
      <w:r>
        <w:rPr>
          <w:spacing w:val="19"/>
        </w:rPr>
        <w:t xml:space="preserve"> </w:t>
      </w:r>
      <w:r>
        <w:rPr/>
        <w:t>consentono</w:t>
      </w:r>
      <w:r>
        <w:rPr>
          <w:spacing w:val="19"/>
        </w:rPr>
        <w:t xml:space="preserve"> </w:t>
      </w:r>
      <w:r>
        <w:rPr/>
        <w:t>agevolmente</w:t>
      </w:r>
      <w:r>
        <w:rPr>
          <w:spacing w:val="21"/>
        </w:rPr>
        <w:t xml:space="preserve"> </w:t>
      </w:r>
      <w:r>
        <w:rPr/>
        <w:t>operazioni</w:t>
      </w:r>
      <w:r>
        <w:rPr>
          <w:spacing w:val="21"/>
        </w:rPr>
        <w:t xml:space="preserve"> </w:t>
      </w:r>
      <w:r>
        <w:rPr/>
        <w:t>di</w:t>
      </w:r>
      <w:r>
        <w:rPr>
          <w:spacing w:val="21"/>
        </w:rPr>
        <w:t xml:space="preserve"> </w:t>
      </w:r>
      <w:r>
        <w:rPr/>
        <w:t>rotazione</w:t>
      </w:r>
      <w:r>
        <w:rPr>
          <w:spacing w:val="20"/>
        </w:rPr>
        <w:t xml:space="preserve"> </w:t>
      </w:r>
      <w:r>
        <w:rPr/>
        <w:t>del</w:t>
      </w:r>
      <w:r>
        <w:rPr>
          <w:spacing w:val="19"/>
        </w:rPr>
        <w:t xml:space="preserve"> </w:t>
      </w:r>
      <w:r>
        <w:rPr/>
        <w:t>personale.</w:t>
      </w:r>
    </w:p>
    <w:p>
      <w:pPr>
        <w:pStyle w:val="Corpodeltesto"/>
        <w:spacing w:before="44" w:after="0"/>
        <w:ind w:left="262" w:right="211" w:hanging="0"/>
        <w:jc w:val="both"/>
        <w:rPr/>
      </w:pPr>
      <w:r>
        <w:rPr/>
        <w:t>L'amministrazione comunque si impegna a prefigurare modalità di gestione dell'attività che consentono di</w:t>
      </w:r>
      <w:r>
        <w:rPr>
          <w:spacing w:val="-47"/>
        </w:rPr>
        <w:t xml:space="preserve"> </w:t>
      </w:r>
      <w:r>
        <w:rPr/>
        <w:t>ridurre il grado di autoreferenzialità nella gestione dei processi costituendo, per quelli a maggior rischio,</w:t>
      </w:r>
      <w:r>
        <w:rPr>
          <w:spacing w:val="1"/>
        </w:rPr>
        <w:t xml:space="preserve"> </w:t>
      </w:r>
      <w:r>
        <w:rPr/>
        <w:t>gruppi di lavoro attraverso i quali si preveda la partecipazione di più figure alla loro gestione. Le concrete</w:t>
      </w:r>
      <w:r>
        <w:rPr>
          <w:spacing w:val="1"/>
        </w:rPr>
        <w:t xml:space="preserve"> </w:t>
      </w:r>
      <w:r>
        <w:rPr/>
        <w:t>modalità</w:t>
      </w:r>
      <w:r>
        <w:rPr>
          <w:spacing w:val="1"/>
        </w:rPr>
        <w:t xml:space="preserve"> </w:t>
      </w:r>
      <w:r>
        <w:rPr/>
        <w:t>per</w:t>
      </w:r>
      <w:r>
        <w:rPr>
          <w:spacing w:val="1"/>
        </w:rPr>
        <w:t xml:space="preserve"> </w:t>
      </w:r>
      <w:r>
        <w:rPr/>
        <w:t>l'attuazione</w:t>
      </w:r>
      <w:r>
        <w:rPr>
          <w:spacing w:val="1"/>
        </w:rPr>
        <w:t xml:space="preserve"> </w:t>
      </w:r>
      <w:r>
        <w:rPr/>
        <w:t>di</w:t>
      </w:r>
      <w:r>
        <w:rPr>
          <w:spacing w:val="1"/>
        </w:rPr>
        <w:t xml:space="preserve"> </w:t>
      </w:r>
      <w:r>
        <w:rPr/>
        <w:t>questa</w:t>
      </w:r>
      <w:r>
        <w:rPr>
          <w:spacing w:val="1"/>
        </w:rPr>
        <w:t xml:space="preserve"> </w:t>
      </w:r>
      <w:r>
        <w:rPr/>
        <w:t>strategia</w:t>
      </w:r>
      <w:r>
        <w:rPr>
          <w:spacing w:val="1"/>
        </w:rPr>
        <w:t xml:space="preserve"> </w:t>
      </w:r>
      <w:r>
        <w:rPr/>
        <w:t>saranno</w:t>
      </w:r>
      <w:r>
        <w:rPr>
          <w:spacing w:val="1"/>
        </w:rPr>
        <w:t xml:space="preserve"> </w:t>
      </w:r>
      <w:r>
        <w:rPr/>
        <w:t>definite</w:t>
      </w:r>
      <w:r>
        <w:rPr>
          <w:spacing w:val="1"/>
        </w:rPr>
        <w:t xml:space="preserve"> </w:t>
      </w:r>
      <w:r>
        <w:rPr/>
        <w:t>dal</w:t>
      </w:r>
      <w:r>
        <w:rPr>
          <w:spacing w:val="1"/>
        </w:rPr>
        <w:t xml:space="preserve"> </w:t>
      </w:r>
      <w:r>
        <w:rPr/>
        <w:t>Responsabile</w:t>
      </w:r>
      <w:r>
        <w:rPr>
          <w:spacing w:val="1"/>
        </w:rPr>
        <w:t xml:space="preserve"> </w:t>
      </w:r>
      <w:r>
        <w:rPr/>
        <w:t>dell'anticorruzione</w:t>
      </w:r>
      <w:r>
        <w:rPr>
          <w:spacing w:val="1"/>
        </w:rPr>
        <w:t xml:space="preserve"> </w:t>
      </w:r>
      <w:r>
        <w:rPr/>
        <w:t>e</w:t>
      </w:r>
      <w:r>
        <w:rPr>
          <w:spacing w:val="1"/>
        </w:rPr>
        <w:t xml:space="preserve"> </w:t>
      </w:r>
      <w:r>
        <w:rPr/>
        <w:t>trasparenza in accordo con la Conferenza di servizio (regolamento</w:t>
      </w:r>
      <w:r>
        <w:rPr>
          <w:spacing w:val="1"/>
        </w:rPr>
        <w:t xml:space="preserve"> </w:t>
      </w:r>
      <w:r>
        <w:rPr/>
        <w:t>organizzazione ) e con il diretto</w:t>
      </w:r>
      <w:r>
        <w:rPr>
          <w:spacing w:val="1"/>
        </w:rPr>
        <w:t xml:space="preserve"> </w:t>
      </w:r>
      <w:r>
        <w:rPr/>
        <w:t>coinvolgimento di tutti i dipendenti interessati. Gli effettivi interventi saranno oggetto di rendicontazione</w:t>
      </w:r>
      <w:r>
        <w:rPr>
          <w:spacing w:val="1"/>
        </w:rPr>
        <w:t xml:space="preserve"> </w:t>
      </w:r>
      <w:r>
        <w:rPr/>
        <w:t>nell'ambito</w:t>
      </w:r>
      <w:r>
        <w:rPr>
          <w:spacing w:val="-2"/>
        </w:rPr>
        <w:t xml:space="preserve"> </w:t>
      </w:r>
      <w:r>
        <w:rPr/>
        <w:t>della</w:t>
      </w:r>
      <w:r>
        <w:rPr>
          <w:spacing w:val="-1"/>
        </w:rPr>
        <w:t xml:space="preserve"> </w:t>
      </w:r>
      <w:r>
        <w:rPr/>
        <w:t>relazione</w:t>
      </w:r>
      <w:r>
        <w:rPr>
          <w:spacing w:val="1"/>
        </w:rPr>
        <w:t xml:space="preserve"> </w:t>
      </w:r>
      <w:r>
        <w:rPr/>
        <w:t>finale</w:t>
      </w:r>
      <w:r>
        <w:rPr>
          <w:spacing w:val="-1"/>
        </w:rPr>
        <w:t xml:space="preserve"> </w:t>
      </w:r>
      <w:r>
        <w:rPr/>
        <w:t>del</w:t>
      </w:r>
      <w:r>
        <w:rPr>
          <w:spacing w:val="-2"/>
        </w:rPr>
        <w:t xml:space="preserve"> </w:t>
      </w:r>
      <w:r>
        <w:rPr/>
        <w:t>Responsabile</w:t>
      </w:r>
      <w:r>
        <w:rPr>
          <w:spacing w:val="1"/>
        </w:rPr>
        <w:t xml:space="preserve"> </w:t>
      </w:r>
      <w:r>
        <w:rPr/>
        <w:t>dell'anticorruzione</w:t>
      </w:r>
      <w:r>
        <w:rPr>
          <w:spacing w:val="1"/>
        </w:rPr>
        <w:t xml:space="preserve"> </w:t>
      </w:r>
      <w:r>
        <w:rPr/>
        <w:t>e</w:t>
      </w:r>
      <w:r>
        <w:rPr>
          <w:spacing w:val="-3"/>
        </w:rPr>
        <w:t xml:space="preserve"> </w:t>
      </w:r>
      <w:r>
        <w:rPr/>
        <w:t>trasparenza.</w:t>
      </w:r>
    </w:p>
    <w:p>
      <w:pPr>
        <w:pStyle w:val="Corpodeltesto"/>
        <w:spacing w:before="3" w:after="0"/>
        <w:ind w:left="262" w:right="212" w:hanging="0"/>
        <w:jc w:val="both"/>
        <w:rPr/>
      </w:pPr>
      <w:r>
        <w:rPr/>
        <w:t>L'amministrazione si impegna altresì, partendo da quanto indicato nell'articolo 1, comma 9, della Legge</w:t>
      </w:r>
      <w:r>
        <w:rPr>
          <w:spacing w:val="1"/>
        </w:rPr>
        <w:t xml:space="preserve"> </w:t>
      </w:r>
      <w:r>
        <w:rPr/>
        <w:t>n.190/2012</w:t>
      </w:r>
      <w:r>
        <w:rPr>
          <w:spacing w:val="-3"/>
        </w:rPr>
        <w:t xml:space="preserve"> </w:t>
      </w:r>
      <w:r>
        <w:rPr/>
        <w:t>e s.m.i.,</w:t>
      </w:r>
      <w:r>
        <w:rPr>
          <w:spacing w:val="-1"/>
        </w:rPr>
        <w:t xml:space="preserve"> </w:t>
      </w:r>
      <w:r>
        <w:rPr/>
        <w:t>anche con</w:t>
      </w:r>
      <w:r>
        <w:rPr>
          <w:spacing w:val="-1"/>
        </w:rPr>
        <w:t xml:space="preserve"> </w:t>
      </w:r>
      <w:r>
        <w:rPr/>
        <w:t>l'adozione di</w:t>
      </w:r>
      <w:r>
        <w:rPr>
          <w:spacing w:val="-2"/>
        </w:rPr>
        <w:t xml:space="preserve"> </w:t>
      </w:r>
      <w:r>
        <w:rPr/>
        <w:t>apposite direttive,</w:t>
      </w:r>
      <w:r>
        <w:rPr>
          <w:spacing w:val="-2"/>
        </w:rPr>
        <w:t xml:space="preserve"> </w:t>
      </w:r>
      <w:r>
        <w:rPr/>
        <w:t>a:</w:t>
      </w:r>
    </w:p>
    <w:p>
      <w:pPr>
        <w:pStyle w:val="ListParagraph"/>
        <w:numPr>
          <w:ilvl w:val="2"/>
          <w:numId w:val="10"/>
        </w:numPr>
        <w:tabs>
          <w:tab w:val="clear" w:pos="720"/>
          <w:tab w:val="left" w:pos="982" w:leader="none"/>
        </w:tabs>
        <w:ind w:left="981" w:right="216" w:hanging="360"/>
        <w:rPr>
          <w:rFonts w:ascii="Symbol" w:hAnsi="Symbol"/>
        </w:rPr>
      </w:pPr>
      <w:r>
        <w:rPr/>
        <w:t>proseguire mantenendo un costante monitoraggio della normativa sulle segnalazioni da parte</w:t>
      </w:r>
      <w:r>
        <w:rPr>
          <w:spacing w:val="1"/>
        </w:rPr>
        <w:t xml:space="preserve"> </w:t>
      </w:r>
      <w:r>
        <w:rPr/>
        <w:t>dei dipendenti di condotte illecite di cui siano venuti a conoscenza, di cui all’articolo 1, comma 51</w:t>
      </w:r>
      <w:r>
        <w:rPr>
          <w:spacing w:val="1"/>
        </w:rPr>
        <w:t xml:space="preserve"> </w:t>
      </w:r>
      <w:r>
        <w:rPr/>
        <w:t>della Legge n. 190/2012, con le necessarie forme di tutela, ferme restando le garanzie di veridicità</w:t>
      </w:r>
      <w:r>
        <w:rPr>
          <w:spacing w:val="-47"/>
        </w:rPr>
        <w:t xml:space="preserve"> </w:t>
      </w:r>
      <w:r>
        <w:rPr/>
        <w:t>dei</w:t>
      </w:r>
      <w:r>
        <w:rPr>
          <w:spacing w:val="-3"/>
        </w:rPr>
        <w:t xml:space="preserve"> </w:t>
      </w:r>
      <w:r>
        <w:rPr/>
        <w:t>fatti,</w:t>
      </w:r>
      <w:r>
        <w:rPr>
          <w:spacing w:val="-2"/>
        </w:rPr>
        <w:t xml:space="preserve"> </w:t>
      </w:r>
      <w:r>
        <w:rPr/>
        <w:t>a</w:t>
      </w:r>
      <w:r>
        <w:rPr>
          <w:spacing w:val="-4"/>
        </w:rPr>
        <w:t xml:space="preserve"> </w:t>
      </w:r>
      <w:r>
        <w:rPr/>
        <w:t>tutela</w:t>
      </w:r>
      <w:r>
        <w:rPr>
          <w:spacing w:val="-2"/>
        </w:rPr>
        <w:t xml:space="preserve"> </w:t>
      </w:r>
      <w:r>
        <w:rPr/>
        <w:t>del</w:t>
      </w:r>
      <w:r>
        <w:rPr>
          <w:spacing w:val="-3"/>
        </w:rPr>
        <w:t xml:space="preserve"> </w:t>
      </w:r>
      <w:r>
        <w:rPr/>
        <w:t>denunciato.</w:t>
      </w:r>
      <w:r>
        <w:rPr>
          <w:spacing w:val="-2"/>
        </w:rPr>
        <w:t xml:space="preserve"> </w:t>
      </w:r>
      <w:r>
        <w:rPr/>
        <w:t>A</w:t>
      </w:r>
      <w:r>
        <w:rPr>
          <w:spacing w:val="-4"/>
        </w:rPr>
        <w:t xml:space="preserve"> </w:t>
      </w:r>
      <w:r>
        <w:rPr/>
        <w:t>tale</w:t>
      </w:r>
      <w:r>
        <w:rPr>
          <w:spacing w:val="-2"/>
        </w:rPr>
        <w:t xml:space="preserve"> </w:t>
      </w:r>
      <w:r>
        <w:rPr/>
        <w:t>disciplina</w:t>
      </w:r>
      <w:r>
        <w:rPr>
          <w:spacing w:val="-2"/>
        </w:rPr>
        <w:t xml:space="preserve"> </w:t>
      </w:r>
      <w:r>
        <w:rPr/>
        <w:t>viene</w:t>
      </w:r>
      <w:r>
        <w:rPr>
          <w:spacing w:val="-2"/>
        </w:rPr>
        <w:t xml:space="preserve"> </w:t>
      </w:r>
      <w:r>
        <w:rPr/>
        <w:t>dedicata</w:t>
      </w:r>
      <w:r>
        <w:rPr>
          <w:spacing w:val="-2"/>
        </w:rPr>
        <w:t xml:space="preserve"> </w:t>
      </w:r>
      <w:r>
        <w:rPr/>
        <w:t>apposita</w:t>
      </w:r>
      <w:r>
        <w:rPr>
          <w:spacing w:val="-2"/>
        </w:rPr>
        <w:t xml:space="preserve"> </w:t>
      </w:r>
      <w:r>
        <w:rPr/>
        <w:t>Sezione</w:t>
      </w:r>
      <w:r>
        <w:rPr>
          <w:spacing w:val="-1"/>
        </w:rPr>
        <w:t xml:space="preserve"> </w:t>
      </w:r>
      <w:r>
        <w:rPr/>
        <w:t>del</w:t>
      </w:r>
      <w:r>
        <w:rPr>
          <w:spacing w:val="-3"/>
        </w:rPr>
        <w:t xml:space="preserve"> </w:t>
      </w:r>
      <w:r>
        <w:rPr/>
        <w:t>Piano;</w:t>
      </w:r>
    </w:p>
    <w:p>
      <w:pPr>
        <w:pStyle w:val="ListParagraph"/>
        <w:numPr>
          <w:ilvl w:val="2"/>
          <w:numId w:val="10"/>
        </w:numPr>
        <w:tabs>
          <w:tab w:val="clear" w:pos="720"/>
          <w:tab w:val="left" w:pos="982" w:leader="none"/>
        </w:tabs>
        <w:ind w:left="981" w:right="214" w:hanging="360"/>
        <w:rPr>
          <w:rFonts w:ascii="Symbol" w:hAnsi="Symbol"/>
        </w:rPr>
      </w:pPr>
      <w:r>
        <w:rPr/>
        <w:t>adottare le misure che garantiscano il rispetto delle norme del Codice di comportamento dei</w:t>
      </w:r>
      <w:r>
        <w:rPr>
          <w:spacing w:val="1"/>
        </w:rPr>
        <w:t xml:space="preserve"> </w:t>
      </w:r>
      <w:r>
        <w:rPr/>
        <w:t>dipendenti delle pubbliche amministrazioni di cui al D.P.R. 16 aprile 2013, n. 62, non solo da parte</w:t>
      </w:r>
      <w:r>
        <w:rPr>
          <w:spacing w:val="1"/>
        </w:rPr>
        <w:t xml:space="preserve"> </w:t>
      </w:r>
      <w:r>
        <w:rPr/>
        <w:t>di tutti i collaboratori dell'Amministrazione, dei titolari di organi e di incarichi negli uffici di diretta</w:t>
      </w:r>
      <w:r>
        <w:rPr>
          <w:spacing w:val="1"/>
        </w:rPr>
        <w:t xml:space="preserve"> </w:t>
      </w:r>
      <w:r>
        <w:rPr/>
        <w:t>collaborazione delle autorità, dei collaboratori a qualsiasi titolo di imprese fornitrici di beni o</w:t>
      </w:r>
      <w:r>
        <w:rPr>
          <w:spacing w:val="1"/>
        </w:rPr>
        <w:t xml:space="preserve"> </w:t>
      </w:r>
      <w:r>
        <w:rPr/>
        <w:t>servizi o</w:t>
      </w:r>
      <w:r>
        <w:rPr>
          <w:spacing w:val="-1"/>
        </w:rPr>
        <w:t xml:space="preserve"> </w:t>
      </w:r>
      <w:r>
        <w:rPr/>
        <w:t>che</w:t>
      </w:r>
      <w:r>
        <w:rPr>
          <w:spacing w:val="-1"/>
        </w:rPr>
        <w:t xml:space="preserve"> </w:t>
      </w:r>
      <w:r>
        <w:rPr/>
        <w:t>realizzano</w:t>
      </w:r>
      <w:r>
        <w:rPr>
          <w:spacing w:val="1"/>
        </w:rPr>
        <w:t xml:space="preserve"> </w:t>
      </w:r>
      <w:r>
        <w:rPr/>
        <w:t>opere</w:t>
      </w:r>
      <w:r>
        <w:rPr>
          <w:spacing w:val="-2"/>
        </w:rPr>
        <w:t xml:space="preserve"> </w:t>
      </w:r>
      <w:r>
        <w:rPr/>
        <w:t>in</w:t>
      </w:r>
      <w:r>
        <w:rPr>
          <w:spacing w:val="-1"/>
        </w:rPr>
        <w:t xml:space="preserve"> </w:t>
      </w:r>
      <w:r>
        <w:rPr/>
        <w:t>favore dell'Amministrazione;</w:t>
      </w:r>
    </w:p>
    <w:p>
      <w:pPr>
        <w:pStyle w:val="ListParagraph"/>
        <w:numPr>
          <w:ilvl w:val="2"/>
          <w:numId w:val="10"/>
        </w:numPr>
        <w:tabs>
          <w:tab w:val="clear" w:pos="720"/>
          <w:tab w:val="left" w:pos="982" w:leader="none"/>
        </w:tabs>
        <w:ind w:left="981" w:right="217" w:hanging="360"/>
        <w:rPr>
          <w:rFonts w:ascii="Symbol" w:hAnsi="Symbol"/>
        </w:rPr>
      </w:pPr>
      <w:r>
        <w:rPr/>
        <w:t>garantire</w:t>
      </w:r>
      <w:r>
        <w:rPr>
          <w:spacing w:val="1"/>
        </w:rPr>
        <w:t xml:space="preserve"> </w:t>
      </w:r>
      <w:r>
        <w:rPr/>
        <w:t>le</w:t>
      </w:r>
      <w:r>
        <w:rPr>
          <w:spacing w:val="1"/>
        </w:rPr>
        <w:t xml:space="preserve"> </w:t>
      </w:r>
      <w:r>
        <w:rPr/>
        <w:t>misure</w:t>
      </w:r>
      <w:r>
        <w:rPr>
          <w:spacing w:val="1"/>
        </w:rPr>
        <w:t xml:space="preserve"> </w:t>
      </w:r>
      <w:r>
        <w:rPr/>
        <w:t>necessarie</w:t>
      </w:r>
      <w:r>
        <w:rPr>
          <w:spacing w:val="1"/>
        </w:rPr>
        <w:t xml:space="preserve"> </w:t>
      </w:r>
      <w:r>
        <w:rPr/>
        <w:t>all'effettiva</w:t>
      </w:r>
      <w:r>
        <w:rPr>
          <w:spacing w:val="1"/>
        </w:rPr>
        <w:t xml:space="preserve"> </w:t>
      </w:r>
      <w:r>
        <w:rPr/>
        <w:t>attivazione</w:t>
      </w:r>
      <w:r>
        <w:rPr>
          <w:spacing w:val="1"/>
        </w:rPr>
        <w:t xml:space="preserve"> </w:t>
      </w:r>
      <w:r>
        <w:rPr/>
        <w:t>della</w:t>
      </w:r>
      <w:r>
        <w:rPr>
          <w:spacing w:val="1"/>
        </w:rPr>
        <w:t xml:space="preserve"> </w:t>
      </w:r>
      <w:r>
        <w:rPr/>
        <w:t>responsabilità</w:t>
      </w:r>
      <w:r>
        <w:rPr>
          <w:spacing w:val="1"/>
        </w:rPr>
        <w:t xml:space="preserve"> </w:t>
      </w:r>
      <w:r>
        <w:rPr/>
        <w:t>disciplinare</w:t>
      </w:r>
      <w:r>
        <w:rPr>
          <w:spacing w:val="1"/>
        </w:rPr>
        <w:t xml:space="preserve"> </w:t>
      </w:r>
      <w:r>
        <w:rPr/>
        <w:t>dei</w:t>
      </w:r>
      <w:r>
        <w:rPr>
          <w:spacing w:val="1"/>
        </w:rPr>
        <w:t xml:space="preserve"> </w:t>
      </w:r>
      <w:r>
        <w:rPr/>
        <w:t>dipendenti, in caso di violazione dei doveri di comportamento, ivi incluso il dovere di rispettare</w:t>
      </w:r>
      <w:r>
        <w:rPr>
          <w:spacing w:val="1"/>
        </w:rPr>
        <w:t xml:space="preserve"> </w:t>
      </w:r>
      <w:r>
        <w:rPr/>
        <w:t>puntualmente</w:t>
      </w:r>
      <w:r>
        <w:rPr>
          <w:spacing w:val="-1"/>
        </w:rPr>
        <w:t xml:space="preserve"> </w:t>
      </w:r>
      <w:r>
        <w:rPr/>
        <w:t>le prescrizioni</w:t>
      </w:r>
      <w:r>
        <w:rPr>
          <w:spacing w:val="3"/>
        </w:rPr>
        <w:t xml:space="preserve"> </w:t>
      </w:r>
      <w:r>
        <w:rPr/>
        <w:t>contenute</w:t>
      </w:r>
      <w:r>
        <w:rPr>
          <w:spacing w:val="-1"/>
        </w:rPr>
        <w:t xml:space="preserve"> </w:t>
      </w:r>
      <w:r>
        <w:rPr/>
        <w:t>nel</w:t>
      </w:r>
      <w:r>
        <w:rPr>
          <w:spacing w:val="-1"/>
        </w:rPr>
        <w:t xml:space="preserve"> </w:t>
      </w:r>
      <w:r>
        <w:rPr/>
        <w:t>Piano;</w:t>
      </w:r>
    </w:p>
    <w:p>
      <w:pPr>
        <w:pStyle w:val="ListParagraph"/>
        <w:numPr>
          <w:ilvl w:val="2"/>
          <w:numId w:val="10"/>
        </w:numPr>
        <w:tabs>
          <w:tab w:val="clear" w:pos="720"/>
          <w:tab w:val="left" w:pos="982" w:leader="none"/>
        </w:tabs>
        <w:ind w:left="981" w:right="215" w:hanging="360"/>
        <w:rPr>
          <w:rFonts w:ascii="Symbol" w:hAnsi="Symbol"/>
        </w:rPr>
      </w:pPr>
      <w:r>
        <w:rPr/>
        <w:t>introdurre eventuali nuove misure volte alla vigilanza sull'attuazione delle disposizioni in materia</w:t>
      </w:r>
      <w:r>
        <w:rPr>
          <w:spacing w:val="1"/>
        </w:rPr>
        <w:t xml:space="preserve"> </w:t>
      </w:r>
      <w:r>
        <w:rPr/>
        <w:t>di inconferibilità e incompatibilità degli incarichi (di cui all'articolo 1, commi 49 e 50, della Legge n.</w:t>
      </w:r>
      <w:r>
        <w:rPr>
          <w:spacing w:val="-47"/>
        </w:rPr>
        <w:t xml:space="preserve"> </w:t>
      </w:r>
      <w:r>
        <w:rPr/>
        <w:t>190/2012), anche successivamente alla cessazione del servizio o al termine dell'incarico (D.Lgs. n.</w:t>
      </w:r>
      <w:r>
        <w:rPr>
          <w:spacing w:val="1"/>
        </w:rPr>
        <w:t xml:space="preserve"> </w:t>
      </w:r>
      <w:r>
        <w:rPr/>
        <w:t>39/2013,</w:t>
      </w:r>
      <w:r>
        <w:rPr>
          <w:spacing w:val="1"/>
        </w:rPr>
        <w:t xml:space="preserve"> </w:t>
      </w:r>
      <w:r>
        <w:rPr/>
        <w:t>che</w:t>
      </w:r>
      <w:r>
        <w:rPr>
          <w:spacing w:val="1"/>
        </w:rPr>
        <w:t xml:space="preserve"> </w:t>
      </w:r>
      <w:r>
        <w:rPr/>
        <w:t>ha</w:t>
      </w:r>
      <w:r>
        <w:rPr>
          <w:spacing w:val="1"/>
        </w:rPr>
        <w:t xml:space="preserve"> </w:t>
      </w:r>
      <w:r>
        <w:rPr/>
        <w:t>previsto</w:t>
      </w:r>
      <w:r>
        <w:rPr>
          <w:spacing w:val="1"/>
        </w:rPr>
        <w:t xml:space="preserve"> </w:t>
      </w:r>
      <w:r>
        <w:rPr/>
        <w:t>cause</w:t>
      </w:r>
      <w:r>
        <w:rPr>
          <w:spacing w:val="1"/>
        </w:rPr>
        <w:t xml:space="preserve"> </w:t>
      </w:r>
      <w:r>
        <w:rPr/>
        <w:t>di</w:t>
      </w:r>
      <w:r>
        <w:rPr>
          <w:spacing w:val="1"/>
        </w:rPr>
        <w:t xml:space="preserve"> </w:t>
      </w:r>
      <w:r>
        <w:rPr/>
        <w:t>incompatibilità</w:t>
      </w:r>
      <w:r>
        <w:rPr>
          <w:spacing w:val="1"/>
        </w:rPr>
        <w:t xml:space="preserve"> </w:t>
      </w:r>
      <w:r>
        <w:rPr/>
        <w:t>riferite</w:t>
      </w:r>
      <w:r>
        <w:rPr>
          <w:spacing w:val="1"/>
        </w:rPr>
        <w:t xml:space="preserve"> </w:t>
      </w:r>
      <w:r>
        <w:rPr/>
        <w:t>agli</w:t>
      </w:r>
      <w:r>
        <w:rPr>
          <w:spacing w:val="1"/>
        </w:rPr>
        <w:t xml:space="preserve"> </w:t>
      </w:r>
      <w:r>
        <w:rPr/>
        <w:t>incarichi</w:t>
      </w:r>
      <w:r>
        <w:rPr>
          <w:spacing w:val="1"/>
        </w:rPr>
        <w:t xml:space="preserve"> </w:t>
      </w:r>
      <w:r>
        <w:rPr/>
        <w:t>“apicali”</w:t>
      </w:r>
      <w:r>
        <w:rPr>
          <w:spacing w:val="1"/>
        </w:rPr>
        <w:t xml:space="preserve"> </w:t>
      </w:r>
      <w:r>
        <w:rPr/>
        <w:t>sia</w:t>
      </w:r>
      <w:r>
        <w:rPr>
          <w:spacing w:val="1"/>
        </w:rPr>
        <w:t xml:space="preserve"> </w:t>
      </w:r>
      <w:r>
        <w:rPr/>
        <w:t>nelle</w:t>
      </w:r>
      <w:r>
        <w:rPr>
          <w:spacing w:val="1"/>
        </w:rPr>
        <w:t xml:space="preserve"> </w:t>
      </w:r>
      <w:r>
        <w:rPr/>
        <w:t>Amministrazioni dello Stato che in quelle Locali), ma anche negli Enti di diritto privato che sono</w:t>
      </w:r>
      <w:r>
        <w:rPr>
          <w:spacing w:val="1"/>
        </w:rPr>
        <w:t xml:space="preserve"> </w:t>
      </w:r>
      <w:r>
        <w:rPr/>
        <w:t>controllati</w:t>
      </w:r>
      <w:r>
        <w:rPr>
          <w:spacing w:val="-3"/>
        </w:rPr>
        <w:t xml:space="preserve"> </w:t>
      </w:r>
      <w:r>
        <w:rPr/>
        <w:t>da</w:t>
      </w:r>
      <w:r>
        <w:rPr>
          <w:spacing w:val="-5"/>
        </w:rPr>
        <w:t xml:space="preserve"> </w:t>
      </w:r>
      <w:r>
        <w:rPr/>
        <w:t>una</w:t>
      </w:r>
      <w:r>
        <w:rPr>
          <w:spacing w:val="-3"/>
        </w:rPr>
        <w:t xml:space="preserve"> </w:t>
      </w:r>
      <w:r>
        <w:rPr/>
        <w:t>Pubblica</w:t>
      </w:r>
      <w:r>
        <w:rPr>
          <w:spacing w:val="-5"/>
        </w:rPr>
        <w:t xml:space="preserve"> </w:t>
      </w:r>
      <w:r>
        <w:rPr/>
        <w:t>Amministrazione,</w:t>
      </w:r>
      <w:r>
        <w:rPr>
          <w:spacing w:val="-4"/>
        </w:rPr>
        <w:t xml:space="preserve"> </w:t>
      </w:r>
      <w:r>
        <w:rPr/>
        <w:t>comma</w:t>
      </w:r>
      <w:r>
        <w:rPr>
          <w:spacing w:val="-4"/>
        </w:rPr>
        <w:t xml:space="preserve"> </w:t>
      </w:r>
      <w:r>
        <w:rPr/>
        <w:t>16-ter</w:t>
      </w:r>
      <w:r>
        <w:rPr>
          <w:spacing w:val="-4"/>
        </w:rPr>
        <w:t xml:space="preserve"> </w:t>
      </w:r>
      <w:r>
        <w:rPr/>
        <w:t>dell'articolo</w:t>
      </w:r>
      <w:r>
        <w:rPr>
          <w:spacing w:val="-4"/>
        </w:rPr>
        <w:t xml:space="preserve"> </w:t>
      </w:r>
      <w:r>
        <w:rPr/>
        <w:t>53</w:t>
      </w:r>
      <w:r>
        <w:rPr>
          <w:spacing w:val="-5"/>
        </w:rPr>
        <w:t xml:space="preserve"> </w:t>
      </w:r>
      <w:r>
        <w:rPr/>
        <w:t>del</w:t>
      </w:r>
      <w:r>
        <w:rPr>
          <w:spacing w:val="-4"/>
        </w:rPr>
        <w:t xml:space="preserve"> </w:t>
      </w:r>
      <w:r>
        <w:rPr/>
        <w:t>D.Lgs.</w:t>
      </w:r>
      <w:r>
        <w:rPr>
          <w:spacing w:val="-4"/>
        </w:rPr>
        <w:t xml:space="preserve"> </w:t>
      </w:r>
      <w:r>
        <w:rPr/>
        <w:t>n.</w:t>
      </w:r>
      <w:r>
        <w:rPr>
          <w:spacing w:val="-3"/>
        </w:rPr>
        <w:t xml:space="preserve"> </w:t>
      </w:r>
      <w:r>
        <w:rPr/>
        <w:t>165/2001;</w:t>
      </w:r>
    </w:p>
    <w:p>
      <w:pPr>
        <w:pStyle w:val="ListParagraph"/>
        <w:numPr>
          <w:ilvl w:val="2"/>
          <w:numId w:val="10"/>
        </w:numPr>
        <w:tabs>
          <w:tab w:val="clear" w:pos="720"/>
          <w:tab w:val="left" w:pos="982" w:leader="none"/>
        </w:tabs>
        <w:ind w:left="981" w:right="219" w:hanging="360"/>
        <w:rPr>
          <w:rFonts w:ascii="Symbol" w:hAnsi="Symbol"/>
        </w:rPr>
      </w:pPr>
      <w:r>
        <w:rPr/>
        <w:t>adottare</w:t>
      </w:r>
      <w:r>
        <w:rPr>
          <w:spacing w:val="-3"/>
        </w:rPr>
        <w:t xml:space="preserve"> </w:t>
      </w:r>
      <w:r>
        <w:rPr/>
        <w:t>misure</w:t>
      </w:r>
      <w:r>
        <w:rPr>
          <w:spacing w:val="-3"/>
        </w:rPr>
        <w:t xml:space="preserve"> </w:t>
      </w:r>
      <w:r>
        <w:rPr/>
        <w:t>di</w:t>
      </w:r>
      <w:r>
        <w:rPr>
          <w:spacing w:val="-4"/>
        </w:rPr>
        <w:t xml:space="preserve"> </w:t>
      </w:r>
      <w:r>
        <w:rPr/>
        <w:t>verifica</w:t>
      </w:r>
      <w:r>
        <w:rPr>
          <w:spacing w:val="-3"/>
        </w:rPr>
        <w:t xml:space="preserve"> </w:t>
      </w:r>
      <w:r>
        <w:rPr/>
        <w:t>dell'attuazione</w:t>
      </w:r>
      <w:r>
        <w:rPr>
          <w:spacing w:val="-2"/>
        </w:rPr>
        <w:t xml:space="preserve"> </w:t>
      </w:r>
      <w:r>
        <w:rPr/>
        <w:t>delle</w:t>
      </w:r>
      <w:r>
        <w:rPr>
          <w:spacing w:val="-3"/>
        </w:rPr>
        <w:t xml:space="preserve"> </w:t>
      </w:r>
      <w:r>
        <w:rPr/>
        <w:t>disposizioni</w:t>
      </w:r>
      <w:r>
        <w:rPr>
          <w:spacing w:val="-2"/>
        </w:rPr>
        <w:t xml:space="preserve"> </w:t>
      </w:r>
      <w:r>
        <w:rPr/>
        <w:t>di</w:t>
      </w:r>
      <w:r>
        <w:rPr>
          <w:spacing w:val="-4"/>
        </w:rPr>
        <w:t xml:space="preserve"> </w:t>
      </w:r>
      <w:r>
        <w:rPr/>
        <w:t>legge</w:t>
      </w:r>
      <w:r>
        <w:rPr>
          <w:spacing w:val="-2"/>
        </w:rPr>
        <w:t xml:space="preserve"> </w:t>
      </w:r>
      <w:r>
        <w:rPr/>
        <w:t>in</w:t>
      </w:r>
      <w:r>
        <w:rPr>
          <w:spacing w:val="-3"/>
        </w:rPr>
        <w:t xml:space="preserve"> </w:t>
      </w:r>
      <w:r>
        <w:rPr/>
        <w:t>materia</w:t>
      </w:r>
      <w:r>
        <w:rPr>
          <w:spacing w:val="-3"/>
        </w:rPr>
        <w:t xml:space="preserve"> </w:t>
      </w:r>
      <w:r>
        <w:rPr/>
        <w:t>di</w:t>
      </w:r>
      <w:r>
        <w:rPr>
          <w:spacing w:val="-4"/>
        </w:rPr>
        <w:t xml:space="preserve"> </w:t>
      </w:r>
      <w:r>
        <w:rPr/>
        <w:t>autorizzazione</w:t>
      </w:r>
      <w:r>
        <w:rPr>
          <w:spacing w:val="-1"/>
        </w:rPr>
        <w:t xml:space="preserve"> </w:t>
      </w:r>
      <w:r>
        <w:rPr/>
        <w:t>di</w:t>
      </w:r>
      <w:r>
        <w:rPr>
          <w:spacing w:val="-47"/>
        </w:rPr>
        <w:t xml:space="preserve"> </w:t>
      </w:r>
      <w:r>
        <w:rPr/>
        <w:t>incarichi</w:t>
      </w:r>
      <w:r>
        <w:rPr>
          <w:spacing w:val="-1"/>
        </w:rPr>
        <w:t xml:space="preserve"> </w:t>
      </w:r>
      <w:r>
        <w:rPr/>
        <w:t>esterni,</w:t>
      </w:r>
      <w:r>
        <w:rPr>
          <w:spacing w:val="-2"/>
        </w:rPr>
        <w:t xml:space="preserve"> </w:t>
      </w:r>
      <w:r>
        <w:rPr/>
        <w:t>così</w:t>
      </w:r>
      <w:r>
        <w:rPr>
          <w:spacing w:val="-2"/>
        </w:rPr>
        <w:t xml:space="preserve"> </w:t>
      </w:r>
      <w:r>
        <w:rPr/>
        <w:t>come</w:t>
      </w:r>
      <w:r>
        <w:rPr>
          <w:spacing w:val="-2"/>
        </w:rPr>
        <w:t xml:space="preserve"> </w:t>
      </w:r>
      <w:r>
        <w:rPr/>
        <w:t>modificate</w:t>
      </w:r>
      <w:r>
        <w:rPr>
          <w:spacing w:val="-2"/>
        </w:rPr>
        <w:t xml:space="preserve"> </w:t>
      </w:r>
      <w:r>
        <w:rPr/>
        <w:t>dall'articolo 1,</w:t>
      </w:r>
      <w:r>
        <w:rPr>
          <w:spacing w:val="-3"/>
        </w:rPr>
        <w:t xml:space="preserve"> </w:t>
      </w:r>
      <w:r>
        <w:rPr/>
        <w:t>comma</w:t>
      </w:r>
      <w:r>
        <w:rPr>
          <w:spacing w:val="-2"/>
        </w:rPr>
        <w:t xml:space="preserve"> </w:t>
      </w:r>
      <w:r>
        <w:rPr/>
        <w:t>42,</w:t>
      </w:r>
      <w:r>
        <w:rPr>
          <w:spacing w:val="-2"/>
        </w:rPr>
        <w:t xml:space="preserve"> </w:t>
      </w:r>
      <w:r>
        <w:rPr/>
        <w:t>della</w:t>
      </w:r>
      <w:r>
        <w:rPr>
          <w:spacing w:val="-2"/>
        </w:rPr>
        <w:t xml:space="preserve"> </w:t>
      </w:r>
      <w:r>
        <w:rPr/>
        <w:t>Legge</w:t>
      </w:r>
      <w:r>
        <w:rPr>
          <w:spacing w:val="-2"/>
        </w:rPr>
        <w:t xml:space="preserve"> </w:t>
      </w:r>
      <w:r>
        <w:rPr/>
        <w:t>n.</w:t>
      </w:r>
      <w:r>
        <w:rPr>
          <w:spacing w:val="-3"/>
        </w:rPr>
        <w:t xml:space="preserve"> </w:t>
      </w:r>
      <w:r>
        <w:rPr/>
        <w:t>190/2012;</w:t>
      </w:r>
    </w:p>
    <w:p>
      <w:pPr>
        <w:pStyle w:val="ListParagraph"/>
        <w:numPr>
          <w:ilvl w:val="2"/>
          <w:numId w:val="10"/>
        </w:numPr>
        <w:tabs>
          <w:tab w:val="clear" w:pos="720"/>
          <w:tab w:val="left" w:pos="982" w:leader="none"/>
        </w:tabs>
        <w:spacing w:lineRule="auto" w:line="240"/>
        <w:ind w:left="981" w:right="216" w:hanging="360"/>
        <w:rPr>
          <w:rFonts w:ascii="Symbol" w:hAnsi="Symbol"/>
        </w:rPr>
      </w:pPr>
      <w:r>
        <w:rPr/>
        <w:t>adottare misure di verifica per effettuare il monitoraggio circa il rispetto dei termini, previsti dalla</w:t>
      </w:r>
      <w:r>
        <w:rPr>
          <w:spacing w:val="1"/>
        </w:rPr>
        <w:t xml:space="preserve"> </w:t>
      </w:r>
      <w:r>
        <w:rPr/>
        <w:t>legge</w:t>
      </w:r>
      <w:r>
        <w:rPr>
          <w:spacing w:val="-3"/>
        </w:rPr>
        <w:t xml:space="preserve"> </w:t>
      </w:r>
      <w:r>
        <w:rPr/>
        <w:t>o</w:t>
      </w:r>
      <w:r>
        <w:rPr>
          <w:spacing w:val="-1"/>
        </w:rPr>
        <w:t xml:space="preserve"> </w:t>
      </w:r>
      <w:r>
        <w:rPr/>
        <w:t>dal</w:t>
      </w:r>
      <w:r>
        <w:rPr>
          <w:spacing w:val="-1"/>
        </w:rPr>
        <w:t xml:space="preserve"> </w:t>
      </w:r>
      <w:r>
        <w:rPr/>
        <w:t>regolamento,</w:t>
      </w:r>
      <w:r>
        <w:rPr>
          <w:spacing w:val="-2"/>
        </w:rPr>
        <w:t xml:space="preserve"> </w:t>
      </w:r>
      <w:r>
        <w:rPr/>
        <w:t>per</w:t>
      </w:r>
      <w:r>
        <w:rPr>
          <w:spacing w:val="-1"/>
        </w:rPr>
        <w:t xml:space="preserve"> </w:t>
      </w:r>
      <w:r>
        <w:rPr/>
        <w:t>la conclusione</w:t>
      </w:r>
      <w:r>
        <w:rPr>
          <w:spacing w:val="-1"/>
        </w:rPr>
        <w:t xml:space="preserve"> </w:t>
      </w:r>
      <w:r>
        <w:rPr/>
        <w:t>dei</w:t>
      </w:r>
      <w:r>
        <w:rPr>
          <w:spacing w:val="-1"/>
        </w:rPr>
        <w:t xml:space="preserve"> </w:t>
      </w:r>
      <w:r>
        <w:rPr/>
        <w:t>procedimenti;</w:t>
      </w:r>
    </w:p>
    <w:p>
      <w:pPr>
        <w:pStyle w:val="ListParagraph"/>
        <w:numPr>
          <w:ilvl w:val="2"/>
          <w:numId w:val="10"/>
        </w:numPr>
        <w:tabs>
          <w:tab w:val="clear" w:pos="720"/>
          <w:tab w:val="left" w:pos="982" w:leader="none"/>
        </w:tabs>
        <w:ind w:left="981" w:right="217" w:hanging="360"/>
        <w:rPr>
          <w:rFonts w:ascii="Symbol" w:hAnsi="Symbol"/>
        </w:rPr>
      </w:pPr>
      <w:r>
        <w:rPr/>
        <w:t>adottare misure per garantire il monitoraggio dei rapporti tra l'amministrazione e i soggetti che</w:t>
      </w:r>
      <w:r>
        <w:rPr>
          <w:spacing w:val="1"/>
        </w:rPr>
        <w:t xml:space="preserve"> </w:t>
      </w:r>
      <w:r>
        <w:rPr/>
        <w:t>con</w:t>
      </w:r>
      <w:r>
        <w:rPr>
          <w:spacing w:val="-5"/>
        </w:rPr>
        <w:t xml:space="preserve"> </w:t>
      </w:r>
      <w:r>
        <w:rPr/>
        <w:t>essa</w:t>
      </w:r>
      <w:r>
        <w:rPr>
          <w:spacing w:val="-2"/>
        </w:rPr>
        <w:t xml:space="preserve"> </w:t>
      </w:r>
      <w:r>
        <w:rPr/>
        <w:t>stipulano</w:t>
      </w:r>
      <w:r>
        <w:rPr>
          <w:spacing w:val="-3"/>
        </w:rPr>
        <w:t xml:space="preserve"> </w:t>
      </w:r>
      <w:r>
        <w:rPr/>
        <w:t>contratti</w:t>
      </w:r>
      <w:r>
        <w:rPr>
          <w:spacing w:val="-5"/>
        </w:rPr>
        <w:t xml:space="preserve"> </w:t>
      </w:r>
      <w:r>
        <w:rPr/>
        <w:t>o</w:t>
      </w:r>
      <w:r>
        <w:rPr>
          <w:spacing w:val="-4"/>
        </w:rPr>
        <w:t xml:space="preserve"> </w:t>
      </w:r>
      <w:r>
        <w:rPr/>
        <w:t>che</w:t>
      </w:r>
      <w:r>
        <w:rPr>
          <w:spacing w:val="-4"/>
        </w:rPr>
        <w:t xml:space="preserve"> </w:t>
      </w:r>
      <w:r>
        <w:rPr/>
        <w:t>sono</w:t>
      </w:r>
      <w:r>
        <w:rPr>
          <w:spacing w:val="-5"/>
        </w:rPr>
        <w:t xml:space="preserve"> </w:t>
      </w:r>
      <w:r>
        <w:rPr/>
        <w:t>interessati</w:t>
      </w:r>
      <w:r>
        <w:rPr>
          <w:spacing w:val="-5"/>
        </w:rPr>
        <w:t xml:space="preserve"> </w:t>
      </w:r>
      <w:r>
        <w:rPr/>
        <w:t>a</w:t>
      </w:r>
      <w:r>
        <w:rPr>
          <w:spacing w:val="-4"/>
        </w:rPr>
        <w:t xml:space="preserve"> </w:t>
      </w:r>
      <w:r>
        <w:rPr/>
        <w:t>procedimenti</w:t>
      </w:r>
      <w:r>
        <w:rPr>
          <w:spacing w:val="-3"/>
        </w:rPr>
        <w:t xml:space="preserve"> </w:t>
      </w:r>
      <w:r>
        <w:rPr/>
        <w:t>di</w:t>
      </w:r>
      <w:r>
        <w:rPr>
          <w:spacing w:val="-5"/>
        </w:rPr>
        <w:t xml:space="preserve"> </w:t>
      </w:r>
      <w:r>
        <w:rPr/>
        <w:t>autorizzazione,</w:t>
      </w:r>
      <w:r>
        <w:rPr>
          <w:spacing w:val="-3"/>
        </w:rPr>
        <w:t xml:space="preserve"> </w:t>
      </w:r>
      <w:r>
        <w:rPr/>
        <w:t>concessione</w:t>
      </w:r>
      <w:r>
        <w:rPr>
          <w:spacing w:val="-4"/>
        </w:rPr>
        <w:t xml:space="preserve"> </w:t>
      </w:r>
      <w:r>
        <w:rPr/>
        <w:t>o</w:t>
      </w:r>
      <w:r>
        <w:rPr>
          <w:spacing w:val="-47"/>
        </w:rPr>
        <w:t xml:space="preserve"> </w:t>
      </w:r>
      <w:r>
        <w:rPr/>
        <w:t>erogazione</w:t>
      </w:r>
      <w:r>
        <w:rPr>
          <w:spacing w:val="-1"/>
        </w:rPr>
        <w:t xml:space="preserve"> </w:t>
      </w:r>
      <w:r>
        <w:rPr/>
        <w:t>di</w:t>
      </w:r>
      <w:r>
        <w:rPr>
          <w:spacing w:val="-1"/>
        </w:rPr>
        <w:t xml:space="preserve"> </w:t>
      </w:r>
      <w:r>
        <w:rPr/>
        <w:t>vantaggi</w:t>
      </w:r>
      <w:r>
        <w:rPr>
          <w:spacing w:val="-1"/>
        </w:rPr>
        <w:t xml:space="preserve"> </w:t>
      </w:r>
      <w:r>
        <w:rPr/>
        <w:t>economici</w:t>
      </w:r>
      <w:r>
        <w:rPr>
          <w:spacing w:val="-2"/>
        </w:rPr>
        <w:t xml:space="preserve"> </w:t>
      </w:r>
      <w:r>
        <w:rPr/>
        <w:t>di</w:t>
      </w:r>
      <w:r>
        <w:rPr>
          <w:spacing w:val="-1"/>
        </w:rPr>
        <w:t xml:space="preserve"> </w:t>
      </w:r>
      <w:r>
        <w:rPr/>
        <w:t>qualunque genere;</w:t>
      </w:r>
    </w:p>
    <w:p>
      <w:pPr>
        <w:pStyle w:val="ListParagraph"/>
        <w:numPr>
          <w:ilvl w:val="2"/>
          <w:numId w:val="10"/>
        </w:numPr>
        <w:tabs>
          <w:tab w:val="clear" w:pos="720"/>
          <w:tab w:val="left" w:pos="982" w:leader="none"/>
        </w:tabs>
        <w:ind w:left="981" w:right="212" w:hanging="360"/>
        <w:rPr>
          <w:rFonts w:ascii="Symbol" w:hAnsi="Symbol"/>
        </w:rPr>
      </w:pPr>
      <w:r>
        <w:rPr/>
        <w:t>prevedere</w:t>
      </w:r>
      <w:r>
        <w:rPr>
          <w:spacing w:val="1"/>
        </w:rPr>
        <w:t xml:space="preserve"> </w:t>
      </w:r>
      <w:r>
        <w:rPr/>
        <w:t>forme</w:t>
      </w:r>
      <w:r>
        <w:rPr>
          <w:spacing w:val="1"/>
        </w:rPr>
        <w:t xml:space="preserve"> </w:t>
      </w:r>
      <w:r>
        <w:rPr/>
        <w:t>di</w:t>
      </w:r>
      <w:r>
        <w:rPr>
          <w:spacing w:val="1"/>
        </w:rPr>
        <w:t xml:space="preserve"> </w:t>
      </w:r>
      <w:r>
        <w:rPr/>
        <w:t>presa</w:t>
      </w:r>
      <w:r>
        <w:rPr>
          <w:spacing w:val="1"/>
        </w:rPr>
        <w:t xml:space="preserve"> </w:t>
      </w:r>
      <w:r>
        <w:rPr/>
        <w:t>d'atto,</w:t>
      </w:r>
      <w:r>
        <w:rPr>
          <w:spacing w:val="1"/>
        </w:rPr>
        <w:t xml:space="preserve"> </w:t>
      </w:r>
      <w:r>
        <w:rPr/>
        <w:t>da</w:t>
      </w:r>
      <w:r>
        <w:rPr>
          <w:spacing w:val="1"/>
        </w:rPr>
        <w:t xml:space="preserve"> </w:t>
      </w:r>
      <w:r>
        <w:rPr/>
        <w:t>parte</w:t>
      </w:r>
      <w:r>
        <w:rPr>
          <w:spacing w:val="1"/>
        </w:rPr>
        <w:t xml:space="preserve"> </w:t>
      </w:r>
      <w:r>
        <w:rPr/>
        <w:t>dei</w:t>
      </w:r>
      <w:r>
        <w:rPr>
          <w:spacing w:val="1"/>
        </w:rPr>
        <w:t xml:space="preserve"> </w:t>
      </w:r>
      <w:r>
        <w:rPr/>
        <w:t>dipendenti,</w:t>
      </w:r>
      <w:r>
        <w:rPr>
          <w:spacing w:val="1"/>
        </w:rPr>
        <w:t xml:space="preserve"> </w:t>
      </w:r>
      <w:r>
        <w:rPr/>
        <w:t>del</w:t>
      </w:r>
      <w:r>
        <w:rPr>
          <w:spacing w:val="1"/>
        </w:rPr>
        <w:t xml:space="preserve"> </w:t>
      </w:r>
      <w:r>
        <w:rPr/>
        <w:t>Piano</w:t>
      </w:r>
      <w:r>
        <w:rPr>
          <w:spacing w:val="1"/>
        </w:rPr>
        <w:t xml:space="preserve"> </w:t>
      </w:r>
      <w:r>
        <w:rPr/>
        <w:t>sia</w:t>
      </w:r>
      <w:r>
        <w:rPr>
          <w:spacing w:val="1"/>
        </w:rPr>
        <w:t xml:space="preserve"> </w:t>
      </w:r>
      <w:r>
        <w:rPr/>
        <w:t>al</w:t>
      </w:r>
      <w:r>
        <w:rPr>
          <w:spacing w:val="50"/>
        </w:rPr>
        <w:t xml:space="preserve"> </w:t>
      </w:r>
      <w:r>
        <w:rPr/>
        <w:t>momento</w:t>
      </w:r>
      <w:r>
        <w:rPr>
          <w:spacing w:val="1"/>
        </w:rPr>
        <w:t xml:space="preserve"> </w:t>
      </w:r>
      <w:r>
        <w:rPr/>
        <w:t>dell'assunzione</w:t>
      </w:r>
      <w:r>
        <w:rPr>
          <w:spacing w:val="-1"/>
        </w:rPr>
        <w:t xml:space="preserve"> </w:t>
      </w:r>
      <w:r>
        <w:rPr/>
        <w:t>sia che durante il</w:t>
      </w:r>
      <w:r>
        <w:rPr>
          <w:spacing w:val="-2"/>
        </w:rPr>
        <w:t xml:space="preserve"> </w:t>
      </w:r>
      <w:r>
        <w:rPr/>
        <w:t>servizio;</w:t>
      </w:r>
    </w:p>
    <w:p>
      <w:pPr>
        <w:pStyle w:val="ListParagraph"/>
        <w:numPr>
          <w:ilvl w:val="2"/>
          <w:numId w:val="10"/>
        </w:numPr>
        <w:tabs>
          <w:tab w:val="clear" w:pos="720"/>
          <w:tab w:val="left" w:pos="982" w:leader="none"/>
        </w:tabs>
        <w:spacing w:lineRule="auto" w:line="240"/>
        <w:ind w:left="981" w:right="221" w:hanging="360"/>
        <w:rPr>
          <w:rFonts w:ascii="Symbol" w:hAnsi="Symbol"/>
        </w:rPr>
      </w:pPr>
      <w:r>
        <w:rPr/>
        <w:t>richiedere alle aziende partecipate e controllate di arricchire i propri modelli organizzativi richiesti</w:t>
      </w:r>
      <w:r>
        <w:rPr>
          <w:spacing w:val="-47"/>
        </w:rPr>
        <w:t xml:space="preserve"> </w:t>
      </w:r>
      <w:r>
        <w:rPr/>
        <w:t>dal</w:t>
      </w:r>
      <w:r>
        <w:rPr>
          <w:spacing w:val="-2"/>
        </w:rPr>
        <w:t xml:space="preserve"> </w:t>
      </w:r>
      <w:r>
        <w:rPr/>
        <w:t>D.Lgs.</w:t>
      </w:r>
      <w:r>
        <w:rPr>
          <w:spacing w:val="-1"/>
        </w:rPr>
        <w:t xml:space="preserve"> </w:t>
      </w:r>
      <w:r>
        <w:rPr/>
        <w:t>n.</w:t>
      </w:r>
      <w:r>
        <w:rPr>
          <w:spacing w:val="-1"/>
        </w:rPr>
        <w:t xml:space="preserve"> </w:t>
      </w:r>
      <w:r>
        <w:rPr/>
        <w:t>231/2001,</w:t>
      </w:r>
      <w:r>
        <w:rPr>
          <w:spacing w:val="-2"/>
        </w:rPr>
        <w:t xml:space="preserve"> </w:t>
      </w:r>
      <w:r>
        <w:rPr/>
        <w:t>con</w:t>
      </w:r>
      <w:r>
        <w:rPr>
          <w:spacing w:val="-2"/>
        </w:rPr>
        <w:t xml:space="preserve"> </w:t>
      </w:r>
      <w:r>
        <w:rPr/>
        <w:t>le</w:t>
      </w:r>
      <w:r>
        <w:rPr>
          <w:spacing w:val="-1"/>
        </w:rPr>
        <w:t xml:space="preserve"> </w:t>
      </w:r>
      <w:r>
        <w:rPr/>
        <w:t>previsioni</w:t>
      </w:r>
      <w:r>
        <w:rPr>
          <w:spacing w:val="-2"/>
        </w:rPr>
        <w:t xml:space="preserve"> </w:t>
      </w:r>
      <w:r>
        <w:rPr/>
        <w:t>del</w:t>
      </w:r>
      <w:r>
        <w:rPr>
          <w:spacing w:val="-2"/>
        </w:rPr>
        <w:t xml:space="preserve"> </w:t>
      </w:r>
      <w:r>
        <w:rPr/>
        <w:t>presente</w:t>
      </w:r>
      <w:r>
        <w:rPr>
          <w:spacing w:val="-1"/>
        </w:rPr>
        <w:t xml:space="preserve"> </w:t>
      </w:r>
      <w:r>
        <w:rPr/>
        <w:t>Piano</w:t>
      </w:r>
      <w:r>
        <w:rPr>
          <w:spacing w:val="-1"/>
        </w:rPr>
        <w:t xml:space="preserve"> </w:t>
      </w:r>
      <w:r>
        <w:rPr/>
        <w:t>laddove</w:t>
      </w:r>
      <w:r>
        <w:rPr>
          <w:spacing w:val="-1"/>
        </w:rPr>
        <w:t xml:space="preserve"> </w:t>
      </w:r>
      <w:r>
        <w:rPr/>
        <w:t>compatibili;</w:t>
      </w:r>
    </w:p>
    <w:p>
      <w:pPr>
        <w:pStyle w:val="ListParagraph"/>
        <w:numPr>
          <w:ilvl w:val="2"/>
          <w:numId w:val="10"/>
        </w:numPr>
        <w:tabs>
          <w:tab w:val="clear" w:pos="720"/>
          <w:tab w:val="left" w:pos="982" w:leader="none"/>
        </w:tabs>
        <w:ind w:left="981" w:right="206" w:hanging="360"/>
        <w:rPr>
          <w:rFonts w:ascii="Symbol" w:hAnsi="Symbol"/>
          <w:sz w:val="24"/>
        </w:rPr>
      </w:pPr>
      <w:r>
        <w:rPr/>
        <w:t>verificare l'opportunità di adozione dei cosiddetti Protocolli di legalità, per consentire a tutti i</w:t>
      </w:r>
      <w:r>
        <w:rPr>
          <w:spacing w:val="1"/>
        </w:rPr>
        <w:t xml:space="preserve"> </w:t>
      </w:r>
      <w:r>
        <w:rPr/>
        <w:t>soggetti (privati e pubblici), tramite uno strumento di “consenso” operativo fin dal momento</w:t>
      </w:r>
      <w:r>
        <w:rPr>
          <w:spacing w:val="1"/>
        </w:rPr>
        <w:t xml:space="preserve"> </w:t>
      </w:r>
      <w:r>
        <w:rPr/>
        <w:t>iniziale delle procedure di scelta del contraente, di poter confrontarsi con eventuali fenomeni di</w:t>
      </w:r>
      <w:r>
        <w:rPr>
          <w:spacing w:val="1"/>
        </w:rPr>
        <w:t xml:space="preserve"> </w:t>
      </w:r>
      <w:r>
        <w:rPr/>
        <w:t>tentativi di infiltrazione criminale organizzata. Con il presente piano si introduce l’adozione di un</w:t>
      </w:r>
      <w:r>
        <w:rPr>
          <w:spacing w:val="1"/>
        </w:rPr>
        <w:t xml:space="preserve"> </w:t>
      </w:r>
      <w:r>
        <w:rPr/>
        <w:t>modello</w:t>
      </w:r>
      <w:r>
        <w:rPr>
          <w:spacing w:val="-2"/>
        </w:rPr>
        <w:t xml:space="preserve"> </w:t>
      </w:r>
      <w:r>
        <w:rPr/>
        <w:t>di</w:t>
      </w:r>
      <w:r>
        <w:rPr>
          <w:spacing w:val="-1"/>
        </w:rPr>
        <w:t xml:space="preserve"> </w:t>
      </w:r>
      <w:r>
        <w:rPr/>
        <w:t>patto</w:t>
      </w:r>
      <w:r>
        <w:rPr>
          <w:spacing w:val="-1"/>
        </w:rPr>
        <w:t xml:space="preserve"> </w:t>
      </w:r>
      <w:r>
        <w:rPr/>
        <w:t>di</w:t>
      </w:r>
      <w:r>
        <w:rPr>
          <w:spacing w:val="-1"/>
        </w:rPr>
        <w:t xml:space="preserve"> </w:t>
      </w:r>
      <w:r>
        <w:rPr/>
        <w:t>legalità;</w:t>
      </w:r>
    </w:p>
    <w:p>
      <w:pPr>
        <w:pStyle w:val="ListParagraph"/>
        <w:numPr>
          <w:ilvl w:val="2"/>
          <w:numId w:val="10"/>
        </w:numPr>
        <w:tabs>
          <w:tab w:val="clear" w:pos="720"/>
          <w:tab w:val="left" w:pos="982" w:leader="none"/>
        </w:tabs>
        <w:ind w:left="981" w:right="198" w:hanging="360"/>
        <w:rPr>
          <w:rFonts w:ascii="Symbol" w:hAnsi="Symbol"/>
          <w:sz w:val="24"/>
        </w:rPr>
      </w:pPr>
      <w:r>
        <w:rPr/>
        <w:t>Prevedere modalità per verificare la corretta attuazione del divieto per il dipendente cessato dal</w:t>
      </w:r>
      <w:r>
        <w:rPr>
          <w:spacing w:val="1"/>
        </w:rPr>
        <w:t xml:space="preserve"> </w:t>
      </w:r>
      <w:r>
        <w:rPr/>
        <w:t>servizio di svolgere attività lavorativa o professionale presso i soggetti privati destinatari dei poteri</w:t>
      </w:r>
      <w:r>
        <w:rPr>
          <w:spacing w:val="-47"/>
        </w:rPr>
        <w:t xml:space="preserve"> </w:t>
      </w:r>
      <w:r>
        <w:rPr/>
        <w:t>negoziali e autorizzativi esercitati, è da intendersi riferito a qualsiasi tipo di rapporto di lavoro o</w:t>
      </w:r>
      <w:r>
        <w:rPr>
          <w:spacing w:val="1"/>
        </w:rPr>
        <w:t xml:space="preserve"> </w:t>
      </w:r>
      <w:r>
        <w:rPr/>
        <w:t>professionale che possa instaurarsi con i medesimi soggetti privati, mediante l'assunzione a tempo</w:t>
      </w:r>
      <w:r>
        <w:rPr>
          <w:spacing w:val="-47"/>
        </w:rPr>
        <w:t xml:space="preserve"> </w:t>
      </w:r>
      <w:r>
        <w:rPr/>
        <w:t>determinato o indeterminato o l'affidamento d'incarico o consulenza da prestare in favore degli</w:t>
      </w:r>
      <w:r>
        <w:rPr>
          <w:spacing w:val="1"/>
        </w:rPr>
        <w:t xml:space="preserve"> </w:t>
      </w:r>
      <w:r>
        <w:rPr/>
        <w:t>stessi. A tal fine saranno previste apposite clausole all'interno degli schemi di contratto.</w:t>
      </w:r>
      <w:r>
        <w:rPr>
          <w:spacing w:val="1"/>
        </w:rPr>
        <w:t xml:space="preserve"> </w:t>
      </w:r>
      <w:r>
        <w:rPr/>
        <w:t>Con il</w:t>
      </w:r>
      <w:r>
        <w:rPr>
          <w:spacing w:val="1"/>
        </w:rPr>
        <w:t xml:space="preserve"> </w:t>
      </w:r>
      <w:r>
        <w:rPr/>
        <w:t>presente</w:t>
      </w:r>
      <w:r>
        <w:rPr>
          <w:spacing w:val="-1"/>
        </w:rPr>
        <w:t xml:space="preserve"> </w:t>
      </w:r>
      <w:r>
        <w:rPr/>
        <w:t>piano</w:t>
      </w:r>
      <w:r>
        <w:rPr>
          <w:spacing w:val="-1"/>
        </w:rPr>
        <w:t xml:space="preserve"> </w:t>
      </w:r>
      <w:r>
        <w:rPr/>
        <w:t>si</w:t>
      </w:r>
      <w:r>
        <w:rPr>
          <w:spacing w:val="-2"/>
        </w:rPr>
        <w:t xml:space="preserve"> </w:t>
      </w:r>
      <w:r>
        <w:rPr/>
        <w:t>introduce l’adozione</w:t>
      </w:r>
      <w:r>
        <w:rPr>
          <w:spacing w:val="-1"/>
        </w:rPr>
        <w:t xml:space="preserve"> </w:t>
      </w:r>
      <w:r>
        <w:rPr/>
        <w:t>di</w:t>
      </w:r>
      <w:r>
        <w:rPr>
          <w:spacing w:val="-1"/>
        </w:rPr>
        <w:t xml:space="preserve"> </w:t>
      </w:r>
      <w:r>
        <w:rPr/>
        <w:t>un</w:t>
      </w:r>
      <w:r>
        <w:rPr>
          <w:spacing w:val="-3"/>
        </w:rPr>
        <w:t xml:space="preserve"> </w:t>
      </w:r>
      <w:r>
        <w:rPr/>
        <w:t>modello</w:t>
      </w:r>
      <w:r>
        <w:rPr>
          <w:spacing w:val="48"/>
        </w:rPr>
        <w:t xml:space="preserve"> </w:t>
      </w:r>
      <w:r>
        <w:rPr/>
        <w:t>di</w:t>
      </w:r>
      <w:r>
        <w:rPr>
          <w:spacing w:val="-1"/>
        </w:rPr>
        <w:t xml:space="preserve"> </w:t>
      </w:r>
      <w:r>
        <w:rPr/>
        <w:t>dichiarazione</w:t>
      </w:r>
      <w:r>
        <w:rPr>
          <w:spacing w:val="-1"/>
        </w:rPr>
        <w:t>.</w:t>
      </w:r>
    </w:p>
    <w:p>
      <w:pPr>
        <w:pStyle w:val="Normal"/>
        <w:jc w:val="both"/>
        <w:rPr>
          <w:rFonts w:ascii="Symbol" w:hAnsi="Symbol"/>
          <w:sz w:val="24"/>
        </w:rPr>
      </w:pPr>
      <w:r>
        <w:rPr>
          <w:rFonts w:ascii="Symbol" w:hAnsi="Symbol"/>
          <w:sz w:val="24"/>
        </w:rPr>
      </w:r>
    </w:p>
    <w:p>
      <w:pPr>
        <w:pStyle w:val="Corpodeltesto"/>
        <w:spacing w:before="92" w:after="0"/>
        <w:ind w:left="262" w:right="201" w:hanging="0"/>
        <w:jc w:val="both"/>
        <w:rPr/>
      </w:pPr>
      <w:r>
        <w:rPr/>
        <w:t>Anche per queste misure l'Amministrazione si impegna a predisporle entro il 31.12.2022 e anche queste</w:t>
      </w:r>
      <w:r>
        <w:rPr>
          <w:spacing w:val="1"/>
        </w:rPr>
        <w:t xml:space="preserve"> </w:t>
      </w:r>
      <w:r>
        <w:rPr/>
        <w:t>saranno</w:t>
      </w:r>
      <w:r>
        <w:rPr>
          <w:spacing w:val="-5"/>
        </w:rPr>
        <w:t xml:space="preserve"> </w:t>
      </w:r>
      <w:r>
        <w:rPr/>
        <w:t>rendicontate</w:t>
      </w:r>
      <w:r>
        <w:rPr>
          <w:spacing w:val="-3"/>
        </w:rPr>
        <w:t xml:space="preserve"> </w:t>
      </w:r>
      <w:r>
        <w:rPr/>
        <w:t>dal</w:t>
      </w:r>
      <w:r>
        <w:rPr>
          <w:spacing w:val="-4"/>
        </w:rPr>
        <w:t xml:space="preserve"> </w:t>
      </w:r>
      <w:r>
        <w:rPr/>
        <w:t>Responsabile</w:t>
      </w:r>
      <w:r>
        <w:rPr>
          <w:spacing w:val="-3"/>
        </w:rPr>
        <w:t xml:space="preserve"> </w:t>
      </w:r>
      <w:r>
        <w:rPr/>
        <w:t>dell'Anticorruzione</w:t>
      </w:r>
      <w:r>
        <w:rPr>
          <w:spacing w:val="-2"/>
        </w:rPr>
        <w:t xml:space="preserve"> </w:t>
      </w:r>
      <w:r>
        <w:rPr/>
        <w:t>e</w:t>
      </w:r>
      <w:r>
        <w:rPr>
          <w:spacing w:val="-3"/>
        </w:rPr>
        <w:t xml:space="preserve"> </w:t>
      </w:r>
      <w:r>
        <w:rPr/>
        <w:t>trasparenza</w:t>
      </w:r>
      <w:r>
        <w:rPr>
          <w:spacing w:val="-3"/>
        </w:rPr>
        <w:t xml:space="preserve"> </w:t>
      </w:r>
      <w:r>
        <w:rPr/>
        <w:t>nel</w:t>
      </w:r>
      <w:r>
        <w:rPr>
          <w:spacing w:val="-4"/>
        </w:rPr>
        <w:t xml:space="preserve"> </w:t>
      </w:r>
      <w:r>
        <w:rPr/>
        <w:t>redigere</w:t>
      </w:r>
      <w:r>
        <w:rPr>
          <w:spacing w:val="-3"/>
        </w:rPr>
        <w:t xml:space="preserve"> </w:t>
      </w:r>
      <w:r>
        <w:rPr/>
        <w:t>la</w:t>
      </w:r>
      <w:r>
        <w:rPr>
          <w:spacing w:val="-2"/>
        </w:rPr>
        <w:t xml:space="preserve"> </w:t>
      </w:r>
      <w:r>
        <w:rPr/>
        <w:t>relazione</w:t>
      </w:r>
      <w:r>
        <w:rPr>
          <w:spacing w:val="-3"/>
        </w:rPr>
        <w:t xml:space="preserve"> </w:t>
      </w:r>
      <w:r>
        <w:rPr/>
        <w:t>finale.</w:t>
      </w:r>
    </w:p>
    <w:p>
      <w:pPr>
        <w:pStyle w:val="Corpodeltesto"/>
        <w:spacing w:before="3" w:after="0"/>
        <w:rPr/>
      </w:pPr>
      <w:r>
        <w:rPr/>
      </w:r>
    </w:p>
    <w:p>
      <w:pPr>
        <w:pStyle w:val="Titolo2"/>
        <w:rPr/>
      </w:pPr>
      <w:bookmarkStart w:id="15" w:name="_Toc101463676"/>
      <w:r>
        <w:rPr/>
        <w:t>4.2.1</w:t>
      </w:r>
      <w:r>
        <w:rPr>
          <w:spacing w:val="-3"/>
        </w:rPr>
        <w:t xml:space="preserve"> </w:t>
      </w:r>
      <w:r>
        <w:rPr/>
        <w:t>–</w:t>
      </w:r>
      <w:r>
        <w:rPr>
          <w:spacing w:val="-3"/>
        </w:rPr>
        <w:t xml:space="preserve"> </w:t>
      </w:r>
      <w:r>
        <w:rPr/>
        <w:t>CODICE</w:t>
      </w:r>
      <w:r>
        <w:rPr>
          <w:spacing w:val="-1"/>
        </w:rPr>
        <w:t xml:space="preserve"> </w:t>
      </w:r>
      <w:r>
        <w:rPr/>
        <w:t>DI</w:t>
      </w:r>
      <w:r>
        <w:rPr>
          <w:spacing w:val="-3"/>
        </w:rPr>
        <w:t xml:space="preserve"> </w:t>
      </w:r>
      <w:r>
        <w:rPr/>
        <w:t>COMPORTAMENTO</w:t>
      </w:r>
      <w:bookmarkEnd w:id="15"/>
    </w:p>
    <w:p>
      <w:pPr>
        <w:pStyle w:val="Corpodeltesto"/>
        <w:spacing w:before="1" w:after="0"/>
        <w:ind w:left="262" w:right="213" w:hanging="0"/>
        <w:jc w:val="both"/>
        <w:rPr/>
      </w:pPr>
      <w:r>
        <w:rPr/>
        <w:t>L'Amministrazione ritiene di aggiornare i contenuti del codice di comportamento approvato con</w:t>
      </w:r>
      <w:r>
        <w:rPr>
          <w:spacing w:val="1"/>
        </w:rPr>
        <w:t xml:space="preserve"> </w:t>
      </w:r>
      <w:r>
        <w:rPr/>
        <w:t>Deliberazione di G.C. n° 7/2014, in relazione all’approvazione definitiva delle relative linee guida approvate</w:t>
      </w:r>
      <w:r>
        <w:rPr>
          <w:spacing w:val="-1"/>
        </w:rPr>
        <w:t xml:space="preserve"> </w:t>
      </w:r>
      <w:r>
        <w:rPr/>
        <w:t>dall'ANAC.</w:t>
      </w:r>
    </w:p>
    <w:p>
      <w:pPr>
        <w:pStyle w:val="Corpodeltesto"/>
        <w:ind w:left="262" w:right="213" w:hanging="0"/>
        <w:jc w:val="both"/>
        <w:rPr/>
      </w:pPr>
      <w:r>
        <w:rPr/>
        <w:t>L'Amministrazione pone particolare attenzione a quanto concerne il conflitto di interessi sia quello reale e</w:t>
      </w:r>
      <w:r>
        <w:rPr>
          <w:spacing w:val="1"/>
        </w:rPr>
        <w:t xml:space="preserve"> </w:t>
      </w:r>
      <w:r>
        <w:rPr/>
        <w:t>concreto, sia per le situazioni di potenziale conflitto che potrebbero interferire con lo svolgimento dei</w:t>
      </w:r>
      <w:r>
        <w:rPr>
          <w:spacing w:val="1"/>
        </w:rPr>
        <w:t xml:space="preserve"> </w:t>
      </w:r>
      <w:r>
        <w:rPr/>
        <w:t>doveri</w:t>
      </w:r>
      <w:r>
        <w:rPr>
          <w:spacing w:val="20"/>
        </w:rPr>
        <w:t xml:space="preserve"> </w:t>
      </w:r>
      <w:r>
        <w:rPr/>
        <w:t>pubblici</w:t>
      </w:r>
      <w:r>
        <w:rPr>
          <w:spacing w:val="20"/>
        </w:rPr>
        <w:t xml:space="preserve"> </w:t>
      </w:r>
      <w:r>
        <w:rPr/>
        <w:t>e</w:t>
      </w:r>
      <w:r>
        <w:rPr>
          <w:spacing w:val="21"/>
        </w:rPr>
        <w:t xml:space="preserve"> </w:t>
      </w:r>
      <w:r>
        <w:rPr/>
        <w:t>inquinare</w:t>
      </w:r>
      <w:r>
        <w:rPr>
          <w:spacing w:val="22"/>
        </w:rPr>
        <w:t xml:space="preserve"> </w:t>
      </w:r>
      <w:r>
        <w:rPr/>
        <w:t>l’imparzialità</w:t>
      </w:r>
      <w:r>
        <w:rPr>
          <w:spacing w:val="24"/>
        </w:rPr>
        <w:t xml:space="preserve"> </w:t>
      </w:r>
      <w:r>
        <w:rPr/>
        <w:t>amministrativa</w:t>
      </w:r>
      <w:r>
        <w:rPr>
          <w:spacing w:val="22"/>
        </w:rPr>
        <w:t xml:space="preserve"> </w:t>
      </w:r>
      <w:r>
        <w:rPr/>
        <w:t>o</w:t>
      </w:r>
      <w:r>
        <w:rPr>
          <w:spacing w:val="20"/>
        </w:rPr>
        <w:t xml:space="preserve"> </w:t>
      </w:r>
      <w:r>
        <w:rPr/>
        <w:t>l’immagine</w:t>
      </w:r>
      <w:r>
        <w:rPr>
          <w:spacing w:val="23"/>
        </w:rPr>
        <w:t xml:space="preserve"> </w:t>
      </w:r>
      <w:r>
        <w:rPr/>
        <w:t>imparziale</w:t>
      </w:r>
      <w:r>
        <w:rPr>
          <w:spacing w:val="23"/>
        </w:rPr>
        <w:t xml:space="preserve"> </w:t>
      </w:r>
      <w:r>
        <w:rPr/>
        <w:t>del</w:t>
      </w:r>
      <w:r>
        <w:rPr>
          <w:spacing w:val="20"/>
        </w:rPr>
        <w:t xml:space="preserve"> </w:t>
      </w:r>
      <w:r>
        <w:rPr/>
        <w:t>potere</w:t>
      </w:r>
      <w:r>
        <w:rPr>
          <w:spacing w:val="21"/>
        </w:rPr>
        <w:t xml:space="preserve"> </w:t>
      </w:r>
      <w:r>
        <w:rPr/>
        <w:t>pubblico.</w:t>
      </w:r>
    </w:p>
    <w:p>
      <w:pPr>
        <w:pStyle w:val="Corpodeltesto"/>
        <w:spacing w:before="2" w:after="0"/>
        <w:rPr/>
      </w:pPr>
      <w:r>
        <w:rPr/>
      </w:r>
    </w:p>
    <w:p>
      <w:pPr>
        <w:pStyle w:val="Titolo2"/>
        <w:rPr/>
      </w:pPr>
      <w:bookmarkStart w:id="16" w:name="_Toc101463677"/>
      <w:r>
        <w:rPr/>
        <w:t>4.2.2. – TUTELA DEL WHISTLEBLOWER</w:t>
      </w:r>
      <w:bookmarkEnd w:id="16"/>
    </w:p>
    <w:p>
      <w:pPr>
        <w:pStyle w:val="Normal"/>
        <w:spacing w:before="1" w:after="0"/>
        <w:ind w:left="262" w:hanging="0"/>
        <w:rPr/>
      </w:pPr>
      <w:r>
        <w:rPr/>
        <w:t>Legge</w:t>
      </w:r>
      <w:r>
        <w:rPr>
          <w:spacing w:val="1"/>
        </w:rPr>
        <w:t xml:space="preserve"> </w:t>
      </w:r>
      <w:r>
        <w:rPr/>
        <w:t>6</w:t>
      </w:r>
      <w:r>
        <w:rPr>
          <w:spacing w:val="1"/>
        </w:rPr>
        <w:t xml:space="preserve"> </w:t>
      </w:r>
      <w:r>
        <w:rPr/>
        <w:t>novembre</w:t>
      </w:r>
      <w:r>
        <w:rPr>
          <w:spacing w:val="1"/>
        </w:rPr>
        <w:t xml:space="preserve"> </w:t>
      </w:r>
      <w:r>
        <w:rPr/>
        <w:t>2012,</w:t>
      </w:r>
      <w:r>
        <w:rPr>
          <w:spacing w:val="1"/>
        </w:rPr>
        <w:t xml:space="preserve"> </w:t>
      </w:r>
      <w:r>
        <w:rPr/>
        <w:t>n.</w:t>
      </w:r>
      <w:r>
        <w:rPr>
          <w:spacing w:val="2"/>
        </w:rPr>
        <w:t xml:space="preserve"> </w:t>
      </w:r>
      <w:r>
        <w:rPr/>
        <w:t>190,</w:t>
      </w:r>
      <w:r>
        <w:rPr>
          <w:spacing w:val="1"/>
        </w:rPr>
        <w:t xml:space="preserve"> </w:t>
      </w:r>
      <w:r>
        <w:rPr/>
        <w:t>recante</w:t>
      </w:r>
      <w:r>
        <w:rPr>
          <w:spacing w:val="10"/>
        </w:rPr>
        <w:t xml:space="preserve"> </w:t>
      </w:r>
      <w:r>
        <w:rPr>
          <w:i/>
        </w:rPr>
        <w:t>Disposizioni</w:t>
      </w:r>
      <w:r>
        <w:rPr>
          <w:i/>
          <w:spacing w:val="3"/>
        </w:rPr>
        <w:t xml:space="preserve"> </w:t>
      </w:r>
      <w:r>
        <w:rPr>
          <w:i/>
        </w:rPr>
        <w:t>per</w:t>
      </w:r>
      <w:r>
        <w:rPr>
          <w:i/>
          <w:spacing w:val="1"/>
        </w:rPr>
        <w:t xml:space="preserve"> </w:t>
      </w:r>
      <w:r>
        <w:rPr>
          <w:i/>
        </w:rPr>
        <w:t>la</w:t>
      </w:r>
      <w:r>
        <w:rPr>
          <w:i/>
          <w:spacing w:val="3"/>
        </w:rPr>
        <w:t xml:space="preserve"> </w:t>
      </w:r>
      <w:r>
        <w:rPr>
          <w:i/>
        </w:rPr>
        <w:t>prevenzione</w:t>
      </w:r>
      <w:r>
        <w:rPr>
          <w:i/>
          <w:spacing w:val="3"/>
        </w:rPr>
        <w:t xml:space="preserve"> </w:t>
      </w:r>
      <w:r>
        <w:rPr>
          <w:i/>
        </w:rPr>
        <w:t>e</w:t>
      </w:r>
      <w:r>
        <w:rPr>
          <w:i/>
          <w:spacing w:val="1"/>
        </w:rPr>
        <w:t xml:space="preserve"> </w:t>
      </w:r>
      <w:r>
        <w:rPr>
          <w:i/>
        </w:rPr>
        <w:t>la</w:t>
      </w:r>
      <w:r>
        <w:rPr>
          <w:i/>
          <w:spacing w:val="1"/>
        </w:rPr>
        <w:t xml:space="preserve"> </w:t>
      </w:r>
      <w:r>
        <w:rPr>
          <w:i/>
        </w:rPr>
        <w:t>repressione</w:t>
      </w:r>
      <w:r>
        <w:rPr>
          <w:i/>
          <w:spacing w:val="3"/>
        </w:rPr>
        <w:t xml:space="preserve"> </w:t>
      </w:r>
      <w:r>
        <w:rPr>
          <w:i/>
        </w:rPr>
        <w:t>della</w:t>
      </w:r>
      <w:r>
        <w:rPr>
          <w:i/>
          <w:spacing w:val="2"/>
        </w:rPr>
        <w:t xml:space="preserve"> </w:t>
      </w:r>
      <w:r>
        <w:rPr>
          <w:i/>
        </w:rPr>
        <w:t>corruzione</w:t>
      </w:r>
      <w:r>
        <w:rPr>
          <w:i/>
          <w:spacing w:val="3"/>
        </w:rPr>
        <w:t xml:space="preserve"> </w:t>
      </w:r>
      <w:r>
        <w:rPr>
          <w:i/>
        </w:rPr>
        <w:t>e</w:t>
      </w:r>
      <w:r>
        <w:rPr>
          <w:i/>
          <w:spacing w:val="-47"/>
        </w:rPr>
        <w:t xml:space="preserve"> </w:t>
      </w:r>
      <w:r>
        <w:rPr>
          <w:i/>
        </w:rPr>
        <w:t>dell'illegalità</w:t>
      </w:r>
      <w:r>
        <w:rPr>
          <w:i/>
          <w:spacing w:val="-1"/>
        </w:rPr>
        <w:t xml:space="preserve"> </w:t>
      </w:r>
      <w:r>
        <w:rPr>
          <w:i/>
        </w:rPr>
        <w:t>nella pubblica</w:t>
      </w:r>
      <w:r>
        <w:rPr>
          <w:i/>
          <w:spacing w:val="-1"/>
        </w:rPr>
        <w:t xml:space="preserve"> </w:t>
      </w:r>
      <w:r>
        <w:rPr>
          <w:i/>
        </w:rPr>
        <w:t>amministrazione</w:t>
      </w:r>
      <w:r>
        <w:rPr/>
        <w:t>, articolo</w:t>
      </w:r>
      <w:r>
        <w:rPr>
          <w:spacing w:val="-1"/>
        </w:rPr>
        <w:t xml:space="preserve"> </w:t>
      </w:r>
      <w:r>
        <w:rPr/>
        <w:t>1,</w:t>
      </w:r>
      <w:r>
        <w:rPr>
          <w:spacing w:val="-2"/>
        </w:rPr>
        <w:t xml:space="preserve"> </w:t>
      </w:r>
      <w:r>
        <w:rPr/>
        <w:t>comma 51;</w:t>
      </w:r>
    </w:p>
    <w:p>
      <w:pPr>
        <w:pStyle w:val="Normal"/>
        <w:spacing w:before="1" w:after="0"/>
        <w:ind w:left="262" w:hanging="0"/>
        <w:rPr/>
      </w:pPr>
      <w:r>
        <w:rPr/>
        <w:t>Decreto</w:t>
      </w:r>
      <w:r>
        <w:rPr>
          <w:spacing w:val="2"/>
        </w:rPr>
        <w:t xml:space="preserve"> </w:t>
      </w:r>
      <w:r>
        <w:rPr/>
        <w:t>Legislativo</w:t>
      </w:r>
      <w:r>
        <w:rPr>
          <w:spacing w:val="1"/>
        </w:rPr>
        <w:t xml:space="preserve"> </w:t>
      </w:r>
      <w:r>
        <w:rPr/>
        <w:t>30</w:t>
      </w:r>
      <w:r>
        <w:rPr>
          <w:spacing w:val="1"/>
        </w:rPr>
        <w:t xml:space="preserve"> </w:t>
      </w:r>
      <w:r>
        <w:rPr/>
        <w:t>marzo</w:t>
      </w:r>
      <w:r>
        <w:rPr>
          <w:spacing w:val="3"/>
        </w:rPr>
        <w:t xml:space="preserve"> </w:t>
      </w:r>
      <w:r>
        <w:rPr/>
        <w:t>2001,</w:t>
      </w:r>
      <w:r>
        <w:rPr>
          <w:spacing w:val="49"/>
        </w:rPr>
        <w:t xml:space="preserve"> </w:t>
      </w:r>
      <w:r>
        <w:rPr/>
        <w:t>n.</w:t>
      </w:r>
      <w:r>
        <w:rPr>
          <w:spacing w:val="1"/>
        </w:rPr>
        <w:t xml:space="preserve"> </w:t>
      </w:r>
      <w:r>
        <w:rPr/>
        <w:t>165,  recante</w:t>
      </w:r>
      <w:r>
        <w:rPr>
          <w:spacing w:val="15"/>
        </w:rPr>
        <w:t xml:space="preserve"> </w:t>
      </w:r>
      <w:r>
        <w:rPr>
          <w:i/>
        </w:rPr>
        <w:t>Norme</w:t>
      </w:r>
      <w:r>
        <w:rPr>
          <w:i/>
          <w:spacing w:val="1"/>
        </w:rPr>
        <w:t xml:space="preserve"> </w:t>
      </w:r>
      <w:r>
        <w:rPr>
          <w:i/>
        </w:rPr>
        <w:t>generali</w:t>
      </w:r>
      <w:r>
        <w:rPr>
          <w:i/>
          <w:spacing w:val="49"/>
        </w:rPr>
        <w:t xml:space="preserve"> </w:t>
      </w:r>
      <w:r>
        <w:rPr>
          <w:i/>
        </w:rPr>
        <w:t>sull'ordinamento  del</w:t>
      </w:r>
      <w:r>
        <w:rPr>
          <w:i/>
          <w:spacing w:val="47"/>
        </w:rPr>
        <w:t xml:space="preserve"> </w:t>
      </w:r>
      <w:r>
        <w:rPr>
          <w:i/>
        </w:rPr>
        <w:t>lavoro</w:t>
      </w:r>
      <w:r>
        <w:rPr>
          <w:i/>
          <w:spacing w:val="2"/>
        </w:rPr>
        <w:t xml:space="preserve"> </w:t>
      </w:r>
      <w:r>
        <w:rPr>
          <w:i/>
        </w:rPr>
        <w:t>alle</w:t>
      </w:r>
      <w:r>
        <w:rPr>
          <w:i/>
          <w:spacing w:val="-47"/>
        </w:rPr>
        <w:t xml:space="preserve"> </w:t>
      </w:r>
      <w:r>
        <w:rPr>
          <w:i/>
        </w:rPr>
        <w:t>dipendenze</w:t>
      </w:r>
      <w:r>
        <w:rPr>
          <w:i/>
          <w:spacing w:val="-1"/>
        </w:rPr>
        <w:t xml:space="preserve"> </w:t>
      </w:r>
      <w:r>
        <w:rPr>
          <w:i/>
        </w:rPr>
        <w:t>delle amministrazioni</w:t>
      </w:r>
      <w:r>
        <w:rPr>
          <w:i/>
          <w:spacing w:val="-1"/>
        </w:rPr>
        <w:t xml:space="preserve"> </w:t>
      </w:r>
      <w:r>
        <w:rPr>
          <w:i/>
        </w:rPr>
        <w:t>pubbliche</w:t>
      </w:r>
      <w:r>
        <w:rPr/>
        <w:t>,</w:t>
      </w:r>
      <w:r>
        <w:rPr>
          <w:spacing w:val="-1"/>
        </w:rPr>
        <w:t xml:space="preserve"> </w:t>
      </w:r>
      <w:r>
        <w:rPr/>
        <w:t>articolo</w:t>
      </w:r>
      <w:r>
        <w:rPr>
          <w:spacing w:val="-1"/>
        </w:rPr>
        <w:t xml:space="preserve"> </w:t>
      </w:r>
      <w:r>
        <w:rPr/>
        <w:t>54 bis;</w:t>
      </w:r>
    </w:p>
    <w:p>
      <w:pPr>
        <w:pStyle w:val="Normal"/>
        <w:spacing w:before="1" w:after="0"/>
        <w:ind w:left="320" w:hanging="58"/>
        <w:rPr/>
      </w:pPr>
      <w:r>
        <w:rPr/>
        <w:t>Decreto</w:t>
      </w:r>
      <w:r>
        <w:rPr>
          <w:spacing w:val="39"/>
        </w:rPr>
        <w:t xml:space="preserve"> </w:t>
      </w:r>
      <w:r>
        <w:rPr/>
        <w:t>del</w:t>
      </w:r>
      <w:r>
        <w:rPr>
          <w:spacing w:val="38"/>
        </w:rPr>
        <w:t xml:space="preserve"> </w:t>
      </w:r>
      <w:r>
        <w:rPr/>
        <w:t>Presidente</w:t>
      </w:r>
      <w:r>
        <w:rPr>
          <w:spacing w:val="39"/>
        </w:rPr>
        <w:t xml:space="preserve"> </w:t>
      </w:r>
      <w:r>
        <w:rPr/>
        <w:t>della</w:t>
      </w:r>
      <w:r>
        <w:rPr>
          <w:spacing w:val="39"/>
        </w:rPr>
        <w:t xml:space="preserve"> </w:t>
      </w:r>
      <w:r>
        <w:rPr/>
        <w:t>Repubblica</w:t>
      </w:r>
      <w:r>
        <w:rPr>
          <w:spacing w:val="39"/>
        </w:rPr>
        <w:t xml:space="preserve"> </w:t>
      </w:r>
      <w:r>
        <w:rPr/>
        <w:t>16</w:t>
      </w:r>
      <w:r>
        <w:rPr>
          <w:spacing w:val="39"/>
        </w:rPr>
        <w:t xml:space="preserve"> </w:t>
      </w:r>
      <w:r>
        <w:rPr/>
        <w:t>aprile</w:t>
      </w:r>
      <w:r>
        <w:rPr>
          <w:spacing w:val="41"/>
        </w:rPr>
        <w:t xml:space="preserve"> </w:t>
      </w:r>
      <w:r>
        <w:rPr/>
        <w:t>2013,</w:t>
      </w:r>
      <w:r>
        <w:rPr>
          <w:spacing w:val="38"/>
        </w:rPr>
        <w:t xml:space="preserve"> </w:t>
      </w:r>
      <w:r>
        <w:rPr/>
        <w:t>n.</w:t>
      </w:r>
      <w:r>
        <w:rPr>
          <w:spacing w:val="37"/>
        </w:rPr>
        <w:t xml:space="preserve"> </w:t>
      </w:r>
      <w:r>
        <w:rPr/>
        <w:t>62,</w:t>
      </w:r>
      <w:r>
        <w:rPr>
          <w:spacing w:val="8"/>
        </w:rPr>
        <w:t xml:space="preserve"> </w:t>
      </w:r>
      <w:r>
        <w:rPr>
          <w:i/>
        </w:rPr>
        <w:t>Regolamento</w:t>
      </w:r>
      <w:r>
        <w:rPr>
          <w:i/>
          <w:spacing w:val="38"/>
        </w:rPr>
        <w:t xml:space="preserve"> </w:t>
      </w:r>
      <w:r>
        <w:rPr>
          <w:i/>
        </w:rPr>
        <w:t>recante</w:t>
      </w:r>
      <w:r>
        <w:rPr>
          <w:i/>
          <w:spacing w:val="40"/>
        </w:rPr>
        <w:t xml:space="preserve"> </w:t>
      </w:r>
      <w:r>
        <w:rPr>
          <w:i/>
        </w:rPr>
        <w:t>Codice</w:t>
      </w:r>
      <w:r>
        <w:rPr>
          <w:i/>
          <w:spacing w:val="40"/>
        </w:rPr>
        <w:t xml:space="preserve"> </w:t>
      </w:r>
      <w:r>
        <w:rPr>
          <w:i/>
        </w:rPr>
        <w:t>di</w:t>
      </w:r>
      <w:r>
        <w:rPr>
          <w:i/>
          <w:spacing w:val="-47"/>
        </w:rPr>
        <w:t xml:space="preserve"> </w:t>
      </w:r>
      <w:r>
        <w:rPr>
          <w:i/>
        </w:rPr>
        <w:t>Comportamento</w:t>
      </w:r>
      <w:r>
        <w:rPr>
          <w:i/>
          <w:spacing w:val="-2"/>
        </w:rPr>
        <w:t xml:space="preserve"> </w:t>
      </w:r>
      <w:r>
        <w:rPr>
          <w:i/>
        </w:rPr>
        <w:t>dei</w:t>
      </w:r>
      <w:r>
        <w:rPr>
          <w:i/>
          <w:spacing w:val="-1"/>
        </w:rPr>
        <w:t xml:space="preserve"> </w:t>
      </w:r>
      <w:r>
        <w:rPr>
          <w:i/>
        </w:rPr>
        <w:t>Dipendenti</w:t>
      </w:r>
      <w:r>
        <w:rPr>
          <w:i/>
          <w:spacing w:val="-1"/>
        </w:rPr>
        <w:t xml:space="preserve"> </w:t>
      </w:r>
      <w:r>
        <w:rPr>
          <w:i/>
        </w:rPr>
        <w:t>Pubblici</w:t>
      </w:r>
      <w:r>
        <w:rPr/>
        <w:t>,</w:t>
      </w:r>
      <w:r>
        <w:rPr>
          <w:spacing w:val="-2"/>
        </w:rPr>
        <w:t xml:space="preserve"> </w:t>
      </w:r>
      <w:r>
        <w:rPr/>
        <w:t>articolo</w:t>
      </w:r>
      <w:r>
        <w:rPr>
          <w:spacing w:val="-1"/>
        </w:rPr>
        <w:t xml:space="preserve"> </w:t>
      </w:r>
      <w:r>
        <w:rPr/>
        <w:t>13, comma</w:t>
      </w:r>
      <w:r>
        <w:rPr>
          <w:spacing w:val="-1"/>
        </w:rPr>
        <w:t xml:space="preserve"> </w:t>
      </w:r>
      <w:r>
        <w:rPr/>
        <w:t>8;</w:t>
      </w:r>
    </w:p>
    <w:p>
      <w:pPr>
        <w:pStyle w:val="Normal"/>
        <w:spacing w:before="1" w:after="0"/>
        <w:ind w:left="320" w:right="200" w:hanging="0"/>
        <w:jc w:val="both"/>
        <w:rPr/>
      </w:pPr>
      <w:r>
        <w:rPr/>
        <w:t>Legge 7 agosto 1990, n. 2141, recante</w:t>
      </w:r>
      <w:r>
        <w:rPr>
          <w:spacing w:val="49"/>
        </w:rPr>
        <w:t xml:space="preserve"> </w:t>
      </w:r>
      <w:r>
        <w:rPr>
          <w:i/>
        </w:rPr>
        <w:t>Nuove norme in materia di procedimento amministrativo e di</w:t>
      </w:r>
      <w:r>
        <w:rPr>
          <w:i/>
          <w:spacing w:val="1"/>
        </w:rPr>
        <w:t xml:space="preserve"> </w:t>
      </w:r>
      <w:r>
        <w:rPr>
          <w:i/>
        </w:rPr>
        <w:t>diritto di accesso ai documenti amministrativi</w:t>
      </w:r>
      <w:r>
        <w:rPr/>
        <w:t>, Capo IV, articoli 22 e seguenti:</w:t>
      </w:r>
      <w:r>
        <w:rPr>
          <w:spacing w:val="1"/>
        </w:rPr>
        <w:t xml:space="preserve"> </w:t>
      </w:r>
      <w:r>
        <w:rPr>
          <w:i/>
        </w:rPr>
        <w:t>Accesso ai documenti</w:t>
      </w:r>
      <w:r>
        <w:rPr>
          <w:i/>
          <w:spacing w:val="1"/>
        </w:rPr>
        <w:t xml:space="preserve"> </w:t>
      </w:r>
      <w:r>
        <w:rPr>
          <w:i/>
        </w:rPr>
        <w:t>amministrativi</w:t>
      </w:r>
      <w:r>
        <w:rPr/>
        <w:t>;</w:t>
      </w:r>
    </w:p>
    <w:p>
      <w:pPr>
        <w:pStyle w:val="Normal"/>
        <w:ind w:left="320" w:hanging="0"/>
        <w:jc w:val="both"/>
        <w:rPr/>
      </w:pPr>
      <w:r>
        <w:rPr/>
        <w:t>Decreto</w:t>
      </w:r>
      <w:r>
        <w:rPr>
          <w:spacing w:val="-4"/>
        </w:rPr>
        <w:t xml:space="preserve"> </w:t>
      </w:r>
      <w:r>
        <w:rPr/>
        <w:t>Legislativo</w:t>
      </w:r>
      <w:r>
        <w:rPr>
          <w:spacing w:val="-3"/>
        </w:rPr>
        <w:t xml:space="preserve"> </w:t>
      </w:r>
      <w:r>
        <w:rPr/>
        <w:t>30</w:t>
      </w:r>
      <w:r>
        <w:rPr>
          <w:spacing w:val="-4"/>
        </w:rPr>
        <w:t xml:space="preserve"> </w:t>
      </w:r>
      <w:r>
        <w:rPr/>
        <w:t>giugno</w:t>
      </w:r>
      <w:r>
        <w:rPr>
          <w:spacing w:val="-3"/>
        </w:rPr>
        <w:t xml:space="preserve"> </w:t>
      </w:r>
      <w:r>
        <w:rPr/>
        <w:t>2003,</w:t>
      </w:r>
      <w:r>
        <w:rPr>
          <w:spacing w:val="-3"/>
        </w:rPr>
        <w:t xml:space="preserve"> </w:t>
      </w:r>
      <w:r>
        <w:rPr/>
        <w:t>n.</w:t>
      </w:r>
      <w:r>
        <w:rPr>
          <w:spacing w:val="-4"/>
        </w:rPr>
        <w:t xml:space="preserve"> </w:t>
      </w:r>
      <w:r>
        <w:rPr/>
        <w:t>196,</w:t>
      </w:r>
      <w:r>
        <w:rPr>
          <w:spacing w:val="2"/>
        </w:rPr>
        <w:t xml:space="preserve"> </w:t>
      </w:r>
      <w:r>
        <w:rPr>
          <w:i/>
        </w:rPr>
        <w:t>Codice</w:t>
      </w:r>
      <w:r>
        <w:rPr>
          <w:i/>
          <w:spacing w:val="-2"/>
        </w:rPr>
        <w:t xml:space="preserve"> </w:t>
      </w:r>
      <w:r>
        <w:rPr>
          <w:i/>
        </w:rPr>
        <w:t>in</w:t>
      </w:r>
      <w:r>
        <w:rPr>
          <w:i/>
          <w:spacing w:val="-2"/>
        </w:rPr>
        <w:t xml:space="preserve"> </w:t>
      </w:r>
      <w:r>
        <w:rPr>
          <w:i/>
        </w:rPr>
        <w:t>materia</w:t>
      </w:r>
      <w:r>
        <w:rPr>
          <w:i/>
          <w:spacing w:val="-2"/>
        </w:rPr>
        <w:t xml:space="preserve"> </w:t>
      </w:r>
      <w:r>
        <w:rPr>
          <w:i/>
        </w:rPr>
        <w:t>di</w:t>
      </w:r>
      <w:r>
        <w:rPr>
          <w:i/>
          <w:spacing w:val="-3"/>
        </w:rPr>
        <w:t xml:space="preserve"> </w:t>
      </w:r>
      <w:r>
        <w:rPr>
          <w:i/>
        </w:rPr>
        <w:t>protezione</w:t>
      </w:r>
      <w:r>
        <w:rPr>
          <w:i/>
          <w:spacing w:val="-2"/>
        </w:rPr>
        <w:t xml:space="preserve"> </w:t>
      </w:r>
      <w:r>
        <w:rPr>
          <w:i/>
        </w:rPr>
        <w:t>dei</w:t>
      </w:r>
      <w:r>
        <w:rPr>
          <w:i/>
          <w:spacing w:val="-5"/>
        </w:rPr>
        <w:t xml:space="preserve"> </w:t>
      </w:r>
      <w:r>
        <w:rPr>
          <w:i/>
        </w:rPr>
        <w:t>dati</w:t>
      </w:r>
      <w:r>
        <w:rPr>
          <w:i/>
          <w:spacing w:val="-3"/>
        </w:rPr>
        <w:t xml:space="preserve"> </w:t>
      </w:r>
      <w:r>
        <w:rPr>
          <w:i/>
        </w:rPr>
        <w:t>personali</w:t>
      </w:r>
      <w:r>
        <w:rPr/>
        <w:t>;</w:t>
      </w:r>
    </w:p>
    <w:p>
      <w:pPr>
        <w:pStyle w:val="Corpodeltesto"/>
        <w:spacing w:before="2" w:after="0"/>
        <w:ind w:left="262" w:right="211" w:firstLine="58"/>
        <w:jc w:val="both"/>
        <w:rPr/>
      </w:pPr>
      <w:r>
        <w:rPr>
          <w:i/>
        </w:rPr>
        <w:t>Piano</w:t>
      </w:r>
      <w:r>
        <w:rPr>
          <w:i/>
          <w:spacing w:val="40"/>
        </w:rPr>
        <w:t xml:space="preserve"> </w:t>
      </w:r>
      <w:r>
        <w:rPr>
          <w:i/>
        </w:rPr>
        <w:t>Nazionale</w:t>
      </w:r>
      <w:r>
        <w:rPr>
          <w:i/>
          <w:spacing w:val="42"/>
        </w:rPr>
        <w:t xml:space="preserve"> </w:t>
      </w:r>
      <w:r>
        <w:rPr>
          <w:i/>
        </w:rPr>
        <w:t>Anticorruzione</w:t>
      </w:r>
      <w:r>
        <w:rPr/>
        <w:t>,</w:t>
      </w:r>
      <w:r>
        <w:rPr>
          <w:spacing w:val="40"/>
        </w:rPr>
        <w:t xml:space="preserve"> </w:t>
      </w:r>
      <w:r>
        <w:rPr/>
        <w:t>predisposto</w:t>
      </w:r>
      <w:r>
        <w:rPr>
          <w:spacing w:val="41"/>
        </w:rPr>
        <w:t xml:space="preserve"> </w:t>
      </w:r>
      <w:r>
        <w:rPr/>
        <w:t>dalla</w:t>
      </w:r>
      <w:r>
        <w:rPr>
          <w:spacing w:val="41"/>
        </w:rPr>
        <w:t xml:space="preserve"> </w:t>
      </w:r>
      <w:r>
        <w:rPr/>
        <w:t>Presidenza</w:t>
      </w:r>
      <w:r>
        <w:rPr>
          <w:spacing w:val="42"/>
        </w:rPr>
        <w:t xml:space="preserve"> </w:t>
      </w:r>
      <w:r>
        <w:rPr/>
        <w:t>del</w:t>
      </w:r>
      <w:r>
        <w:rPr>
          <w:spacing w:val="40"/>
        </w:rPr>
        <w:t xml:space="preserve"> </w:t>
      </w:r>
      <w:r>
        <w:rPr/>
        <w:t>Consiglio</w:t>
      </w:r>
      <w:r>
        <w:rPr>
          <w:spacing w:val="41"/>
        </w:rPr>
        <w:t xml:space="preserve"> </w:t>
      </w:r>
      <w:r>
        <w:rPr/>
        <w:t>dei</w:t>
      </w:r>
      <w:r>
        <w:rPr>
          <w:spacing w:val="40"/>
        </w:rPr>
        <w:t xml:space="preserve"> </w:t>
      </w:r>
      <w:r>
        <w:rPr/>
        <w:t>Ministri,</w:t>
      </w:r>
      <w:r>
        <w:rPr>
          <w:spacing w:val="43"/>
        </w:rPr>
        <w:t xml:space="preserve"> </w:t>
      </w:r>
      <w:r>
        <w:rPr/>
        <w:t>Dipartimento</w:t>
      </w:r>
      <w:r>
        <w:rPr>
          <w:spacing w:val="-48"/>
        </w:rPr>
        <w:t xml:space="preserve"> </w:t>
      </w:r>
      <w:r>
        <w:rPr/>
        <w:t>della</w:t>
      </w:r>
      <w:r>
        <w:rPr>
          <w:spacing w:val="1"/>
        </w:rPr>
        <w:t xml:space="preserve"> </w:t>
      </w:r>
      <w:r>
        <w:rPr/>
        <w:t>Funzione</w:t>
      </w:r>
      <w:r>
        <w:rPr>
          <w:spacing w:val="1"/>
        </w:rPr>
        <w:t xml:space="preserve"> </w:t>
      </w:r>
      <w:r>
        <w:rPr/>
        <w:t>Pubblica,</w:t>
      </w:r>
      <w:r>
        <w:rPr>
          <w:spacing w:val="1"/>
        </w:rPr>
        <w:t xml:space="preserve"> </w:t>
      </w:r>
      <w:r>
        <w:rPr/>
        <w:t>e</w:t>
      </w:r>
      <w:r>
        <w:rPr>
          <w:spacing w:val="1"/>
        </w:rPr>
        <w:t xml:space="preserve"> </w:t>
      </w:r>
      <w:r>
        <w:rPr/>
        <w:t>approvato</w:t>
      </w:r>
      <w:r>
        <w:rPr>
          <w:spacing w:val="1"/>
        </w:rPr>
        <w:t xml:space="preserve"> </w:t>
      </w:r>
      <w:r>
        <w:rPr/>
        <w:t>dall'Autorità</w:t>
      </w:r>
      <w:r>
        <w:rPr>
          <w:spacing w:val="1"/>
        </w:rPr>
        <w:t xml:space="preserve"> </w:t>
      </w:r>
      <w:r>
        <w:rPr/>
        <w:t>Nazionale</w:t>
      </w:r>
      <w:r>
        <w:rPr>
          <w:spacing w:val="1"/>
        </w:rPr>
        <w:t xml:space="preserve"> </w:t>
      </w:r>
      <w:r>
        <w:rPr/>
        <w:t>Anticorruzione</w:t>
      </w:r>
      <w:r>
        <w:rPr>
          <w:spacing w:val="1"/>
        </w:rPr>
        <w:t xml:space="preserve"> </w:t>
      </w:r>
      <w:r>
        <w:rPr/>
        <w:t>(ANAC)</w:t>
      </w:r>
      <w:r>
        <w:rPr>
          <w:spacing w:val="1"/>
        </w:rPr>
        <w:t xml:space="preserve"> </w:t>
      </w:r>
      <w:r>
        <w:rPr/>
        <w:t>con</w:t>
      </w:r>
      <w:r>
        <w:rPr>
          <w:spacing w:val="1"/>
        </w:rPr>
        <w:t xml:space="preserve"> </w:t>
      </w:r>
      <w:r>
        <w:rPr/>
        <w:t>Delibera</w:t>
      </w:r>
      <w:r>
        <w:rPr>
          <w:spacing w:val="1"/>
        </w:rPr>
        <w:t xml:space="preserve"> </w:t>
      </w:r>
      <w:r>
        <w:rPr/>
        <w:t>11</w:t>
      </w:r>
      <w:r>
        <w:rPr>
          <w:spacing w:val="1"/>
        </w:rPr>
        <w:t xml:space="preserve"> </w:t>
      </w:r>
      <w:r>
        <w:rPr/>
        <w:t>settembre</w:t>
      </w:r>
      <w:r>
        <w:rPr>
          <w:spacing w:val="-1"/>
        </w:rPr>
        <w:t xml:space="preserve"> </w:t>
      </w:r>
      <w:r>
        <w:rPr/>
        <w:t>2013,</w:t>
      </w:r>
      <w:r>
        <w:rPr>
          <w:spacing w:val="-1"/>
        </w:rPr>
        <w:t xml:space="preserve"> </w:t>
      </w:r>
      <w:r>
        <w:rPr/>
        <w:t>n. 72;</w:t>
      </w:r>
    </w:p>
    <w:p>
      <w:pPr>
        <w:pStyle w:val="Normal"/>
        <w:ind w:left="262" w:right="204" w:hanging="0"/>
        <w:jc w:val="both"/>
        <w:rPr/>
      </w:pPr>
      <w:r>
        <w:rPr/>
        <w:t xml:space="preserve">Determinazione dell'ANAC 28 aprile 2015, n. 6, recante </w:t>
      </w:r>
      <w:r>
        <w:rPr>
          <w:i/>
        </w:rPr>
        <w:t>Linee guida in materia di tutela del dipendente</w:t>
      </w:r>
      <w:r>
        <w:rPr>
          <w:i/>
          <w:spacing w:val="1"/>
        </w:rPr>
        <w:t xml:space="preserve"> </w:t>
      </w:r>
      <w:r>
        <w:rPr>
          <w:i/>
        </w:rPr>
        <w:t>pubblico</w:t>
      </w:r>
      <w:r>
        <w:rPr>
          <w:i/>
          <w:spacing w:val="-2"/>
        </w:rPr>
        <w:t xml:space="preserve"> </w:t>
      </w:r>
      <w:r>
        <w:rPr>
          <w:i/>
        </w:rPr>
        <w:t>che segnala illeciti</w:t>
      </w:r>
      <w:r>
        <w:rPr>
          <w:i/>
          <w:spacing w:val="3"/>
        </w:rPr>
        <w:t xml:space="preserve"> </w:t>
      </w:r>
      <w:r>
        <w:rPr/>
        <w:t xml:space="preserve">(c.d. </w:t>
      </w:r>
      <w:r>
        <w:rPr>
          <w:i/>
        </w:rPr>
        <w:t>whistleblower</w:t>
      </w:r>
      <w:r>
        <w:rPr/>
        <w:t>);</w:t>
      </w:r>
    </w:p>
    <w:p>
      <w:pPr>
        <w:pStyle w:val="Normal"/>
        <w:spacing w:before="1" w:after="0"/>
        <w:ind w:left="262" w:right="206" w:hanging="0"/>
        <w:jc w:val="both"/>
        <w:rPr/>
      </w:pPr>
      <w:r>
        <w:rPr>
          <w:i/>
        </w:rPr>
        <w:t>Codice</w:t>
      </w:r>
      <w:r>
        <w:rPr>
          <w:i/>
          <w:spacing w:val="1"/>
        </w:rPr>
        <w:t xml:space="preserve"> </w:t>
      </w:r>
      <w:r>
        <w:rPr>
          <w:i/>
        </w:rPr>
        <w:t>di</w:t>
      </w:r>
      <w:r>
        <w:rPr>
          <w:i/>
          <w:spacing w:val="1"/>
        </w:rPr>
        <w:t xml:space="preserve"> </w:t>
      </w:r>
      <w:r>
        <w:rPr>
          <w:i/>
        </w:rPr>
        <w:t>comportamento</w:t>
      </w:r>
      <w:r>
        <w:rPr>
          <w:i/>
          <w:spacing w:val="1"/>
        </w:rPr>
        <w:t xml:space="preserve"> </w:t>
      </w:r>
      <w:r>
        <w:rPr>
          <w:i/>
        </w:rPr>
        <w:t>del</w:t>
      </w:r>
      <w:r>
        <w:rPr>
          <w:i/>
          <w:spacing w:val="1"/>
        </w:rPr>
        <w:t xml:space="preserve"> </w:t>
      </w:r>
      <w:r>
        <w:rPr>
          <w:i/>
        </w:rPr>
        <w:t>Comune</w:t>
      </w:r>
      <w:r>
        <w:rPr>
          <w:i/>
          <w:spacing w:val="1"/>
        </w:rPr>
        <w:t xml:space="preserve"> </w:t>
      </w:r>
      <w:r>
        <w:rPr>
          <w:i/>
        </w:rPr>
        <w:t>di</w:t>
      </w:r>
      <w:r>
        <w:rPr>
          <w:i/>
          <w:spacing w:val="1"/>
        </w:rPr>
        <w:t xml:space="preserve"> </w:t>
      </w:r>
      <w:r>
        <w:rPr>
          <w:i/>
        </w:rPr>
        <w:t>Induno</w:t>
      </w:r>
      <w:r>
        <w:rPr>
          <w:i/>
          <w:spacing w:val="1"/>
        </w:rPr>
        <w:t xml:space="preserve"> </w:t>
      </w:r>
      <w:r>
        <w:rPr>
          <w:i/>
        </w:rPr>
        <w:t>Olona</w:t>
      </w:r>
      <w:r>
        <w:rPr>
          <w:i/>
          <w:spacing w:val="1"/>
        </w:rPr>
        <w:t xml:space="preserve"> </w:t>
      </w:r>
      <w:r>
        <w:rPr/>
        <w:t>approvato</w:t>
      </w:r>
      <w:r>
        <w:rPr>
          <w:spacing w:val="1"/>
        </w:rPr>
        <w:t xml:space="preserve"> </w:t>
      </w:r>
      <w:r>
        <w:rPr/>
        <w:t>con</w:t>
      </w:r>
      <w:r>
        <w:rPr>
          <w:spacing w:val="1"/>
        </w:rPr>
        <w:t xml:space="preserve"> </w:t>
      </w:r>
      <w:r>
        <w:rPr/>
        <w:t>deliberazione</w:t>
      </w:r>
      <w:r>
        <w:rPr>
          <w:spacing w:val="1"/>
        </w:rPr>
        <w:t xml:space="preserve"> </w:t>
      </w:r>
      <w:r>
        <w:rPr/>
        <w:t>della</w:t>
      </w:r>
      <w:r>
        <w:rPr>
          <w:spacing w:val="49"/>
        </w:rPr>
        <w:t xml:space="preserve"> </w:t>
      </w:r>
      <w:r>
        <w:rPr/>
        <w:t>Giunta</w:t>
      </w:r>
      <w:r>
        <w:rPr>
          <w:spacing w:val="1"/>
        </w:rPr>
        <w:t xml:space="preserve"> </w:t>
      </w:r>
      <w:r>
        <w:rPr/>
        <w:t>Comunale</w:t>
      </w:r>
      <w:r>
        <w:rPr>
          <w:spacing w:val="-1"/>
        </w:rPr>
        <w:t xml:space="preserve"> </w:t>
      </w:r>
      <w:r>
        <w:rPr/>
        <w:t>n.</w:t>
      </w:r>
      <w:r>
        <w:rPr>
          <w:spacing w:val="-2"/>
        </w:rPr>
        <w:t xml:space="preserve"> </w:t>
      </w:r>
      <w:r>
        <w:rPr/>
        <w:t>7 del</w:t>
      </w:r>
      <w:r>
        <w:rPr>
          <w:spacing w:val="-1"/>
        </w:rPr>
        <w:t xml:space="preserve"> </w:t>
      </w:r>
      <w:r>
        <w:rPr/>
        <w:t>14/01/2014;</w:t>
      </w:r>
    </w:p>
    <w:p>
      <w:pPr>
        <w:pStyle w:val="Corpodeltesto"/>
        <w:spacing w:before="2" w:after="0"/>
        <w:rPr/>
      </w:pPr>
      <w:r>
        <w:rPr/>
      </w:r>
    </w:p>
    <w:p>
      <w:pPr>
        <w:pStyle w:val="Corpodeltesto"/>
        <w:ind w:left="262" w:right="217" w:hanging="0"/>
        <w:jc w:val="both"/>
        <w:rPr/>
      </w:pPr>
      <w:r>
        <w:rPr/>
        <w:t>L'art. 54 bis, Decreto Legislativo 165/2001, inserito dall'art. 1, comma 51, della legge 190/212 (c.d. legge</w:t>
      </w:r>
      <w:r>
        <w:rPr>
          <w:spacing w:val="1"/>
        </w:rPr>
        <w:t xml:space="preserve"> </w:t>
      </w:r>
      <w:r>
        <w:rPr/>
        <w:t>anticorruzione) introduce nel nostro ordinamento una particolare misura finalizzata a favorire l'emersione</w:t>
      </w:r>
      <w:r>
        <w:rPr>
          <w:spacing w:val="-47"/>
        </w:rPr>
        <w:t xml:space="preserve"> </w:t>
      </w:r>
      <w:r>
        <w:rPr/>
        <w:t>delle fattispecie di illecito all'interno delle Pubbliche Amministrazioni, nota nei paesi anglosassoni come</w:t>
      </w:r>
      <w:r>
        <w:rPr>
          <w:spacing w:val="1"/>
        </w:rPr>
        <w:t xml:space="preserve"> </w:t>
      </w:r>
      <w:r>
        <w:rPr>
          <w:i/>
        </w:rPr>
        <w:t>whistleblowing</w:t>
      </w:r>
      <w:r>
        <w:rPr/>
        <w:t>.</w:t>
      </w:r>
    </w:p>
    <w:p>
      <w:pPr>
        <w:pStyle w:val="Corpodeltesto"/>
        <w:spacing w:before="2" w:after="0"/>
        <w:ind w:left="262" w:right="208" w:hanging="0"/>
        <w:jc w:val="both"/>
        <w:rPr/>
      </w:pPr>
      <w:r>
        <w:rPr/>
        <w:t>La ratio della norma è quella di evitare che il dipendente ometta di effettuare segnalazioni di illecito per il</w:t>
      </w:r>
      <w:r>
        <w:rPr>
          <w:spacing w:val="1"/>
        </w:rPr>
        <w:t xml:space="preserve"> </w:t>
      </w:r>
      <w:r>
        <w:rPr/>
        <w:t>timore di subire conseguenze pregiudizievoli. In tale ottica la segnalazione è un atto di manifestazione di</w:t>
      </w:r>
      <w:r>
        <w:rPr>
          <w:spacing w:val="1"/>
        </w:rPr>
        <w:t xml:space="preserve"> </w:t>
      </w:r>
      <w:r>
        <w:rPr/>
        <w:t>senso civico, attraverso cui il</w:t>
      </w:r>
      <w:r>
        <w:rPr>
          <w:spacing w:val="1"/>
        </w:rPr>
        <w:t xml:space="preserve"> </w:t>
      </w:r>
      <w:r>
        <w:rPr>
          <w:i/>
        </w:rPr>
        <w:t xml:space="preserve">whistleblowing </w:t>
      </w:r>
      <w:r>
        <w:rPr/>
        <w:t>contribuisce all'emersione e alla prevenzione di rischi e</w:t>
      </w:r>
      <w:r>
        <w:rPr>
          <w:spacing w:val="1"/>
        </w:rPr>
        <w:t xml:space="preserve"> </w:t>
      </w:r>
      <w:r>
        <w:rPr/>
        <w:t>situazioni pregiudizievoli per l'amministrazione di appartenenza e, di riflesso, per l'interesse pubblico</w:t>
      </w:r>
      <w:r>
        <w:rPr>
          <w:spacing w:val="1"/>
        </w:rPr>
        <w:t xml:space="preserve"> </w:t>
      </w:r>
      <w:r>
        <w:rPr/>
        <w:t>collettivo.</w:t>
      </w:r>
    </w:p>
    <w:p>
      <w:pPr>
        <w:pStyle w:val="Corpodeltesto"/>
        <w:spacing w:before="3" w:after="0"/>
        <w:rPr/>
      </w:pPr>
      <w:r>
        <w:rPr/>
      </w:r>
    </w:p>
    <w:p>
      <w:pPr>
        <w:pStyle w:val="Corpodeltesto"/>
        <w:ind w:left="262" w:hanging="0"/>
        <w:rPr/>
      </w:pPr>
      <w:r>
        <w:rPr/>
        <w:t>A</w:t>
      </w:r>
      <w:r>
        <w:rPr>
          <w:spacing w:val="-4"/>
        </w:rPr>
        <w:t xml:space="preserve"> </w:t>
      </w:r>
      <w:r>
        <w:rPr/>
        <w:t>tale</w:t>
      </w:r>
      <w:r>
        <w:rPr>
          <w:spacing w:val="-3"/>
        </w:rPr>
        <w:t xml:space="preserve"> </w:t>
      </w:r>
      <w:r>
        <w:rPr/>
        <w:t>fine</w:t>
      </w:r>
      <w:r>
        <w:rPr>
          <w:spacing w:val="-3"/>
        </w:rPr>
        <w:t xml:space="preserve"> </w:t>
      </w:r>
      <w:r>
        <w:rPr/>
        <w:t>la</w:t>
      </w:r>
      <w:r>
        <w:rPr>
          <w:spacing w:val="-4"/>
        </w:rPr>
        <w:t xml:space="preserve"> </w:t>
      </w:r>
      <w:r>
        <w:rPr/>
        <w:t>norma</w:t>
      </w:r>
      <w:r>
        <w:rPr>
          <w:spacing w:val="-3"/>
        </w:rPr>
        <w:t xml:space="preserve"> </w:t>
      </w:r>
      <w:r>
        <w:rPr/>
        <w:t>garantisce</w:t>
      </w:r>
      <w:r>
        <w:rPr>
          <w:spacing w:val="-3"/>
        </w:rPr>
        <w:t xml:space="preserve"> </w:t>
      </w:r>
      <w:r>
        <w:rPr/>
        <w:t>la</w:t>
      </w:r>
      <w:r>
        <w:rPr>
          <w:spacing w:val="-5"/>
        </w:rPr>
        <w:t xml:space="preserve"> </w:t>
      </w:r>
      <w:r>
        <w:rPr/>
        <w:t>tutela</w:t>
      </w:r>
      <w:r>
        <w:rPr>
          <w:spacing w:val="-5"/>
        </w:rPr>
        <w:t xml:space="preserve"> </w:t>
      </w:r>
      <w:r>
        <w:rPr/>
        <w:t>del</w:t>
      </w:r>
      <w:r>
        <w:rPr>
          <w:spacing w:val="-4"/>
        </w:rPr>
        <w:t xml:space="preserve"> </w:t>
      </w:r>
      <w:r>
        <w:rPr/>
        <w:t>segnalante</w:t>
      </w:r>
      <w:r>
        <w:rPr>
          <w:spacing w:val="-4"/>
        </w:rPr>
        <w:t xml:space="preserve"> </w:t>
      </w:r>
      <w:r>
        <w:rPr/>
        <w:t>attraverso</w:t>
      </w:r>
      <w:r>
        <w:rPr>
          <w:spacing w:val="-4"/>
        </w:rPr>
        <w:t xml:space="preserve"> </w:t>
      </w:r>
      <w:r>
        <w:rPr/>
        <w:t>tre</w:t>
      </w:r>
      <w:r>
        <w:rPr>
          <w:spacing w:val="-3"/>
        </w:rPr>
        <w:t xml:space="preserve"> </w:t>
      </w:r>
      <w:r>
        <w:rPr/>
        <w:t>principi</w:t>
      </w:r>
      <w:r>
        <w:rPr>
          <w:spacing w:val="-4"/>
        </w:rPr>
        <w:t xml:space="preserve"> </w:t>
      </w:r>
      <w:r>
        <w:rPr/>
        <w:t>generali:</w:t>
      </w:r>
    </w:p>
    <w:p>
      <w:pPr>
        <w:pStyle w:val="ListParagraph"/>
        <w:numPr>
          <w:ilvl w:val="0"/>
          <w:numId w:val="9"/>
        </w:numPr>
        <w:tabs>
          <w:tab w:val="clear" w:pos="720"/>
          <w:tab w:val="left" w:pos="621" w:leader="none"/>
          <w:tab w:val="left" w:pos="622" w:leader="none"/>
        </w:tabs>
        <w:spacing w:lineRule="exact" w:line="268" w:before="1" w:after="0"/>
        <w:jc w:val="left"/>
        <w:rPr>
          <w:rFonts w:ascii="Times New Roman" w:hAnsi="Times New Roman"/>
        </w:rPr>
      </w:pPr>
      <w:r>
        <w:rPr/>
        <w:t>la</w:t>
      </w:r>
      <w:r>
        <w:rPr>
          <w:spacing w:val="-4"/>
        </w:rPr>
        <w:t xml:space="preserve"> </w:t>
      </w:r>
      <w:r>
        <w:rPr/>
        <w:t>tutela</w:t>
      </w:r>
      <w:r>
        <w:rPr>
          <w:spacing w:val="-4"/>
        </w:rPr>
        <w:t xml:space="preserve"> </w:t>
      </w:r>
      <w:r>
        <w:rPr/>
        <w:t>dell'anonimato;</w:t>
      </w:r>
    </w:p>
    <w:p>
      <w:pPr>
        <w:pStyle w:val="ListParagraph"/>
        <w:numPr>
          <w:ilvl w:val="0"/>
          <w:numId w:val="9"/>
        </w:numPr>
        <w:tabs>
          <w:tab w:val="clear" w:pos="720"/>
          <w:tab w:val="left" w:pos="621" w:leader="none"/>
          <w:tab w:val="left" w:pos="622" w:leader="none"/>
        </w:tabs>
        <w:spacing w:lineRule="exact" w:line="268"/>
        <w:jc w:val="left"/>
        <w:rPr>
          <w:rFonts w:ascii="Times New Roman" w:hAnsi="Times New Roman"/>
        </w:rPr>
      </w:pPr>
      <w:r>
        <w:rPr/>
        <w:t>la</w:t>
      </w:r>
      <w:r>
        <w:rPr>
          <w:spacing w:val="-5"/>
        </w:rPr>
        <w:t xml:space="preserve"> </w:t>
      </w:r>
      <w:r>
        <w:rPr/>
        <w:t>sottrazione</w:t>
      </w:r>
      <w:r>
        <w:rPr>
          <w:spacing w:val="-5"/>
        </w:rPr>
        <w:t xml:space="preserve"> </w:t>
      </w:r>
      <w:r>
        <w:rPr/>
        <w:t>al</w:t>
      </w:r>
      <w:r>
        <w:rPr>
          <w:spacing w:val="-6"/>
        </w:rPr>
        <w:t xml:space="preserve"> </w:t>
      </w:r>
      <w:r>
        <w:rPr/>
        <w:t>diritto</w:t>
      </w:r>
      <w:r>
        <w:rPr>
          <w:spacing w:val="-6"/>
        </w:rPr>
        <w:t xml:space="preserve"> </w:t>
      </w:r>
      <w:r>
        <w:rPr/>
        <w:t>di</w:t>
      </w:r>
      <w:r>
        <w:rPr>
          <w:spacing w:val="-5"/>
        </w:rPr>
        <w:t xml:space="preserve"> </w:t>
      </w:r>
      <w:r>
        <w:rPr/>
        <w:t>accesso</w:t>
      </w:r>
      <w:r>
        <w:rPr>
          <w:spacing w:val="-6"/>
        </w:rPr>
        <w:t xml:space="preserve"> </w:t>
      </w:r>
      <w:r>
        <w:rPr/>
        <w:t>della</w:t>
      </w:r>
      <w:r>
        <w:rPr>
          <w:spacing w:val="-5"/>
        </w:rPr>
        <w:t xml:space="preserve"> </w:t>
      </w:r>
      <w:r>
        <w:rPr/>
        <w:t>segnalazione;</w:t>
      </w:r>
    </w:p>
    <w:p>
      <w:pPr>
        <w:pStyle w:val="ListParagraph"/>
        <w:numPr>
          <w:ilvl w:val="0"/>
          <w:numId w:val="9"/>
        </w:numPr>
        <w:tabs>
          <w:tab w:val="clear" w:pos="720"/>
          <w:tab w:val="left" w:pos="621" w:leader="none"/>
          <w:tab w:val="left" w:pos="622" w:leader="none"/>
        </w:tabs>
        <w:spacing w:before="1" w:after="0"/>
        <w:jc w:val="left"/>
        <w:rPr>
          <w:rFonts w:ascii="Times New Roman" w:hAnsi="Times New Roman"/>
        </w:rPr>
      </w:pPr>
      <w:r>
        <w:rPr/>
        <w:t>il</w:t>
      </w:r>
      <w:r>
        <w:rPr>
          <w:spacing w:val="-3"/>
        </w:rPr>
        <w:t xml:space="preserve"> </w:t>
      </w:r>
      <w:r>
        <w:rPr/>
        <w:t>divieto</w:t>
      </w:r>
      <w:r>
        <w:rPr>
          <w:spacing w:val="-5"/>
        </w:rPr>
        <w:t xml:space="preserve"> </w:t>
      </w:r>
      <w:r>
        <w:rPr/>
        <w:t>di</w:t>
      </w:r>
      <w:r>
        <w:rPr>
          <w:spacing w:val="-4"/>
        </w:rPr>
        <w:t xml:space="preserve"> </w:t>
      </w:r>
      <w:r>
        <w:rPr/>
        <w:t>discriminazione</w:t>
      </w:r>
      <w:r>
        <w:rPr>
          <w:spacing w:val="-3"/>
        </w:rPr>
        <w:t xml:space="preserve"> </w:t>
      </w:r>
      <w:r>
        <w:rPr/>
        <w:t>nei</w:t>
      </w:r>
      <w:r>
        <w:rPr>
          <w:spacing w:val="-5"/>
        </w:rPr>
        <w:t xml:space="preserve"> </w:t>
      </w:r>
      <w:r>
        <w:rPr/>
        <w:t>confronti</w:t>
      </w:r>
      <w:r>
        <w:rPr>
          <w:spacing w:val="-2"/>
        </w:rPr>
        <w:t xml:space="preserve"> </w:t>
      </w:r>
      <w:r>
        <w:rPr/>
        <w:t>del</w:t>
      </w:r>
      <w:r>
        <w:rPr>
          <w:spacing w:val="-5"/>
        </w:rPr>
        <w:t xml:space="preserve"> </w:t>
      </w:r>
      <w:r>
        <w:rPr/>
        <w:t>segnalante.</w:t>
      </w:r>
    </w:p>
    <w:p>
      <w:pPr>
        <w:pStyle w:val="Normal"/>
        <w:rPr>
          <w:b/>
          <w:b/>
          <w:bCs/>
        </w:rPr>
      </w:pPr>
      <w:r>
        <w:rPr>
          <w:b/>
          <w:bCs/>
        </w:rPr>
      </w:r>
    </w:p>
    <w:p>
      <w:pPr>
        <w:pStyle w:val="Normal"/>
        <w:rPr>
          <w:b/>
          <w:b/>
          <w:bCs/>
        </w:rPr>
      </w:pPr>
      <w:r>
        <w:rPr>
          <w:b/>
          <w:bCs/>
        </w:rPr>
        <w:t>Oggetto</w:t>
      </w:r>
      <w:r>
        <w:rPr>
          <w:b/>
          <w:bCs/>
          <w:spacing w:val="-5"/>
        </w:rPr>
        <w:t xml:space="preserve"> </w:t>
      </w:r>
      <w:r>
        <w:rPr>
          <w:b/>
          <w:bCs/>
        </w:rPr>
        <w:t>della</w:t>
      </w:r>
      <w:r>
        <w:rPr>
          <w:b/>
          <w:bCs/>
          <w:spacing w:val="-9"/>
        </w:rPr>
        <w:t xml:space="preserve"> </w:t>
      </w:r>
      <w:r>
        <w:rPr>
          <w:b/>
          <w:bCs/>
        </w:rPr>
        <w:t>segnalazione.</w:t>
      </w:r>
    </w:p>
    <w:p>
      <w:pPr>
        <w:pStyle w:val="Corpodeltesto"/>
        <w:ind w:left="262" w:right="215" w:hanging="0"/>
        <w:jc w:val="both"/>
        <w:rPr/>
      </w:pPr>
      <w:r>
        <w:rPr/>
        <w:t>Possono essere oggetto della segnalazione non solo fatti tali da configurare fattispecie di reato, ma ogni</w:t>
      </w:r>
      <w:r>
        <w:rPr>
          <w:spacing w:val="1"/>
        </w:rPr>
        <w:t xml:space="preserve"> </w:t>
      </w:r>
      <w:r>
        <w:rPr/>
        <w:t>situazione</w:t>
      </w:r>
      <w:r>
        <w:rPr>
          <w:spacing w:val="1"/>
        </w:rPr>
        <w:t xml:space="preserve"> </w:t>
      </w:r>
      <w:r>
        <w:rPr/>
        <w:t>in</w:t>
      </w:r>
      <w:r>
        <w:rPr>
          <w:spacing w:val="1"/>
        </w:rPr>
        <w:t xml:space="preserve"> </w:t>
      </w:r>
      <w:r>
        <w:rPr/>
        <w:t>cui,</w:t>
      </w:r>
      <w:r>
        <w:rPr>
          <w:spacing w:val="1"/>
        </w:rPr>
        <w:t xml:space="preserve"> </w:t>
      </w:r>
      <w:r>
        <w:rPr/>
        <w:t>a</w:t>
      </w:r>
      <w:r>
        <w:rPr>
          <w:spacing w:val="1"/>
        </w:rPr>
        <w:t xml:space="preserve"> </w:t>
      </w:r>
      <w:r>
        <w:rPr/>
        <w:t>prescindere</w:t>
      </w:r>
      <w:r>
        <w:rPr>
          <w:spacing w:val="1"/>
        </w:rPr>
        <w:t xml:space="preserve"> </w:t>
      </w:r>
      <w:r>
        <w:rPr/>
        <w:t>dalla</w:t>
      </w:r>
      <w:r>
        <w:rPr>
          <w:spacing w:val="1"/>
        </w:rPr>
        <w:t xml:space="preserve"> </w:t>
      </w:r>
      <w:r>
        <w:rPr/>
        <w:t>rilevanza</w:t>
      </w:r>
      <w:r>
        <w:rPr>
          <w:spacing w:val="1"/>
        </w:rPr>
        <w:t xml:space="preserve"> </w:t>
      </w:r>
      <w:r>
        <w:rPr/>
        <w:t>penale,</w:t>
      </w:r>
      <w:r>
        <w:rPr>
          <w:spacing w:val="1"/>
        </w:rPr>
        <w:t xml:space="preserve"> </w:t>
      </w:r>
      <w:r>
        <w:rPr/>
        <w:t>viene</w:t>
      </w:r>
      <w:r>
        <w:rPr>
          <w:spacing w:val="1"/>
        </w:rPr>
        <w:t xml:space="preserve"> </w:t>
      </w:r>
      <w:r>
        <w:rPr/>
        <w:t>in</w:t>
      </w:r>
      <w:r>
        <w:rPr>
          <w:spacing w:val="1"/>
        </w:rPr>
        <w:t xml:space="preserve"> </w:t>
      </w:r>
      <w:r>
        <w:rPr/>
        <w:t>evidenza</w:t>
      </w:r>
      <w:r>
        <w:rPr>
          <w:spacing w:val="1"/>
        </w:rPr>
        <w:t xml:space="preserve"> </w:t>
      </w:r>
      <w:r>
        <w:rPr/>
        <w:t>un</w:t>
      </w:r>
      <w:r>
        <w:rPr>
          <w:spacing w:val="1"/>
        </w:rPr>
        <w:t xml:space="preserve"> </w:t>
      </w:r>
      <w:r>
        <w:rPr/>
        <w:t>malfunzionamento</w:t>
      </w:r>
      <w:r>
        <w:rPr>
          <w:spacing w:val="1"/>
        </w:rPr>
        <w:t xml:space="preserve"> </w:t>
      </w:r>
      <w:r>
        <w:rPr/>
        <w:t>dell'amministrazione.</w:t>
      </w:r>
      <w:r>
        <w:rPr>
          <w:spacing w:val="-1"/>
        </w:rPr>
        <w:t xml:space="preserve"> </w:t>
      </w:r>
      <w:r>
        <w:rPr/>
        <w:t>In</w:t>
      </w:r>
      <w:r>
        <w:rPr>
          <w:spacing w:val="-2"/>
        </w:rPr>
        <w:t xml:space="preserve"> </w:t>
      </w:r>
      <w:r>
        <w:rPr/>
        <w:t>particolare</w:t>
      </w:r>
      <w:r>
        <w:rPr>
          <w:spacing w:val="-1"/>
        </w:rPr>
        <w:t xml:space="preserve"> </w:t>
      </w:r>
      <w:r>
        <w:rPr/>
        <w:t>la segnalazione</w:t>
      </w:r>
      <w:r>
        <w:rPr>
          <w:spacing w:val="1"/>
        </w:rPr>
        <w:t xml:space="preserve"> </w:t>
      </w:r>
      <w:r>
        <w:rPr/>
        <w:t>può</w:t>
      </w:r>
      <w:r>
        <w:rPr>
          <w:spacing w:val="-1"/>
        </w:rPr>
        <w:t xml:space="preserve"> </w:t>
      </w:r>
      <w:r>
        <w:rPr/>
        <w:t>riguardare:</w:t>
      </w:r>
    </w:p>
    <w:p>
      <w:pPr>
        <w:pStyle w:val="Corpodeltesto"/>
        <w:spacing w:before="9" w:after="0"/>
        <w:rPr>
          <w:sz w:val="21"/>
        </w:rPr>
      </w:pPr>
      <w:r>
        <w:rPr>
          <w:sz w:val="21"/>
        </w:rPr>
      </w:r>
    </w:p>
    <w:p>
      <w:pPr>
        <w:pStyle w:val="ListParagraph"/>
        <w:numPr>
          <w:ilvl w:val="0"/>
          <w:numId w:val="9"/>
        </w:numPr>
        <w:tabs>
          <w:tab w:val="clear" w:pos="720"/>
          <w:tab w:val="left" w:pos="622" w:leader="none"/>
        </w:tabs>
        <w:spacing w:lineRule="exact" w:line="282" w:before="1" w:after="0"/>
        <w:rPr>
          <w:rFonts w:ascii="Times New Roman" w:hAnsi="Times New Roman"/>
          <w:sz w:val="24"/>
        </w:rPr>
      </w:pPr>
      <w:r>
        <w:rPr/>
        <w:t>delitti</w:t>
      </w:r>
      <w:r>
        <w:rPr>
          <w:spacing w:val="-4"/>
        </w:rPr>
        <w:t xml:space="preserve"> </w:t>
      </w:r>
      <w:r>
        <w:rPr/>
        <w:t>contro</w:t>
      </w:r>
      <w:r>
        <w:rPr>
          <w:spacing w:val="-4"/>
        </w:rPr>
        <w:t xml:space="preserve"> </w:t>
      </w:r>
      <w:r>
        <w:rPr/>
        <w:t>la</w:t>
      </w:r>
      <w:r>
        <w:rPr>
          <w:spacing w:val="-4"/>
        </w:rPr>
        <w:t xml:space="preserve"> </w:t>
      </w:r>
      <w:r>
        <w:rPr/>
        <w:t>pubblica</w:t>
      </w:r>
      <w:r>
        <w:rPr>
          <w:spacing w:val="-3"/>
        </w:rPr>
        <w:t xml:space="preserve"> </w:t>
      </w:r>
      <w:r>
        <w:rPr/>
        <w:t>amministrazione</w:t>
      </w:r>
      <w:r>
        <w:rPr>
          <w:spacing w:val="-3"/>
        </w:rPr>
        <w:t xml:space="preserve"> </w:t>
      </w:r>
      <w:r>
        <w:rPr/>
        <w:t>di</w:t>
      </w:r>
      <w:r>
        <w:rPr>
          <w:spacing w:val="-3"/>
        </w:rPr>
        <w:t xml:space="preserve"> </w:t>
      </w:r>
      <w:r>
        <w:rPr/>
        <w:t>cui</w:t>
      </w:r>
      <w:r>
        <w:rPr>
          <w:spacing w:val="-4"/>
        </w:rPr>
        <w:t xml:space="preserve"> </w:t>
      </w:r>
      <w:r>
        <w:rPr/>
        <w:t>al</w:t>
      </w:r>
      <w:r>
        <w:rPr>
          <w:spacing w:val="-4"/>
        </w:rPr>
        <w:t xml:space="preserve"> </w:t>
      </w:r>
      <w:r>
        <w:rPr/>
        <w:t>Libro</w:t>
      </w:r>
      <w:r>
        <w:rPr>
          <w:spacing w:val="-3"/>
        </w:rPr>
        <w:t xml:space="preserve"> </w:t>
      </w:r>
      <w:r>
        <w:rPr/>
        <w:t>II,</w:t>
      </w:r>
      <w:r>
        <w:rPr>
          <w:spacing w:val="-4"/>
        </w:rPr>
        <w:t xml:space="preserve"> </w:t>
      </w:r>
      <w:r>
        <w:rPr/>
        <w:t>titolo</w:t>
      </w:r>
      <w:r>
        <w:rPr>
          <w:spacing w:val="-3"/>
        </w:rPr>
        <w:t xml:space="preserve"> </w:t>
      </w:r>
      <w:r>
        <w:rPr/>
        <w:t>II,</w:t>
      </w:r>
      <w:r>
        <w:rPr>
          <w:spacing w:val="-4"/>
        </w:rPr>
        <w:t xml:space="preserve"> </w:t>
      </w:r>
      <w:r>
        <w:rPr/>
        <w:t>Capo</w:t>
      </w:r>
      <w:r>
        <w:rPr>
          <w:spacing w:val="-4"/>
        </w:rPr>
        <w:t xml:space="preserve"> </w:t>
      </w:r>
      <w:r>
        <w:rPr/>
        <w:t>I</w:t>
      </w:r>
      <w:r>
        <w:rPr>
          <w:spacing w:val="-2"/>
        </w:rPr>
        <w:t xml:space="preserve"> </w:t>
      </w:r>
      <w:r>
        <w:rPr/>
        <w:t>del</w:t>
      </w:r>
      <w:r>
        <w:rPr>
          <w:spacing w:val="-4"/>
        </w:rPr>
        <w:t xml:space="preserve"> </w:t>
      </w:r>
      <w:r>
        <w:rPr/>
        <w:t>Codice</w:t>
      </w:r>
      <w:r>
        <w:rPr>
          <w:spacing w:val="-3"/>
        </w:rPr>
        <w:t xml:space="preserve"> </w:t>
      </w:r>
      <w:r>
        <w:rPr/>
        <w:t>Penale;</w:t>
      </w:r>
    </w:p>
    <w:p>
      <w:pPr>
        <w:pStyle w:val="ListParagraph"/>
        <w:numPr>
          <w:ilvl w:val="0"/>
          <w:numId w:val="9"/>
        </w:numPr>
        <w:tabs>
          <w:tab w:val="clear" w:pos="720"/>
          <w:tab w:val="left" w:pos="622" w:leader="none"/>
        </w:tabs>
        <w:ind w:left="621" w:right="211" w:hanging="360"/>
        <w:rPr>
          <w:rFonts w:ascii="Times New Roman" w:hAnsi="Times New Roman"/>
          <w:sz w:val="24"/>
        </w:rPr>
      </w:pPr>
      <w:r>
        <w:rPr/>
        <w:t>fattispecie in cui si riscontri l'abuso da parte del soggetto del potere a lui affidato, al fine di ottenere</w:t>
      </w:r>
      <w:r>
        <w:rPr>
          <w:spacing w:val="1"/>
        </w:rPr>
        <w:t xml:space="preserve"> </w:t>
      </w:r>
      <w:r>
        <w:rPr/>
        <w:t>vantaggi privati;</w:t>
      </w:r>
    </w:p>
    <w:p>
      <w:pPr>
        <w:pStyle w:val="ListParagraph"/>
        <w:numPr>
          <w:ilvl w:val="0"/>
          <w:numId w:val="9"/>
        </w:numPr>
        <w:tabs>
          <w:tab w:val="clear" w:pos="720"/>
          <w:tab w:val="left" w:pos="622" w:leader="none"/>
        </w:tabs>
        <w:ind w:left="621" w:right="212" w:hanging="360"/>
        <w:rPr>
          <w:rFonts w:ascii="Times New Roman" w:hAnsi="Times New Roman"/>
          <w:sz w:val="24"/>
        </w:rPr>
      </w:pPr>
      <w:r>
        <w:rPr/>
        <w:t>fattispecie,</w:t>
      </w:r>
      <w:r>
        <w:rPr>
          <w:spacing w:val="1"/>
        </w:rPr>
        <w:t xml:space="preserve"> </w:t>
      </w:r>
      <w:r>
        <w:rPr/>
        <w:t>anche</w:t>
      </w:r>
      <w:r>
        <w:rPr>
          <w:spacing w:val="1"/>
        </w:rPr>
        <w:t xml:space="preserve"> </w:t>
      </w:r>
      <w:r>
        <w:rPr/>
        <w:t>non</w:t>
      </w:r>
      <w:r>
        <w:rPr>
          <w:spacing w:val="1"/>
        </w:rPr>
        <w:t xml:space="preserve"> </w:t>
      </w:r>
      <w:r>
        <w:rPr/>
        <w:t>penalmente</w:t>
      </w:r>
      <w:r>
        <w:rPr>
          <w:spacing w:val="1"/>
        </w:rPr>
        <w:t xml:space="preserve"> </w:t>
      </w:r>
      <w:r>
        <w:rPr/>
        <w:t>rilevanti,</w:t>
      </w:r>
      <w:r>
        <w:rPr>
          <w:spacing w:val="1"/>
        </w:rPr>
        <w:t xml:space="preserve"> </w:t>
      </w:r>
      <w:r>
        <w:rPr/>
        <w:t>in</w:t>
      </w:r>
      <w:r>
        <w:rPr>
          <w:spacing w:val="1"/>
        </w:rPr>
        <w:t xml:space="preserve"> </w:t>
      </w:r>
      <w:r>
        <w:rPr/>
        <w:t>cui</w:t>
      </w:r>
      <w:r>
        <w:rPr>
          <w:spacing w:val="1"/>
        </w:rPr>
        <w:t xml:space="preserve"> </w:t>
      </w:r>
      <w:r>
        <w:rPr/>
        <w:t>venga</w:t>
      </w:r>
      <w:r>
        <w:rPr>
          <w:spacing w:val="1"/>
        </w:rPr>
        <w:t xml:space="preserve"> </w:t>
      </w:r>
      <w:r>
        <w:rPr/>
        <w:t>in</w:t>
      </w:r>
      <w:r>
        <w:rPr>
          <w:spacing w:val="1"/>
        </w:rPr>
        <w:t xml:space="preserve"> </w:t>
      </w:r>
      <w:r>
        <w:rPr/>
        <w:t>evidenza</w:t>
      </w:r>
      <w:r>
        <w:rPr>
          <w:spacing w:val="1"/>
        </w:rPr>
        <w:t xml:space="preserve"> </w:t>
      </w:r>
      <w:r>
        <w:rPr/>
        <w:t>un</w:t>
      </w:r>
      <w:r>
        <w:rPr>
          <w:spacing w:val="1"/>
        </w:rPr>
        <w:t xml:space="preserve"> </w:t>
      </w:r>
      <w:r>
        <w:rPr/>
        <w:t>malfunzionamento</w:t>
      </w:r>
      <w:r>
        <w:rPr>
          <w:spacing w:val="1"/>
        </w:rPr>
        <w:t xml:space="preserve"> </w:t>
      </w:r>
      <w:r>
        <w:rPr/>
        <w:t>dell'amministrazione comunale a causa dell'uso ai fini privati delle funzioni attribuite, ivi compreso</w:t>
      </w:r>
      <w:r>
        <w:rPr>
          <w:spacing w:val="1"/>
        </w:rPr>
        <w:t xml:space="preserve"> </w:t>
      </w:r>
      <w:r>
        <w:rPr/>
        <w:t>l'inquinamento</w:t>
      </w:r>
      <w:r>
        <w:rPr>
          <w:spacing w:val="-3"/>
        </w:rPr>
        <w:t xml:space="preserve"> </w:t>
      </w:r>
      <w:r>
        <w:rPr/>
        <w:t>dell'azione amministrativa</w:t>
      </w:r>
      <w:r>
        <w:rPr>
          <w:spacing w:val="4"/>
        </w:rPr>
        <w:t xml:space="preserve"> </w:t>
      </w:r>
      <w:r>
        <w:rPr>
          <w:i/>
        </w:rPr>
        <w:t>ab</w:t>
      </w:r>
      <w:r>
        <w:rPr>
          <w:i/>
          <w:spacing w:val="-2"/>
        </w:rPr>
        <w:t xml:space="preserve"> </w:t>
      </w:r>
      <w:r>
        <w:rPr>
          <w:i/>
        </w:rPr>
        <w:t>externo</w:t>
      </w:r>
      <w:r>
        <w:rPr/>
        <w:t>;</w:t>
      </w:r>
    </w:p>
    <w:p>
      <w:pPr>
        <w:pStyle w:val="ListParagraph"/>
        <w:numPr>
          <w:ilvl w:val="0"/>
          <w:numId w:val="9"/>
        </w:numPr>
        <w:tabs>
          <w:tab w:val="clear" w:pos="720"/>
          <w:tab w:val="left" w:pos="622" w:leader="none"/>
        </w:tabs>
        <w:spacing w:lineRule="auto" w:line="240"/>
        <w:ind w:left="621" w:right="217" w:hanging="360"/>
        <w:rPr>
          <w:rFonts w:ascii="Times New Roman" w:hAnsi="Times New Roman"/>
          <w:sz w:val="24"/>
        </w:rPr>
      </w:pPr>
      <w:r>
        <w:rPr/>
        <w:t>violazione del Codice di Comportamento dei Dipendenti o di altre disposizioni sanzionabili in via</w:t>
      </w:r>
      <w:r>
        <w:rPr>
          <w:spacing w:val="1"/>
        </w:rPr>
        <w:t xml:space="preserve"> </w:t>
      </w:r>
      <w:r>
        <w:rPr/>
        <w:t>disciplinare;</w:t>
      </w:r>
    </w:p>
    <w:p>
      <w:pPr>
        <w:pStyle w:val="ListParagraph"/>
        <w:numPr>
          <w:ilvl w:val="0"/>
          <w:numId w:val="9"/>
        </w:numPr>
        <w:tabs>
          <w:tab w:val="clear" w:pos="720"/>
          <w:tab w:val="left" w:pos="622" w:leader="none"/>
        </w:tabs>
        <w:spacing w:lineRule="exact" w:line="272"/>
        <w:rPr>
          <w:rFonts w:ascii="Times New Roman" w:hAnsi="Times New Roman"/>
          <w:sz w:val="24"/>
        </w:rPr>
      </w:pPr>
      <w:r>
        <w:rPr/>
        <w:t>comportamenti</w:t>
      </w:r>
      <w:r>
        <w:rPr>
          <w:spacing w:val="-7"/>
        </w:rPr>
        <w:t xml:space="preserve"> </w:t>
      </w:r>
      <w:r>
        <w:rPr/>
        <w:t>suscettibili</w:t>
      </w:r>
      <w:r>
        <w:rPr>
          <w:spacing w:val="-7"/>
        </w:rPr>
        <w:t xml:space="preserve"> </w:t>
      </w:r>
      <w:r>
        <w:rPr/>
        <w:t>di</w:t>
      </w:r>
      <w:r>
        <w:rPr>
          <w:spacing w:val="-7"/>
        </w:rPr>
        <w:t xml:space="preserve"> </w:t>
      </w:r>
      <w:r>
        <w:rPr/>
        <w:t>arrecare</w:t>
      </w:r>
      <w:r>
        <w:rPr>
          <w:spacing w:val="-6"/>
        </w:rPr>
        <w:t xml:space="preserve"> </w:t>
      </w:r>
      <w:r>
        <w:rPr/>
        <w:t>un</w:t>
      </w:r>
      <w:r>
        <w:rPr>
          <w:spacing w:val="-6"/>
        </w:rPr>
        <w:t xml:space="preserve"> </w:t>
      </w:r>
      <w:r>
        <w:rPr/>
        <w:t>pregiudizio</w:t>
      </w:r>
      <w:r>
        <w:rPr>
          <w:spacing w:val="-7"/>
        </w:rPr>
        <w:t xml:space="preserve"> </w:t>
      </w:r>
      <w:r>
        <w:rPr/>
        <w:t>all'immagine</w:t>
      </w:r>
      <w:r>
        <w:rPr>
          <w:spacing w:val="-6"/>
        </w:rPr>
        <w:t xml:space="preserve"> </w:t>
      </w:r>
      <w:r>
        <w:rPr/>
        <w:t>dell'amministrazione</w:t>
      </w:r>
      <w:r>
        <w:rPr>
          <w:spacing w:val="-5"/>
        </w:rPr>
        <w:t xml:space="preserve"> </w:t>
      </w:r>
      <w:r>
        <w:rPr/>
        <w:t>comunale;</w:t>
      </w:r>
    </w:p>
    <w:p>
      <w:pPr>
        <w:pStyle w:val="ListParagraph"/>
        <w:numPr>
          <w:ilvl w:val="0"/>
          <w:numId w:val="9"/>
        </w:numPr>
        <w:tabs>
          <w:tab w:val="clear" w:pos="720"/>
          <w:tab w:val="left" w:pos="622" w:leader="none"/>
        </w:tabs>
        <w:ind w:left="621" w:right="224" w:hanging="360"/>
        <w:rPr>
          <w:rFonts w:ascii="Times New Roman" w:hAnsi="Times New Roman"/>
          <w:sz w:val="24"/>
        </w:rPr>
      </w:pPr>
      <w:r>
        <w:rPr/>
        <w:t>comportamenti suscettibili di arrecare un pregiudizio agli utenti o ai dipendenti o ad altri soggetti che</w:t>
      </w:r>
      <w:r>
        <w:rPr>
          <w:spacing w:val="1"/>
        </w:rPr>
        <w:t xml:space="preserve"> </w:t>
      </w:r>
      <w:r>
        <w:rPr/>
        <w:t>svolgono</w:t>
      </w:r>
      <w:r>
        <w:rPr>
          <w:spacing w:val="-2"/>
        </w:rPr>
        <w:t xml:space="preserve"> </w:t>
      </w:r>
      <w:r>
        <w:rPr/>
        <w:t>la</w:t>
      </w:r>
      <w:r>
        <w:rPr>
          <w:spacing w:val="-2"/>
        </w:rPr>
        <w:t xml:space="preserve"> </w:t>
      </w:r>
      <w:r>
        <w:rPr/>
        <w:t>loro attività presso</w:t>
      </w:r>
      <w:r>
        <w:rPr>
          <w:spacing w:val="-2"/>
        </w:rPr>
        <w:t xml:space="preserve"> </w:t>
      </w:r>
      <w:r>
        <w:rPr/>
        <w:t>l'amministrazione</w:t>
      </w:r>
      <w:r>
        <w:rPr>
          <w:spacing w:val="2"/>
        </w:rPr>
        <w:t xml:space="preserve"> </w:t>
      </w:r>
      <w:r>
        <w:rPr/>
        <w:t>comunale;</w:t>
      </w:r>
    </w:p>
    <w:p>
      <w:pPr>
        <w:pStyle w:val="ListParagraph"/>
        <w:numPr>
          <w:ilvl w:val="0"/>
          <w:numId w:val="9"/>
        </w:numPr>
        <w:tabs>
          <w:tab w:val="clear" w:pos="720"/>
          <w:tab w:val="left" w:pos="622" w:leader="none"/>
        </w:tabs>
        <w:spacing w:lineRule="exact" w:line="279"/>
        <w:rPr>
          <w:rFonts w:ascii="Times New Roman" w:hAnsi="Times New Roman"/>
          <w:sz w:val="24"/>
        </w:rPr>
      </w:pPr>
      <w:r>
        <w:rPr/>
        <w:t>comportamenti</w:t>
      </w:r>
      <w:r>
        <w:rPr>
          <w:spacing w:val="-7"/>
        </w:rPr>
        <w:t xml:space="preserve"> </w:t>
      </w:r>
      <w:r>
        <w:rPr/>
        <w:t>suscettibili</w:t>
      </w:r>
      <w:r>
        <w:rPr>
          <w:spacing w:val="-7"/>
        </w:rPr>
        <w:t xml:space="preserve"> </w:t>
      </w:r>
      <w:r>
        <w:rPr/>
        <w:t>di</w:t>
      </w:r>
      <w:r>
        <w:rPr>
          <w:spacing w:val="-7"/>
        </w:rPr>
        <w:t xml:space="preserve"> </w:t>
      </w:r>
      <w:r>
        <w:rPr/>
        <w:t>arrecare</w:t>
      </w:r>
      <w:r>
        <w:rPr>
          <w:spacing w:val="-7"/>
        </w:rPr>
        <w:t xml:space="preserve"> </w:t>
      </w:r>
      <w:r>
        <w:rPr/>
        <w:t>un</w:t>
      </w:r>
      <w:r>
        <w:rPr>
          <w:spacing w:val="-6"/>
        </w:rPr>
        <w:t xml:space="preserve"> </w:t>
      </w:r>
      <w:r>
        <w:rPr/>
        <w:t>pregiudizio</w:t>
      </w:r>
      <w:r>
        <w:rPr>
          <w:spacing w:val="-7"/>
        </w:rPr>
        <w:t xml:space="preserve"> </w:t>
      </w:r>
      <w:r>
        <w:rPr/>
        <w:t>patrimoniale</w:t>
      </w:r>
      <w:r>
        <w:rPr>
          <w:spacing w:val="-6"/>
        </w:rPr>
        <w:t xml:space="preserve"> </w:t>
      </w:r>
      <w:r>
        <w:rPr/>
        <w:t>all'amministrazione.</w:t>
      </w:r>
    </w:p>
    <w:p>
      <w:pPr>
        <w:pStyle w:val="Corpodeltesto"/>
        <w:spacing w:before="1" w:after="0"/>
        <w:rPr>
          <w:sz w:val="21"/>
        </w:rPr>
      </w:pPr>
      <w:r>
        <w:rPr>
          <w:sz w:val="21"/>
        </w:rPr>
      </w:r>
    </w:p>
    <w:p>
      <w:pPr>
        <w:pStyle w:val="Corpodeltesto"/>
        <w:spacing w:before="1" w:after="0"/>
        <w:ind w:left="262" w:right="224" w:hanging="0"/>
        <w:jc w:val="both"/>
        <w:rPr/>
      </w:pPr>
      <w:r>
        <w:rPr/>
        <w:t>La segnalazione non può invece riguardare lamentele o rimostranze di carattere personale del segnalante</w:t>
      </w:r>
      <w:r>
        <w:rPr>
          <w:spacing w:val="1"/>
        </w:rPr>
        <w:t xml:space="preserve"> </w:t>
      </w:r>
      <w:r>
        <w:rPr/>
        <w:t>o richieste che attengono alla disciplina del rapporto di lavoro o ai rapporti con il superiore gerarchico o i</w:t>
      </w:r>
      <w:r>
        <w:rPr>
          <w:spacing w:val="1"/>
        </w:rPr>
        <w:t xml:space="preserve"> </w:t>
      </w:r>
      <w:r>
        <w:rPr/>
        <w:t>colleghi,</w:t>
      </w:r>
      <w:r>
        <w:rPr>
          <w:spacing w:val="-2"/>
        </w:rPr>
        <w:t xml:space="preserve"> </w:t>
      </w:r>
      <w:r>
        <w:rPr/>
        <w:t>per</w:t>
      </w:r>
      <w:r>
        <w:rPr>
          <w:spacing w:val="-2"/>
        </w:rPr>
        <w:t xml:space="preserve"> </w:t>
      </w:r>
      <w:r>
        <w:rPr/>
        <w:t>le quali</w:t>
      </w:r>
      <w:r>
        <w:rPr>
          <w:spacing w:val="-2"/>
        </w:rPr>
        <w:t xml:space="preserve"> </w:t>
      </w:r>
      <w:r>
        <w:rPr/>
        <w:t>occorre</w:t>
      </w:r>
      <w:r>
        <w:rPr>
          <w:spacing w:val="1"/>
        </w:rPr>
        <w:t xml:space="preserve"> </w:t>
      </w:r>
      <w:r>
        <w:rPr/>
        <w:t>fare</w:t>
      </w:r>
      <w:r>
        <w:rPr>
          <w:spacing w:val="-1"/>
        </w:rPr>
        <w:t xml:space="preserve"> </w:t>
      </w:r>
      <w:r>
        <w:rPr/>
        <w:t>riferimento</w:t>
      </w:r>
      <w:r>
        <w:rPr>
          <w:spacing w:val="-2"/>
        </w:rPr>
        <w:t xml:space="preserve"> </w:t>
      </w:r>
      <w:r>
        <w:rPr/>
        <w:t>al</w:t>
      </w:r>
      <w:r>
        <w:rPr>
          <w:spacing w:val="-2"/>
        </w:rPr>
        <w:t xml:space="preserve"> </w:t>
      </w:r>
      <w:r>
        <w:rPr/>
        <w:t>servizio competente</w:t>
      </w:r>
      <w:r>
        <w:rPr>
          <w:spacing w:val="-2"/>
        </w:rPr>
        <w:t xml:space="preserve"> </w:t>
      </w:r>
      <w:r>
        <w:rPr/>
        <w:t>per</w:t>
      </w:r>
      <w:r>
        <w:rPr>
          <w:spacing w:val="-2"/>
        </w:rPr>
        <w:t xml:space="preserve"> </w:t>
      </w:r>
      <w:r>
        <w:rPr/>
        <w:t>il</w:t>
      </w:r>
      <w:r>
        <w:rPr>
          <w:spacing w:val="-2"/>
        </w:rPr>
        <w:t xml:space="preserve"> </w:t>
      </w:r>
      <w:r>
        <w:rPr/>
        <w:t>personale.</w:t>
      </w:r>
    </w:p>
    <w:p>
      <w:pPr>
        <w:pStyle w:val="Corpodeltesto"/>
        <w:spacing w:before="1" w:after="0"/>
        <w:rPr/>
      </w:pPr>
      <w:r>
        <w:rPr/>
      </w:r>
    </w:p>
    <w:p>
      <w:pPr>
        <w:pStyle w:val="Normal"/>
        <w:rPr>
          <w:b/>
          <w:b/>
          <w:bCs/>
        </w:rPr>
      </w:pPr>
      <w:r>
        <w:rPr>
          <w:b/>
          <w:bCs/>
        </w:rPr>
        <w:t>Contenuto della segnalazione.</w:t>
      </w:r>
    </w:p>
    <w:p>
      <w:pPr>
        <w:pStyle w:val="Corpodeltesto"/>
        <w:ind w:left="262" w:right="226" w:hanging="0"/>
        <w:jc w:val="both"/>
        <w:rPr/>
      </w:pPr>
      <w:r>
        <w:rPr/>
        <w:t>Il segnalante deve fornire tutti gli elementi utili alla ricostruzione del fatto e ad accertare la fondatezza di</w:t>
      </w:r>
      <w:r>
        <w:rPr>
          <w:spacing w:val="1"/>
        </w:rPr>
        <w:t xml:space="preserve"> </w:t>
      </w:r>
      <w:r>
        <w:rPr/>
        <w:t>quanto</w:t>
      </w:r>
      <w:r>
        <w:rPr>
          <w:spacing w:val="-2"/>
        </w:rPr>
        <w:t xml:space="preserve"> </w:t>
      </w:r>
      <w:r>
        <w:rPr/>
        <w:t>segnalato.</w:t>
      </w:r>
      <w:r>
        <w:rPr>
          <w:spacing w:val="-3"/>
        </w:rPr>
        <w:t xml:space="preserve"> </w:t>
      </w:r>
      <w:r>
        <w:rPr/>
        <w:t>In</w:t>
      </w:r>
      <w:r>
        <w:rPr>
          <w:spacing w:val="-1"/>
        </w:rPr>
        <w:t xml:space="preserve"> </w:t>
      </w:r>
      <w:r>
        <w:rPr/>
        <w:t>particolare</w:t>
      </w:r>
      <w:r>
        <w:rPr>
          <w:spacing w:val="-1"/>
        </w:rPr>
        <w:t xml:space="preserve"> </w:t>
      </w:r>
      <w:r>
        <w:rPr/>
        <w:t>la</w:t>
      </w:r>
      <w:r>
        <w:rPr>
          <w:spacing w:val="-1"/>
        </w:rPr>
        <w:t xml:space="preserve"> </w:t>
      </w:r>
      <w:r>
        <w:rPr/>
        <w:t>segnalazione</w:t>
      </w:r>
      <w:r>
        <w:rPr>
          <w:spacing w:val="-1"/>
        </w:rPr>
        <w:t xml:space="preserve"> </w:t>
      </w:r>
      <w:r>
        <w:rPr/>
        <w:t>dovrebbe</w:t>
      </w:r>
      <w:r>
        <w:rPr>
          <w:spacing w:val="-1"/>
        </w:rPr>
        <w:t xml:space="preserve"> </w:t>
      </w:r>
      <w:r>
        <w:rPr/>
        <w:t>contenere</w:t>
      </w:r>
      <w:r>
        <w:rPr>
          <w:spacing w:val="-1"/>
        </w:rPr>
        <w:t xml:space="preserve"> </w:t>
      </w:r>
      <w:r>
        <w:rPr/>
        <w:t>i</w:t>
      </w:r>
      <w:r>
        <w:rPr>
          <w:spacing w:val="-2"/>
        </w:rPr>
        <w:t xml:space="preserve"> </w:t>
      </w:r>
      <w:r>
        <w:rPr/>
        <w:t>seguenti</w:t>
      </w:r>
      <w:r>
        <w:rPr>
          <w:spacing w:val="-2"/>
        </w:rPr>
        <w:t xml:space="preserve"> </w:t>
      </w:r>
      <w:r>
        <w:rPr/>
        <w:t>elementi:</w:t>
      </w:r>
    </w:p>
    <w:p>
      <w:pPr>
        <w:pStyle w:val="Corpodeltesto"/>
        <w:spacing w:before="9" w:after="0"/>
        <w:rPr>
          <w:sz w:val="21"/>
        </w:rPr>
      </w:pPr>
      <w:r>
        <w:rPr>
          <w:sz w:val="21"/>
        </w:rPr>
      </w:r>
    </w:p>
    <w:p>
      <w:pPr>
        <w:pStyle w:val="ListParagraph"/>
        <w:numPr>
          <w:ilvl w:val="1"/>
          <w:numId w:val="9"/>
        </w:numPr>
        <w:tabs>
          <w:tab w:val="clear" w:pos="720"/>
          <w:tab w:val="left" w:pos="1169" w:leader="none"/>
          <w:tab w:val="left" w:pos="1170" w:leader="none"/>
        </w:tabs>
        <w:spacing w:lineRule="exact" w:line="278"/>
        <w:ind w:left="1170" w:hanging="399"/>
        <w:jc w:val="left"/>
        <w:rPr/>
      </w:pPr>
      <w:r>
        <w:rPr/>
        <w:t>generalità,</w:t>
      </w:r>
      <w:r>
        <w:rPr>
          <w:spacing w:val="-5"/>
        </w:rPr>
        <w:t xml:space="preserve"> </w:t>
      </w:r>
      <w:r>
        <w:rPr/>
        <w:t>qualifica</w:t>
      </w:r>
      <w:r>
        <w:rPr>
          <w:spacing w:val="-4"/>
        </w:rPr>
        <w:t xml:space="preserve"> </w:t>
      </w:r>
      <w:r>
        <w:rPr/>
        <w:t>o</w:t>
      </w:r>
      <w:r>
        <w:rPr>
          <w:spacing w:val="-4"/>
        </w:rPr>
        <w:t xml:space="preserve"> </w:t>
      </w:r>
      <w:r>
        <w:rPr/>
        <w:t>posizione</w:t>
      </w:r>
      <w:r>
        <w:rPr>
          <w:spacing w:val="-4"/>
        </w:rPr>
        <w:t xml:space="preserve"> </w:t>
      </w:r>
      <w:r>
        <w:rPr/>
        <w:t>professionale,</w:t>
      </w:r>
      <w:r>
        <w:rPr>
          <w:spacing w:val="-3"/>
        </w:rPr>
        <w:t xml:space="preserve"> </w:t>
      </w:r>
      <w:r>
        <w:rPr/>
        <w:t>sede</w:t>
      </w:r>
      <w:r>
        <w:rPr>
          <w:spacing w:val="-4"/>
        </w:rPr>
        <w:t xml:space="preserve"> </w:t>
      </w:r>
      <w:r>
        <w:rPr/>
        <w:t>di</w:t>
      </w:r>
      <w:r>
        <w:rPr>
          <w:spacing w:val="-5"/>
        </w:rPr>
        <w:t xml:space="preserve"> </w:t>
      </w:r>
      <w:r>
        <w:rPr/>
        <w:t>servizio</w:t>
      </w:r>
      <w:r>
        <w:rPr>
          <w:spacing w:val="-4"/>
        </w:rPr>
        <w:t xml:space="preserve"> </w:t>
      </w:r>
      <w:r>
        <w:rPr/>
        <w:t>e</w:t>
      </w:r>
      <w:r>
        <w:rPr>
          <w:spacing w:val="-4"/>
        </w:rPr>
        <w:t xml:space="preserve"> </w:t>
      </w:r>
      <w:r>
        <w:rPr/>
        <w:t>recapiti</w:t>
      </w:r>
      <w:r>
        <w:rPr>
          <w:spacing w:val="-4"/>
        </w:rPr>
        <w:t xml:space="preserve"> </w:t>
      </w:r>
      <w:r>
        <w:rPr/>
        <w:t>del</w:t>
      </w:r>
      <w:r>
        <w:rPr>
          <w:spacing w:val="-5"/>
        </w:rPr>
        <w:t xml:space="preserve"> </w:t>
      </w:r>
      <w:r>
        <w:rPr/>
        <w:t>segnalante;</w:t>
      </w:r>
    </w:p>
    <w:p>
      <w:pPr>
        <w:pStyle w:val="ListParagraph"/>
        <w:numPr>
          <w:ilvl w:val="1"/>
          <w:numId w:val="9"/>
        </w:numPr>
        <w:tabs>
          <w:tab w:val="clear" w:pos="720"/>
          <w:tab w:val="left" w:pos="1169" w:leader="none"/>
          <w:tab w:val="left" w:pos="1170" w:leader="none"/>
        </w:tabs>
        <w:spacing w:lineRule="exact" w:line="276"/>
        <w:ind w:left="1170" w:hanging="399"/>
        <w:jc w:val="left"/>
        <w:rPr/>
      </w:pPr>
      <w:r>
        <w:rPr/>
        <w:t>circostanze</w:t>
      </w:r>
      <w:r>
        <w:rPr>
          <w:spacing w:val="-4"/>
        </w:rPr>
        <w:t xml:space="preserve"> </w:t>
      </w:r>
      <w:r>
        <w:rPr/>
        <w:t>di</w:t>
      </w:r>
      <w:r>
        <w:rPr>
          <w:spacing w:val="-4"/>
        </w:rPr>
        <w:t xml:space="preserve"> </w:t>
      </w:r>
      <w:r>
        <w:rPr/>
        <w:t>tempo</w:t>
      </w:r>
      <w:r>
        <w:rPr>
          <w:spacing w:val="-4"/>
        </w:rPr>
        <w:t xml:space="preserve"> </w:t>
      </w:r>
      <w:r>
        <w:rPr/>
        <w:t>e</w:t>
      </w:r>
      <w:r>
        <w:rPr>
          <w:spacing w:val="-5"/>
        </w:rPr>
        <w:t xml:space="preserve"> </w:t>
      </w:r>
      <w:r>
        <w:rPr/>
        <w:t>di</w:t>
      </w:r>
      <w:r>
        <w:rPr>
          <w:spacing w:val="-4"/>
        </w:rPr>
        <w:t xml:space="preserve"> </w:t>
      </w:r>
      <w:r>
        <w:rPr/>
        <w:t>luogo</w:t>
      </w:r>
      <w:r>
        <w:rPr>
          <w:spacing w:val="-5"/>
        </w:rPr>
        <w:t xml:space="preserve"> </w:t>
      </w:r>
      <w:r>
        <w:rPr/>
        <w:t>in</w:t>
      </w:r>
      <w:r>
        <w:rPr>
          <w:spacing w:val="-3"/>
        </w:rPr>
        <w:t xml:space="preserve"> </w:t>
      </w:r>
      <w:r>
        <w:rPr/>
        <w:t>cui</w:t>
      </w:r>
      <w:r>
        <w:rPr>
          <w:spacing w:val="-4"/>
        </w:rPr>
        <w:t xml:space="preserve"> </w:t>
      </w:r>
      <w:r>
        <w:rPr/>
        <w:t>si</w:t>
      </w:r>
      <w:r>
        <w:rPr>
          <w:spacing w:val="-4"/>
        </w:rPr>
        <w:t xml:space="preserve"> </w:t>
      </w:r>
      <w:r>
        <w:rPr/>
        <w:t>è</w:t>
      </w:r>
      <w:r>
        <w:rPr>
          <w:spacing w:val="-4"/>
        </w:rPr>
        <w:t xml:space="preserve"> </w:t>
      </w:r>
      <w:r>
        <w:rPr/>
        <w:t>verificato</w:t>
      </w:r>
      <w:r>
        <w:rPr>
          <w:spacing w:val="-4"/>
        </w:rPr>
        <w:t xml:space="preserve"> </w:t>
      </w:r>
      <w:r>
        <w:rPr/>
        <w:t>il</w:t>
      </w:r>
      <w:r>
        <w:rPr>
          <w:spacing w:val="-4"/>
        </w:rPr>
        <w:t xml:space="preserve"> </w:t>
      </w:r>
      <w:r>
        <w:rPr/>
        <w:t>fatto</w:t>
      </w:r>
      <w:r>
        <w:rPr>
          <w:spacing w:val="-4"/>
        </w:rPr>
        <w:t xml:space="preserve"> </w:t>
      </w:r>
      <w:r>
        <w:rPr/>
        <w:t>oggetto</w:t>
      </w:r>
      <w:r>
        <w:rPr>
          <w:spacing w:val="-4"/>
        </w:rPr>
        <w:t xml:space="preserve"> </w:t>
      </w:r>
      <w:r>
        <w:rPr/>
        <w:t>della</w:t>
      </w:r>
      <w:r>
        <w:rPr>
          <w:spacing w:val="-4"/>
        </w:rPr>
        <w:t xml:space="preserve"> </w:t>
      </w:r>
      <w:r>
        <w:rPr/>
        <w:t>segnalazione;</w:t>
      </w:r>
    </w:p>
    <w:p>
      <w:pPr>
        <w:pStyle w:val="ListParagraph"/>
        <w:numPr>
          <w:ilvl w:val="1"/>
          <w:numId w:val="9"/>
        </w:numPr>
        <w:tabs>
          <w:tab w:val="clear" w:pos="720"/>
          <w:tab w:val="left" w:pos="1169" w:leader="none"/>
          <w:tab w:val="left" w:pos="1170" w:leader="none"/>
        </w:tabs>
        <w:spacing w:lineRule="exact" w:line="276"/>
        <w:ind w:left="1170" w:hanging="399"/>
        <w:jc w:val="left"/>
        <w:rPr/>
      </w:pPr>
      <w:r>
        <w:rPr/>
        <w:t>descrizione</w:t>
      </w:r>
      <w:r>
        <w:rPr>
          <w:spacing w:val="-5"/>
        </w:rPr>
        <w:t xml:space="preserve"> </w:t>
      </w:r>
      <w:r>
        <w:rPr/>
        <w:t>del</w:t>
      </w:r>
      <w:r>
        <w:rPr>
          <w:spacing w:val="-7"/>
        </w:rPr>
        <w:t xml:space="preserve"> </w:t>
      </w:r>
      <w:r>
        <w:rPr/>
        <w:t>fatto;</w:t>
      </w:r>
    </w:p>
    <w:p>
      <w:pPr>
        <w:pStyle w:val="ListParagraph"/>
        <w:numPr>
          <w:ilvl w:val="1"/>
          <w:numId w:val="9"/>
        </w:numPr>
        <w:tabs>
          <w:tab w:val="clear" w:pos="720"/>
          <w:tab w:val="left" w:pos="1169" w:leader="none"/>
          <w:tab w:val="left" w:pos="1170" w:leader="none"/>
        </w:tabs>
        <w:spacing w:lineRule="auto" w:line="240"/>
        <w:ind w:left="1170" w:right="215" w:hanging="398"/>
        <w:jc w:val="left"/>
        <w:rPr/>
      </w:pPr>
      <w:r>
        <w:rPr/>
        <w:t>generalità</w:t>
      </w:r>
      <w:r>
        <w:rPr>
          <w:spacing w:val="-4"/>
        </w:rPr>
        <w:t xml:space="preserve"> </w:t>
      </w:r>
      <w:r>
        <w:rPr/>
        <w:t>o</w:t>
      </w:r>
      <w:r>
        <w:rPr>
          <w:spacing w:val="-3"/>
        </w:rPr>
        <w:t xml:space="preserve"> </w:t>
      </w:r>
      <w:r>
        <w:rPr/>
        <w:t>altri</w:t>
      </w:r>
      <w:r>
        <w:rPr>
          <w:spacing w:val="-2"/>
        </w:rPr>
        <w:t xml:space="preserve"> </w:t>
      </w:r>
      <w:r>
        <w:rPr/>
        <w:t>elementi</w:t>
      </w:r>
      <w:r>
        <w:rPr>
          <w:spacing w:val="-3"/>
        </w:rPr>
        <w:t xml:space="preserve"> </w:t>
      </w:r>
      <w:r>
        <w:rPr/>
        <w:t>che</w:t>
      </w:r>
      <w:r>
        <w:rPr>
          <w:spacing w:val="-3"/>
        </w:rPr>
        <w:t xml:space="preserve"> </w:t>
      </w:r>
      <w:r>
        <w:rPr/>
        <w:t>consentano</w:t>
      </w:r>
      <w:r>
        <w:rPr>
          <w:spacing w:val="-5"/>
        </w:rPr>
        <w:t xml:space="preserve"> </w:t>
      </w:r>
      <w:r>
        <w:rPr/>
        <w:t>di</w:t>
      </w:r>
      <w:r>
        <w:rPr>
          <w:spacing w:val="-4"/>
        </w:rPr>
        <w:t xml:space="preserve"> </w:t>
      </w:r>
      <w:r>
        <w:rPr/>
        <w:t>identificare</w:t>
      </w:r>
      <w:r>
        <w:rPr>
          <w:spacing w:val="-4"/>
        </w:rPr>
        <w:t xml:space="preserve"> </w:t>
      </w:r>
      <w:r>
        <w:rPr/>
        <w:t>il</w:t>
      </w:r>
      <w:r>
        <w:rPr>
          <w:spacing w:val="-2"/>
        </w:rPr>
        <w:t xml:space="preserve"> </w:t>
      </w:r>
      <w:r>
        <w:rPr/>
        <w:t>soggetto</w:t>
      </w:r>
      <w:r>
        <w:rPr>
          <w:spacing w:val="-5"/>
        </w:rPr>
        <w:t xml:space="preserve"> </w:t>
      </w:r>
      <w:r>
        <w:rPr/>
        <w:t>o</w:t>
      </w:r>
      <w:r>
        <w:rPr>
          <w:spacing w:val="-2"/>
        </w:rPr>
        <w:t xml:space="preserve"> </w:t>
      </w:r>
      <w:r>
        <w:rPr/>
        <w:t>i</w:t>
      </w:r>
      <w:r>
        <w:rPr>
          <w:spacing w:val="-5"/>
        </w:rPr>
        <w:t xml:space="preserve"> </w:t>
      </w:r>
      <w:r>
        <w:rPr/>
        <w:t>soggetti</w:t>
      </w:r>
      <w:r>
        <w:rPr>
          <w:spacing w:val="-3"/>
        </w:rPr>
        <w:t xml:space="preserve"> </w:t>
      </w:r>
      <w:r>
        <w:rPr/>
        <w:t>che</w:t>
      </w:r>
      <w:r>
        <w:rPr>
          <w:spacing w:val="-3"/>
        </w:rPr>
        <w:t xml:space="preserve"> </w:t>
      </w:r>
      <w:r>
        <w:rPr/>
        <w:t>hanno</w:t>
      </w:r>
      <w:r>
        <w:rPr>
          <w:spacing w:val="-5"/>
        </w:rPr>
        <w:t xml:space="preserve"> </w:t>
      </w:r>
      <w:r>
        <w:rPr/>
        <w:t>posto</w:t>
      </w:r>
      <w:r>
        <w:rPr>
          <w:spacing w:val="-46"/>
        </w:rPr>
        <w:t xml:space="preserve"> </w:t>
      </w:r>
      <w:r>
        <w:rPr/>
        <w:t>in</w:t>
      </w:r>
      <w:r>
        <w:rPr>
          <w:spacing w:val="-1"/>
        </w:rPr>
        <w:t xml:space="preserve"> </w:t>
      </w:r>
      <w:r>
        <w:rPr/>
        <w:t>essere i</w:t>
      </w:r>
      <w:r>
        <w:rPr>
          <w:spacing w:val="-1"/>
        </w:rPr>
        <w:t xml:space="preserve"> </w:t>
      </w:r>
      <w:r>
        <w:rPr/>
        <w:t>fatti</w:t>
      </w:r>
      <w:r>
        <w:rPr>
          <w:spacing w:val="-3"/>
        </w:rPr>
        <w:t xml:space="preserve"> </w:t>
      </w:r>
      <w:r>
        <w:rPr/>
        <w:t>segnalati;</w:t>
      </w:r>
    </w:p>
    <w:p>
      <w:pPr>
        <w:pStyle w:val="ListParagraph"/>
        <w:numPr>
          <w:ilvl w:val="1"/>
          <w:numId w:val="9"/>
        </w:numPr>
        <w:tabs>
          <w:tab w:val="clear" w:pos="720"/>
          <w:tab w:val="left" w:pos="1169" w:leader="none"/>
          <w:tab w:val="left" w:pos="1170" w:leader="none"/>
        </w:tabs>
        <w:ind w:left="1170" w:right="220" w:hanging="398"/>
        <w:jc w:val="left"/>
        <w:rPr/>
      </w:pPr>
      <w:r>
        <w:rPr/>
        <w:t>eventuali</w:t>
      </w:r>
      <w:r>
        <w:rPr>
          <w:spacing w:val="8"/>
        </w:rPr>
        <w:t xml:space="preserve"> </w:t>
      </w:r>
      <w:r>
        <w:rPr/>
        <w:t>altri</w:t>
      </w:r>
      <w:r>
        <w:rPr>
          <w:spacing w:val="8"/>
        </w:rPr>
        <w:t xml:space="preserve"> </w:t>
      </w:r>
      <w:r>
        <w:rPr/>
        <w:t>soggetti</w:t>
      </w:r>
      <w:r>
        <w:rPr>
          <w:spacing w:val="6"/>
        </w:rPr>
        <w:t xml:space="preserve"> </w:t>
      </w:r>
      <w:r>
        <w:rPr/>
        <w:t>che</w:t>
      </w:r>
      <w:r>
        <w:rPr>
          <w:spacing w:val="9"/>
        </w:rPr>
        <w:t xml:space="preserve"> </w:t>
      </w:r>
      <w:r>
        <w:rPr/>
        <w:t>possono</w:t>
      </w:r>
      <w:r>
        <w:rPr>
          <w:spacing w:val="9"/>
        </w:rPr>
        <w:t xml:space="preserve"> </w:t>
      </w:r>
      <w:r>
        <w:rPr/>
        <w:t>riferire</w:t>
      </w:r>
      <w:r>
        <w:rPr>
          <w:spacing w:val="9"/>
        </w:rPr>
        <w:t xml:space="preserve"> </w:t>
      </w:r>
      <w:r>
        <w:rPr/>
        <w:t>sui</w:t>
      </w:r>
      <w:r>
        <w:rPr>
          <w:spacing w:val="6"/>
        </w:rPr>
        <w:t xml:space="preserve"> </w:t>
      </w:r>
      <w:r>
        <w:rPr/>
        <w:t>fatti</w:t>
      </w:r>
      <w:r>
        <w:rPr>
          <w:spacing w:val="6"/>
        </w:rPr>
        <w:t xml:space="preserve"> </w:t>
      </w:r>
      <w:r>
        <w:rPr/>
        <w:t>oggetto</w:t>
      </w:r>
      <w:r>
        <w:rPr>
          <w:spacing w:val="7"/>
        </w:rPr>
        <w:t xml:space="preserve"> </w:t>
      </w:r>
      <w:r>
        <w:rPr/>
        <w:t>di</w:t>
      </w:r>
      <w:r>
        <w:rPr>
          <w:spacing w:val="8"/>
        </w:rPr>
        <w:t xml:space="preserve"> </w:t>
      </w:r>
      <w:r>
        <w:rPr/>
        <w:t>segnalazione</w:t>
      </w:r>
      <w:r>
        <w:rPr>
          <w:spacing w:val="7"/>
        </w:rPr>
        <w:t xml:space="preserve"> </w:t>
      </w:r>
      <w:r>
        <w:rPr/>
        <w:t>ed</w:t>
      </w:r>
      <w:r>
        <w:rPr>
          <w:spacing w:val="7"/>
        </w:rPr>
        <w:t xml:space="preserve"> </w:t>
      </w:r>
      <w:r>
        <w:rPr/>
        <w:t>eventuali</w:t>
      </w:r>
      <w:r>
        <w:rPr>
          <w:spacing w:val="-47"/>
        </w:rPr>
        <w:t xml:space="preserve"> </w:t>
      </w:r>
      <w:r>
        <w:rPr/>
        <w:t>documenti</w:t>
      </w:r>
      <w:r>
        <w:rPr>
          <w:spacing w:val="-2"/>
        </w:rPr>
        <w:t xml:space="preserve"> </w:t>
      </w:r>
      <w:r>
        <w:rPr/>
        <w:t>che</w:t>
      </w:r>
      <w:r>
        <w:rPr>
          <w:spacing w:val="-3"/>
        </w:rPr>
        <w:t xml:space="preserve"> </w:t>
      </w:r>
      <w:r>
        <w:rPr/>
        <w:t>possono</w:t>
      </w:r>
      <w:r>
        <w:rPr>
          <w:spacing w:val="-1"/>
        </w:rPr>
        <w:t xml:space="preserve"> </w:t>
      </w:r>
      <w:r>
        <w:rPr/>
        <w:t>confermare</w:t>
      </w:r>
      <w:r>
        <w:rPr>
          <w:spacing w:val="-1"/>
        </w:rPr>
        <w:t xml:space="preserve"> </w:t>
      </w:r>
      <w:r>
        <w:rPr/>
        <w:t>la fondatezza</w:t>
      </w:r>
      <w:r>
        <w:rPr>
          <w:spacing w:val="-1"/>
        </w:rPr>
        <w:t xml:space="preserve"> </w:t>
      </w:r>
      <w:r>
        <w:rPr/>
        <w:t>di</w:t>
      </w:r>
      <w:r>
        <w:rPr>
          <w:spacing w:val="-2"/>
        </w:rPr>
        <w:t xml:space="preserve"> </w:t>
      </w:r>
      <w:r>
        <w:rPr/>
        <w:t>tali</w:t>
      </w:r>
      <w:r>
        <w:rPr>
          <w:spacing w:val="1"/>
        </w:rPr>
        <w:t xml:space="preserve"> </w:t>
      </w:r>
      <w:r>
        <w:rPr/>
        <w:t>fatti;</w:t>
      </w:r>
    </w:p>
    <w:p>
      <w:pPr>
        <w:pStyle w:val="ListParagraph"/>
        <w:numPr>
          <w:ilvl w:val="1"/>
          <w:numId w:val="9"/>
        </w:numPr>
        <w:tabs>
          <w:tab w:val="clear" w:pos="720"/>
          <w:tab w:val="left" w:pos="1169" w:leader="none"/>
          <w:tab w:val="left" w:pos="1170" w:leader="none"/>
        </w:tabs>
        <w:spacing w:lineRule="exact" w:line="273"/>
        <w:ind w:left="1170" w:hanging="399"/>
        <w:jc w:val="left"/>
        <w:rPr/>
      </w:pPr>
      <w:r>
        <w:rPr/>
        <w:t>l'indicazione</w:t>
      </w:r>
      <w:r>
        <w:rPr>
          <w:spacing w:val="-5"/>
        </w:rPr>
        <w:t xml:space="preserve"> </w:t>
      </w:r>
      <w:r>
        <w:rPr/>
        <w:t>di</w:t>
      </w:r>
      <w:r>
        <w:rPr>
          <w:spacing w:val="-5"/>
        </w:rPr>
        <w:t xml:space="preserve"> </w:t>
      </w:r>
      <w:r>
        <w:rPr/>
        <w:t>eventuali</w:t>
      </w:r>
      <w:r>
        <w:rPr>
          <w:spacing w:val="-5"/>
        </w:rPr>
        <w:t xml:space="preserve"> </w:t>
      </w:r>
      <w:r>
        <w:rPr/>
        <w:t>documenti</w:t>
      </w:r>
      <w:r>
        <w:rPr>
          <w:spacing w:val="-5"/>
        </w:rPr>
        <w:t xml:space="preserve"> </w:t>
      </w:r>
      <w:r>
        <w:rPr/>
        <w:t>che</w:t>
      </w:r>
      <w:r>
        <w:rPr>
          <w:spacing w:val="-4"/>
        </w:rPr>
        <w:t xml:space="preserve"> </w:t>
      </w:r>
      <w:r>
        <w:rPr/>
        <w:t>possano</w:t>
      </w:r>
      <w:r>
        <w:rPr>
          <w:spacing w:val="-5"/>
        </w:rPr>
        <w:t xml:space="preserve"> </w:t>
      </w:r>
      <w:r>
        <w:rPr/>
        <w:t>confermare</w:t>
      </w:r>
      <w:r>
        <w:rPr>
          <w:spacing w:val="-7"/>
        </w:rPr>
        <w:t xml:space="preserve"> </w:t>
      </w:r>
      <w:r>
        <w:rPr/>
        <w:t>la</w:t>
      </w:r>
      <w:r>
        <w:rPr>
          <w:spacing w:val="-4"/>
        </w:rPr>
        <w:t xml:space="preserve"> </w:t>
      </w:r>
      <w:r>
        <w:rPr/>
        <w:t>fondatezza</w:t>
      </w:r>
      <w:r>
        <w:rPr>
          <w:spacing w:val="-4"/>
        </w:rPr>
        <w:t xml:space="preserve"> </w:t>
      </w:r>
      <w:r>
        <w:rPr/>
        <w:t>di</w:t>
      </w:r>
      <w:r>
        <w:rPr>
          <w:spacing w:val="-5"/>
        </w:rPr>
        <w:t xml:space="preserve"> </w:t>
      </w:r>
      <w:r>
        <w:rPr/>
        <w:t>tali</w:t>
      </w:r>
      <w:r>
        <w:rPr>
          <w:spacing w:val="-3"/>
        </w:rPr>
        <w:t xml:space="preserve"> </w:t>
      </w:r>
      <w:r>
        <w:rPr/>
        <w:t>fatti;</w:t>
      </w:r>
    </w:p>
    <w:p>
      <w:pPr>
        <w:pStyle w:val="ListParagraph"/>
        <w:numPr>
          <w:ilvl w:val="1"/>
          <w:numId w:val="9"/>
        </w:numPr>
        <w:tabs>
          <w:tab w:val="clear" w:pos="720"/>
          <w:tab w:val="left" w:pos="1169" w:leader="none"/>
          <w:tab w:val="left" w:pos="1170" w:leader="none"/>
        </w:tabs>
        <w:spacing w:lineRule="exact" w:line="278"/>
        <w:ind w:left="1170" w:hanging="399"/>
        <w:jc w:val="left"/>
        <w:rPr/>
      </w:pPr>
      <w:r>
        <w:rPr/>
        <w:t>ogni</w:t>
      </w:r>
      <w:r>
        <w:rPr>
          <w:spacing w:val="-6"/>
        </w:rPr>
        <w:t xml:space="preserve"> </w:t>
      </w:r>
      <w:r>
        <w:rPr/>
        <w:t>altra</w:t>
      </w:r>
      <w:r>
        <w:rPr>
          <w:spacing w:val="-5"/>
        </w:rPr>
        <w:t xml:space="preserve"> </w:t>
      </w:r>
      <w:r>
        <w:rPr/>
        <w:t>informazione</w:t>
      </w:r>
      <w:r>
        <w:rPr>
          <w:spacing w:val="-5"/>
        </w:rPr>
        <w:t xml:space="preserve"> </w:t>
      </w:r>
      <w:r>
        <w:rPr/>
        <w:t>che</w:t>
      </w:r>
      <w:r>
        <w:rPr>
          <w:spacing w:val="-4"/>
        </w:rPr>
        <w:t xml:space="preserve"> </w:t>
      </w:r>
      <w:r>
        <w:rPr/>
        <w:t>possa</w:t>
      </w:r>
      <w:r>
        <w:rPr>
          <w:spacing w:val="-5"/>
        </w:rPr>
        <w:t xml:space="preserve"> </w:t>
      </w:r>
      <w:r>
        <w:rPr/>
        <w:t>fornire</w:t>
      </w:r>
      <w:r>
        <w:rPr>
          <w:spacing w:val="-3"/>
        </w:rPr>
        <w:t xml:space="preserve"> </w:t>
      </w:r>
      <w:r>
        <w:rPr/>
        <w:t>un</w:t>
      </w:r>
      <w:r>
        <w:rPr>
          <w:spacing w:val="-5"/>
        </w:rPr>
        <w:t xml:space="preserve"> </w:t>
      </w:r>
      <w:r>
        <w:rPr/>
        <w:t>utile</w:t>
      </w:r>
      <w:r>
        <w:rPr>
          <w:spacing w:val="-4"/>
        </w:rPr>
        <w:t xml:space="preserve"> </w:t>
      </w:r>
      <w:r>
        <w:rPr/>
        <w:t>riscontro</w:t>
      </w:r>
      <w:r>
        <w:rPr>
          <w:spacing w:val="-6"/>
        </w:rPr>
        <w:t xml:space="preserve"> </w:t>
      </w:r>
      <w:r>
        <w:rPr/>
        <w:t>circa</w:t>
      </w:r>
      <w:r>
        <w:rPr>
          <w:spacing w:val="-5"/>
        </w:rPr>
        <w:t xml:space="preserve"> </w:t>
      </w:r>
      <w:r>
        <w:rPr/>
        <w:t>la</w:t>
      </w:r>
      <w:r>
        <w:rPr>
          <w:spacing w:val="-4"/>
        </w:rPr>
        <w:t xml:space="preserve"> </w:t>
      </w:r>
      <w:r>
        <w:rPr/>
        <w:t>sussistenza</w:t>
      </w:r>
      <w:r>
        <w:rPr>
          <w:spacing w:val="-5"/>
        </w:rPr>
        <w:t xml:space="preserve"> </w:t>
      </w:r>
      <w:r>
        <w:rPr/>
        <w:t>dei</w:t>
      </w:r>
      <w:r>
        <w:rPr>
          <w:spacing w:val="-6"/>
        </w:rPr>
        <w:t xml:space="preserve"> </w:t>
      </w:r>
      <w:r>
        <w:rPr/>
        <w:t>fatti</w:t>
      </w:r>
      <w:r>
        <w:rPr>
          <w:spacing w:val="-5"/>
        </w:rPr>
        <w:t xml:space="preserve"> </w:t>
      </w:r>
      <w:r>
        <w:rPr/>
        <w:t>segnalati.</w:t>
      </w:r>
    </w:p>
    <w:p>
      <w:pPr>
        <w:pStyle w:val="Corpodeltesto"/>
        <w:spacing w:before="2" w:after="0"/>
        <w:rPr>
          <w:sz w:val="21"/>
        </w:rPr>
      </w:pPr>
      <w:r>
        <w:rPr>
          <w:sz w:val="21"/>
        </w:rPr>
      </w:r>
    </w:p>
    <w:p>
      <w:pPr>
        <w:pStyle w:val="Corpodeltesto"/>
        <w:spacing w:before="1" w:after="0"/>
        <w:ind w:left="262" w:right="220" w:hanging="0"/>
        <w:jc w:val="both"/>
        <w:rPr/>
      </w:pPr>
      <w:r>
        <w:rPr/>
        <w:t>E' comunque indispensabile che tali elementi siano conosciuti direttamente dal segnalante e non riportati</w:t>
      </w:r>
      <w:r>
        <w:rPr>
          <w:spacing w:val="1"/>
        </w:rPr>
        <w:t xml:space="preserve"> </w:t>
      </w:r>
      <w:r>
        <w:rPr/>
        <w:t>o</w:t>
      </w:r>
      <w:r>
        <w:rPr>
          <w:spacing w:val="-2"/>
        </w:rPr>
        <w:t xml:space="preserve"> </w:t>
      </w:r>
      <w:r>
        <w:rPr/>
        <w:t>riferiti</w:t>
      </w:r>
      <w:r>
        <w:rPr>
          <w:spacing w:val="1"/>
        </w:rPr>
        <w:t xml:space="preserve"> </w:t>
      </w:r>
      <w:r>
        <w:rPr/>
        <w:t>da altri</w:t>
      </w:r>
      <w:r>
        <w:rPr>
          <w:spacing w:val="-1"/>
        </w:rPr>
        <w:t xml:space="preserve"> </w:t>
      </w:r>
      <w:r>
        <w:rPr/>
        <w:t>soggetti.</w:t>
      </w:r>
    </w:p>
    <w:p>
      <w:pPr>
        <w:pStyle w:val="Corpodeltesto"/>
        <w:spacing w:before="1" w:after="0"/>
        <w:ind w:left="262" w:right="213" w:hanging="0"/>
        <w:jc w:val="both"/>
        <w:rPr/>
      </w:pPr>
      <w:r>
        <w:rPr/>
        <w:t>Come</w:t>
      </w:r>
      <w:r>
        <w:rPr>
          <w:spacing w:val="-5"/>
        </w:rPr>
        <w:t xml:space="preserve"> </w:t>
      </w:r>
      <w:r>
        <w:rPr/>
        <w:t>espressamente</w:t>
      </w:r>
      <w:r>
        <w:rPr>
          <w:spacing w:val="-3"/>
        </w:rPr>
        <w:t xml:space="preserve"> </w:t>
      </w:r>
      <w:r>
        <w:rPr/>
        <w:t>previsto</w:t>
      </w:r>
      <w:r>
        <w:rPr>
          <w:spacing w:val="-4"/>
        </w:rPr>
        <w:t xml:space="preserve"> </w:t>
      </w:r>
      <w:r>
        <w:rPr/>
        <w:t>dall'articolo</w:t>
      </w:r>
      <w:r>
        <w:rPr>
          <w:spacing w:val="-4"/>
        </w:rPr>
        <w:t xml:space="preserve"> </w:t>
      </w:r>
      <w:r>
        <w:rPr/>
        <w:t>54</w:t>
      </w:r>
      <w:r>
        <w:rPr>
          <w:spacing w:val="-5"/>
        </w:rPr>
        <w:t xml:space="preserve"> </w:t>
      </w:r>
      <w:r>
        <w:rPr/>
        <w:t>bis,</w:t>
      </w:r>
      <w:r>
        <w:rPr>
          <w:spacing w:val="-2"/>
        </w:rPr>
        <w:t xml:space="preserve"> </w:t>
      </w:r>
      <w:r>
        <w:rPr/>
        <w:t>comma</w:t>
      </w:r>
      <w:r>
        <w:rPr>
          <w:spacing w:val="-5"/>
        </w:rPr>
        <w:t xml:space="preserve"> </w:t>
      </w:r>
      <w:r>
        <w:rPr/>
        <w:t>1,</w:t>
      </w:r>
      <w:r>
        <w:rPr>
          <w:spacing w:val="-4"/>
        </w:rPr>
        <w:t xml:space="preserve"> </w:t>
      </w:r>
      <w:r>
        <w:rPr/>
        <w:t>del</w:t>
      </w:r>
      <w:r>
        <w:rPr>
          <w:spacing w:val="-4"/>
        </w:rPr>
        <w:t xml:space="preserve"> </w:t>
      </w:r>
      <w:r>
        <w:rPr/>
        <w:t>Decreto</w:t>
      </w:r>
      <w:r>
        <w:rPr>
          <w:spacing w:val="-3"/>
        </w:rPr>
        <w:t xml:space="preserve"> </w:t>
      </w:r>
      <w:r>
        <w:rPr/>
        <w:t>Legislativo</w:t>
      </w:r>
      <w:r>
        <w:rPr>
          <w:spacing w:val="-5"/>
        </w:rPr>
        <w:t xml:space="preserve"> </w:t>
      </w:r>
      <w:r>
        <w:rPr/>
        <w:t>n.</w:t>
      </w:r>
      <w:r>
        <w:rPr>
          <w:spacing w:val="-3"/>
        </w:rPr>
        <w:t xml:space="preserve"> </w:t>
      </w:r>
      <w:r>
        <w:rPr/>
        <w:t>165/2001,</w:t>
      </w:r>
      <w:r>
        <w:rPr>
          <w:spacing w:val="-4"/>
        </w:rPr>
        <w:t xml:space="preserve"> </w:t>
      </w:r>
      <w:r>
        <w:rPr/>
        <w:t>in</w:t>
      </w:r>
      <w:r>
        <w:rPr>
          <w:spacing w:val="-3"/>
        </w:rPr>
        <w:t xml:space="preserve"> </w:t>
      </w:r>
      <w:r>
        <w:rPr/>
        <w:t>nessun</w:t>
      </w:r>
      <w:r>
        <w:rPr>
          <w:spacing w:val="-47"/>
        </w:rPr>
        <w:t xml:space="preserve"> </w:t>
      </w:r>
      <w:r>
        <w:rPr/>
        <w:t>caso</w:t>
      </w:r>
      <w:r>
        <w:rPr>
          <w:spacing w:val="1"/>
        </w:rPr>
        <w:t xml:space="preserve"> </w:t>
      </w:r>
      <w:r>
        <w:rPr/>
        <w:t>sono</w:t>
      </w:r>
      <w:r>
        <w:rPr>
          <w:spacing w:val="1"/>
        </w:rPr>
        <w:t xml:space="preserve"> </w:t>
      </w:r>
      <w:r>
        <w:rPr/>
        <w:t>meritevoli</w:t>
      </w:r>
      <w:r>
        <w:rPr>
          <w:spacing w:val="1"/>
        </w:rPr>
        <w:t xml:space="preserve"> </w:t>
      </w:r>
      <w:r>
        <w:rPr/>
        <w:t>di</w:t>
      </w:r>
      <w:r>
        <w:rPr>
          <w:spacing w:val="1"/>
        </w:rPr>
        <w:t xml:space="preserve"> </w:t>
      </w:r>
      <w:r>
        <w:rPr/>
        <w:t>tutela</w:t>
      </w:r>
      <w:r>
        <w:rPr>
          <w:spacing w:val="1"/>
        </w:rPr>
        <w:t xml:space="preserve"> </w:t>
      </w:r>
      <w:r>
        <w:rPr/>
        <w:t>le</w:t>
      </w:r>
      <w:r>
        <w:rPr>
          <w:spacing w:val="1"/>
        </w:rPr>
        <w:t xml:space="preserve"> </w:t>
      </w:r>
      <w:r>
        <w:rPr/>
        <w:t>segnalazioni</w:t>
      </w:r>
      <w:r>
        <w:rPr>
          <w:spacing w:val="1"/>
        </w:rPr>
        <w:t xml:space="preserve"> </w:t>
      </w:r>
      <w:r>
        <w:rPr/>
        <w:t>che</w:t>
      </w:r>
      <w:r>
        <w:rPr>
          <w:spacing w:val="1"/>
        </w:rPr>
        <w:t xml:space="preserve"> </w:t>
      </w:r>
      <w:r>
        <w:rPr/>
        <w:t>integrano</w:t>
      </w:r>
      <w:r>
        <w:rPr>
          <w:spacing w:val="1"/>
        </w:rPr>
        <w:t xml:space="preserve"> </w:t>
      </w:r>
      <w:r>
        <w:rPr/>
        <w:t>un'ipotesi</w:t>
      </w:r>
      <w:r>
        <w:rPr>
          <w:spacing w:val="1"/>
        </w:rPr>
        <w:t xml:space="preserve"> </w:t>
      </w:r>
      <w:r>
        <w:rPr/>
        <w:t>di</w:t>
      </w:r>
      <w:r>
        <w:rPr>
          <w:spacing w:val="1"/>
        </w:rPr>
        <w:t xml:space="preserve"> </w:t>
      </w:r>
      <w:r>
        <w:rPr/>
        <w:t>reato</w:t>
      </w:r>
      <w:r>
        <w:rPr>
          <w:spacing w:val="1"/>
        </w:rPr>
        <w:t xml:space="preserve"> </w:t>
      </w:r>
      <w:r>
        <w:rPr/>
        <w:t>di</w:t>
      </w:r>
      <w:r>
        <w:rPr>
          <w:spacing w:val="1"/>
        </w:rPr>
        <w:t xml:space="preserve"> </w:t>
      </w:r>
      <w:r>
        <w:rPr/>
        <w:t>calunnia</w:t>
      </w:r>
      <w:r>
        <w:rPr>
          <w:spacing w:val="1"/>
        </w:rPr>
        <w:t xml:space="preserve"> </w:t>
      </w:r>
      <w:r>
        <w:rPr/>
        <w:t>o</w:t>
      </w:r>
      <w:r>
        <w:rPr>
          <w:spacing w:val="1"/>
        </w:rPr>
        <w:t xml:space="preserve"> </w:t>
      </w:r>
      <w:r>
        <w:rPr/>
        <w:t>di</w:t>
      </w:r>
      <w:r>
        <w:rPr>
          <w:spacing w:val="1"/>
        </w:rPr>
        <w:t xml:space="preserve"> </w:t>
      </w:r>
      <w:r>
        <w:rPr/>
        <w:t>diffamazione</w:t>
      </w:r>
      <w:r>
        <w:rPr>
          <w:spacing w:val="-1"/>
        </w:rPr>
        <w:t xml:space="preserve"> </w:t>
      </w:r>
      <w:r>
        <w:rPr/>
        <w:t>o</w:t>
      </w:r>
      <w:r>
        <w:rPr>
          <w:spacing w:val="-2"/>
        </w:rPr>
        <w:t xml:space="preserve"> </w:t>
      </w:r>
      <w:r>
        <w:rPr/>
        <w:t>che</w:t>
      </w:r>
      <w:r>
        <w:rPr>
          <w:spacing w:val="-1"/>
        </w:rPr>
        <w:t xml:space="preserve"> </w:t>
      </w:r>
      <w:r>
        <w:rPr/>
        <w:t>danno</w:t>
      </w:r>
      <w:r>
        <w:rPr>
          <w:spacing w:val="-1"/>
        </w:rPr>
        <w:t xml:space="preserve"> </w:t>
      </w:r>
      <w:r>
        <w:rPr/>
        <w:t>luogo</w:t>
      </w:r>
      <w:r>
        <w:rPr>
          <w:spacing w:val="-2"/>
        </w:rPr>
        <w:t xml:space="preserve"> </w:t>
      </w:r>
      <w:r>
        <w:rPr/>
        <w:t>a</w:t>
      </w:r>
      <w:r>
        <w:rPr>
          <w:spacing w:val="-1"/>
        </w:rPr>
        <w:t xml:space="preserve"> </w:t>
      </w:r>
      <w:r>
        <w:rPr/>
        <w:t>responsabilità</w:t>
      </w:r>
      <w:r>
        <w:rPr>
          <w:spacing w:val="-1"/>
        </w:rPr>
        <w:t xml:space="preserve"> </w:t>
      </w:r>
      <w:r>
        <w:rPr/>
        <w:t>extracontrattuale:</w:t>
      </w:r>
      <w:r>
        <w:rPr>
          <w:spacing w:val="-2"/>
        </w:rPr>
        <w:t xml:space="preserve"> </w:t>
      </w:r>
      <w:r>
        <w:rPr/>
        <w:t>come</w:t>
      </w:r>
      <w:r>
        <w:rPr>
          <w:spacing w:val="-1"/>
        </w:rPr>
        <w:t xml:space="preserve"> </w:t>
      </w:r>
      <w:r>
        <w:rPr/>
        <w:t>previsto</w:t>
      </w:r>
      <w:r>
        <w:rPr>
          <w:spacing w:val="-2"/>
        </w:rPr>
        <w:t xml:space="preserve"> </w:t>
      </w:r>
      <w:r>
        <w:rPr/>
        <w:t>nella</w:t>
      </w:r>
      <w:r>
        <w:rPr>
          <w:spacing w:val="-1"/>
        </w:rPr>
        <w:t xml:space="preserve"> </w:t>
      </w:r>
      <w:r>
        <w:rPr/>
        <w:t>determinazione n.</w:t>
      </w:r>
    </w:p>
    <w:p>
      <w:pPr>
        <w:pStyle w:val="Corpodeltesto"/>
        <w:spacing w:before="2" w:after="0"/>
        <w:ind w:left="262" w:right="216" w:hanging="0"/>
        <w:jc w:val="both"/>
        <w:rPr/>
      </w:pPr>
      <w:r>
        <w:rPr/>
        <w:t>6</w:t>
      </w:r>
      <w:r>
        <w:rPr>
          <w:spacing w:val="1"/>
        </w:rPr>
        <w:t xml:space="preserve"> </w:t>
      </w:r>
      <w:r>
        <w:rPr/>
        <w:t>del</w:t>
      </w:r>
      <w:r>
        <w:rPr>
          <w:spacing w:val="1"/>
        </w:rPr>
        <w:t xml:space="preserve"> </w:t>
      </w:r>
      <w:r>
        <w:rPr/>
        <w:t>28</w:t>
      </w:r>
      <w:r>
        <w:rPr>
          <w:spacing w:val="1"/>
        </w:rPr>
        <w:t xml:space="preserve"> </w:t>
      </w:r>
      <w:r>
        <w:rPr/>
        <w:t>aprile</w:t>
      </w:r>
      <w:r>
        <w:rPr>
          <w:spacing w:val="1"/>
        </w:rPr>
        <w:t xml:space="preserve"> </w:t>
      </w:r>
      <w:r>
        <w:rPr/>
        <w:t>2015</w:t>
      </w:r>
      <w:r>
        <w:rPr>
          <w:spacing w:val="1"/>
        </w:rPr>
        <w:t xml:space="preserve"> </w:t>
      </w:r>
      <w:r>
        <w:rPr/>
        <w:t>dell'ANAC,</w:t>
      </w:r>
      <w:r>
        <w:rPr>
          <w:spacing w:val="1"/>
        </w:rPr>
        <w:t xml:space="preserve"> </w:t>
      </w:r>
      <w:r>
        <w:rPr/>
        <w:t>nel</w:t>
      </w:r>
      <w:r>
        <w:rPr>
          <w:spacing w:val="1"/>
        </w:rPr>
        <w:t xml:space="preserve"> </w:t>
      </w:r>
      <w:r>
        <w:rPr/>
        <w:t>caso</w:t>
      </w:r>
      <w:r>
        <w:rPr>
          <w:spacing w:val="1"/>
        </w:rPr>
        <w:t xml:space="preserve"> </w:t>
      </w:r>
      <w:r>
        <w:rPr/>
        <w:t>di</w:t>
      </w:r>
      <w:r>
        <w:rPr>
          <w:spacing w:val="1"/>
        </w:rPr>
        <w:t xml:space="preserve"> </w:t>
      </w:r>
      <w:r>
        <w:rPr/>
        <w:t>sentenza</w:t>
      </w:r>
      <w:r>
        <w:rPr>
          <w:spacing w:val="1"/>
        </w:rPr>
        <w:t xml:space="preserve"> </w:t>
      </w:r>
      <w:r>
        <w:rPr/>
        <w:t>di</w:t>
      </w:r>
      <w:r>
        <w:rPr>
          <w:spacing w:val="1"/>
        </w:rPr>
        <w:t xml:space="preserve"> </w:t>
      </w:r>
      <w:r>
        <w:rPr/>
        <w:t>primo</w:t>
      </w:r>
      <w:r>
        <w:rPr>
          <w:spacing w:val="1"/>
        </w:rPr>
        <w:t xml:space="preserve"> </w:t>
      </w:r>
      <w:r>
        <w:rPr/>
        <w:t>grado</w:t>
      </w:r>
      <w:r>
        <w:rPr>
          <w:spacing w:val="1"/>
        </w:rPr>
        <w:t xml:space="preserve"> </w:t>
      </w:r>
      <w:r>
        <w:rPr/>
        <w:t>sfavorevole</w:t>
      </w:r>
      <w:r>
        <w:rPr>
          <w:spacing w:val="1"/>
        </w:rPr>
        <w:t xml:space="preserve"> </w:t>
      </w:r>
      <w:r>
        <w:rPr/>
        <w:t>di</w:t>
      </w:r>
      <w:r>
        <w:rPr>
          <w:spacing w:val="49"/>
        </w:rPr>
        <w:t xml:space="preserve"> </w:t>
      </w:r>
      <w:r>
        <w:rPr/>
        <w:t>denunziante,</w:t>
      </w:r>
      <w:r>
        <w:rPr>
          <w:spacing w:val="1"/>
        </w:rPr>
        <w:t xml:space="preserve"> </w:t>
      </w:r>
      <w:r>
        <w:rPr/>
        <w:t>cesseranno</w:t>
      </w:r>
      <w:r>
        <w:rPr>
          <w:spacing w:val="-2"/>
        </w:rPr>
        <w:t xml:space="preserve"> </w:t>
      </w:r>
      <w:r>
        <w:rPr/>
        <w:t>le</w:t>
      </w:r>
      <w:r>
        <w:rPr>
          <w:spacing w:val="-1"/>
        </w:rPr>
        <w:t xml:space="preserve"> </w:t>
      </w:r>
      <w:r>
        <w:rPr/>
        <w:t>condizioni di</w:t>
      </w:r>
      <w:r>
        <w:rPr>
          <w:spacing w:val="-2"/>
        </w:rPr>
        <w:t xml:space="preserve"> </w:t>
      </w:r>
      <w:r>
        <w:rPr/>
        <w:t>tutela</w:t>
      </w:r>
      <w:r>
        <w:rPr>
          <w:spacing w:val="-1"/>
        </w:rPr>
        <w:t xml:space="preserve"> </w:t>
      </w:r>
      <w:r>
        <w:rPr/>
        <w:t>dello</w:t>
      </w:r>
      <w:r>
        <w:rPr>
          <w:spacing w:val="-2"/>
        </w:rPr>
        <w:t xml:space="preserve"> </w:t>
      </w:r>
      <w:r>
        <w:rPr/>
        <w:t>stesso,</w:t>
      </w:r>
      <w:r>
        <w:rPr>
          <w:spacing w:val="-2"/>
        </w:rPr>
        <w:t xml:space="preserve"> </w:t>
      </w:r>
      <w:r>
        <w:rPr/>
        <w:t>ferma restando</w:t>
      </w:r>
      <w:r>
        <w:rPr>
          <w:spacing w:val="-3"/>
        </w:rPr>
        <w:t xml:space="preserve"> </w:t>
      </w:r>
      <w:r>
        <w:rPr/>
        <w:t>l'adozione</w:t>
      </w:r>
      <w:r>
        <w:rPr>
          <w:spacing w:val="-1"/>
        </w:rPr>
        <w:t xml:space="preserve"> </w:t>
      </w:r>
      <w:r>
        <w:rPr/>
        <w:t>di</w:t>
      </w:r>
      <w:r>
        <w:rPr>
          <w:spacing w:val="-2"/>
        </w:rPr>
        <w:t xml:space="preserve"> </w:t>
      </w:r>
      <w:r>
        <w:rPr/>
        <w:t>altre</w:t>
      </w:r>
      <w:r>
        <w:rPr>
          <w:spacing w:val="-1"/>
        </w:rPr>
        <w:t xml:space="preserve"> </w:t>
      </w:r>
      <w:r>
        <w:rPr/>
        <w:t>misure.</w:t>
      </w:r>
    </w:p>
    <w:p>
      <w:pPr>
        <w:pStyle w:val="Corpodeltesto"/>
        <w:rPr/>
      </w:pPr>
      <w:r>
        <w:rPr/>
      </w:r>
    </w:p>
    <w:p>
      <w:pPr>
        <w:pStyle w:val="Corpodeltesto"/>
        <w:ind w:left="262" w:right="213" w:hanging="0"/>
        <w:jc w:val="both"/>
        <w:rPr/>
      </w:pPr>
      <w:r>
        <w:rPr/>
        <w:t>La segnalazione deve essere sottoscritta dal segnalante. Le segnalazioni anonime, vale a dire prive di</w:t>
      </w:r>
      <w:r>
        <w:rPr>
          <w:spacing w:val="1"/>
        </w:rPr>
        <w:t xml:space="preserve"> </w:t>
      </w:r>
      <w:r>
        <w:rPr/>
        <w:t>elementi che consentano di identificarne l'autore, anche se recapitate tramite le modalità previste dal</w:t>
      </w:r>
      <w:r>
        <w:rPr>
          <w:spacing w:val="1"/>
        </w:rPr>
        <w:t xml:space="preserve"> </w:t>
      </w:r>
      <w:r>
        <w:rPr/>
        <w:t>presente</w:t>
      </w:r>
      <w:r>
        <w:rPr>
          <w:spacing w:val="1"/>
        </w:rPr>
        <w:t xml:space="preserve"> </w:t>
      </w:r>
      <w:r>
        <w:rPr/>
        <w:t>documento,</w:t>
      </w:r>
      <w:r>
        <w:rPr>
          <w:spacing w:val="1"/>
        </w:rPr>
        <w:t xml:space="preserve"> </w:t>
      </w:r>
      <w:r>
        <w:rPr/>
        <w:t>non</w:t>
      </w:r>
      <w:r>
        <w:rPr>
          <w:spacing w:val="1"/>
        </w:rPr>
        <w:t xml:space="preserve"> </w:t>
      </w:r>
      <w:r>
        <w:rPr/>
        <w:t>verranno</w:t>
      </w:r>
      <w:r>
        <w:rPr>
          <w:spacing w:val="1"/>
        </w:rPr>
        <w:t xml:space="preserve"> </w:t>
      </w:r>
      <w:r>
        <w:rPr/>
        <w:t>prese</w:t>
      </w:r>
      <w:r>
        <w:rPr>
          <w:spacing w:val="1"/>
        </w:rPr>
        <w:t xml:space="preserve"> </w:t>
      </w:r>
      <w:r>
        <w:rPr/>
        <w:t>in</w:t>
      </w:r>
      <w:r>
        <w:rPr>
          <w:spacing w:val="1"/>
        </w:rPr>
        <w:t xml:space="preserve"> </w:t>
      </w:r>
      <w:r>
        <w:rPr/>
        <w:t>considerazione,</w:t>
      </w:r>
      <w:r>
        <w:rPr>
          <w:spacing w:val="1"/>
        </w:rPr>
        <w:t xml:space="preserve"> </w:t>
      </w:r>
      <w:r>
        <w:rPr/>
        <w:t>a</w:t>
      </w:r>
      <w:r>
        <w:rPr>
          <w:spacing w:val="1"/>
        </w:rPr>
        <w:t xml:space="preserve"> </w:t>
      </w:r>
      <w:r>
        <w:rPr/>
        <w:t>meno</w:t>
      </w:r>
      <w:r>
        <w:rPr>
          <w:spacing w:val="1"/>
        </w:rPr>
        <w:t xml:space="preserve"> </w:t>
      </w:r>
      <w:r>
        <w:rPr/>
        <w:t>che</w:t>
      </w:r>
      <w:r>
        <w:rPr>
          <w:spacing w:val="1"/>
        </w:rPr>
        <w:t xml:space="preserve"> </w:t>
      </w:r>
      <w:r>
        <w:rPr/>
        <w:t>siano</w:t>
      </w:r>
      <w:r>
        <w:rPr>
          <w:spacing w:val="1"/>
        </w:rPr>
        <w:t xml:space="preserve"> </w:t>
      </w:r>
      <w:r>
        <w:rPr/>
        <w:t>relative</w:t>
      </w:r>
      <w:r>
        <w:rPr>
          <w:spacing w:val="1"/>
        </w:rPr>
        <w:t xml:space="preserve"> </w:t>
      </w:r>
      <w:r>
        <w:rPr/>
        <w:t>a</w:t>
      </w:r>
      <w:r>
        <w:rPr>
          <w:spacing w:val="1"/>
        </w:rPr>
        <w:t xml:space="preserve"> </w:t>
      </w:r>
      <w:r>
        <w:rPr/>
        <w:t>fatti</w:t>
      </w:r>
      <w:r>
        <w:rPr>
          <w:spacing w:val="49"/>
        </w:rPr>
        <w:t xml:space="preserve"> </w:t>
      </w:r>
      <w:r>
        <w:rPr/>
        <w:t>di</w:t>
      </w:r>
      <w:r>
        <w:rPr>
          <w:spacing w:val="1"/>
        </w:rPr>
        <w:t xml:space="preserve"> </w:t>
      </w:r>
      <w:r>
        <w:rPr/>
        <w:t>particolare</w:t>
      </w:r>
      <w:r>
        <w:rPr>
          <w:spacing w:val="-2"/>
        </w:rPr>
        <w:t xml:space="preserve"> </w:t>
      </w:r>
      <w:r>
        <w:rPr/>
        <w:t>gravità</w:t>
      </w:r>
      <w:r>
        <w:rPr>
          <w:spacing w:val="-1"/>
        </w:rPr>
        <w:t xml:space="preserve"> </w:t>
      </w:r>
      <w:r>
        <w:rPr/>
        <w:t>ed</w:t>
      </w:r>
      <w:r>
        <w:rPr>
          <w:spacing w:val="-2"/>
        </w:rPr>
        <w:t xml:space="preserve"> </w:t>
      </w:r>
      <w:r>
        <w:rPr/>
        <w:t>il</w:t>
      </w:r>
      <w:r>
        <w:rPr>
          <w:spacing w:val="-2"/>
        </w:rPr>
        <w:t xml:space="preserve"> </w:t>
      </w:r>
      <w:r>
        <w:rPr/>
        <w:t>loro contenuto</w:t>
      </w:r>
      <w:r>
        <w:rPr>
          <w:spacing w:val="-3"/>
        </w:rPr>
        <w:t xml:space="preserve"> </w:t>
      </w:r>
      <w:r>
        <w:rPr/>
        <w:t>risulti adeguatamente</w:t>
      </w:r>
      <w:r>
        <w:rPr>
          <w:spacing w:val="-1"/>
        </w:rPr>
        <w:t xml:space="preserve"> </w:t>
      </w:r>
      <w:r>
        <w:rPr/>
        <w:t>dettagliato</w:t>
      </w:r>
      <w:r>
        <w:rPr>
          <w:spacing w:val="-3"/>
        </w:rPr>
        <w:t xml:space="preserve"> </w:t>
      </w:r>
      <w:r>
        <w:rPr/>
        <w:t>e</w:t>
      </w:r>
      <w:r>
        <w:rPr>
          <w:spacing w:val="-1"/>
        </w:rPr>
        <w:t xml:space="preserve"> </w:t>
      </w:r>
      <w:r>
        <w:rPr/>
        <w:t>circostanziato.</w:t>
      </w:r>
    </w:p>
    <w:p>
      <w:pPr>
        <w:pStyle w:val="Corpodeltesto"/>
        <w:ind w:left="262" w:right="213" w:hanging="0"/>
        <w:jc w:val="both"/>
        <w:rPr/>
      </w:pPr>
      <w:r>
        <w:rPr/>
      </w:r>
    </w:p>
    <w:p>
      <w:pPr>
        <w:pStyle w:val="Normal"/>
        <w:rPr>
          <w:b/>
          <w:b/>
          <w:bCs/>
        </w:rPr>
      </w:pPr>
      <w:r>
        <w:rPr>
          <w:b/>
          <w:bCs/>
        </w:rPr>
        <w:t>Autori, procedure e destinatari della segnalazione.</w:t>
      </w:r>
    </w:p>
    <w:p>
      <w:pPr>
        <w:pStyle w:val="Corpodeltesto"/>
        <w:ind w:left="262" w:right="210" w:hanging="0"/>
        <w:jc w:val="both"/>
        <w:rPr/>
      </w:pPr>
      <w:r>
        <w:rPr/>
        <w:t>I</w:t>
      </w:r>
      <w:r>
        <w:rPr>
          <w:spacing w:val="1"/>
        </w:rPr>
        <w:t xml:space="preserve"> </w:t>
      </w:r>
      <w:r>
        <w:rPr/>
        <w:t>dipendenti</w:t>
      </w:r>
      <w:r>
        <w:rPr>
          <w:spacing w:val="1"/>
        </w:rPr>
        <w:t xml:space="preserve"> </w:t>
      </w:r>
      <w:r>
        <w:rPr/>
        <w:t>dell'amministrazione</w:t>
      </w:r>
      <w:r>
        <w:rPr>
          <w:spacing w:val="1"/>
        </w:rPr>
        <w:t xml:space="preserve"> </w:t>
      </w:r>
      <w:r>
        <w:rPr/>
        <w:t>comunale,</w:t>
      </w:r>
      <w:r>
        <w:rPr>
          <w:spacing w:val="1"/>
        </w:rPr>
        <w:t xml:space="preserve"> </w:t>
      </w:r>
      <w:r>
        <w:rPr/>
        <w:t>i</w:t>
      </w:r>
      <w:r>
        <w:rPr>
          <w:spacing w:val="1"/>
        </w:rPr>
        <w:t xml:space="preserve"> </w:t>
      </w:r>
      <w:r>
        <w:rPr/>
        <w:t>collaboratori</w:t>
      </w:r>
      <w:r>
        <w:rPr>
          <w:spacing w:val="1"/>
        </w:rPr>
        <w:t xml:space="preserve"> </w:t>
      </w:r>
      <w:r>
        <w:rPr/>
        <w:t>e</w:t>
      </w:r>
      <w:r>
        <w:rPr>
          <w:spacing w:val="1"/>
        </w:rPr>
        <w:t xml:space="preserve"> </w:t>
      </w:r>
      <w:r>
        <w:rPr/>
        <w:t>i</w:t>
      </w:r>
      <w:r>
        <w:rPr>
          <w:spacing w:val="1"/>
        </w:rPr>
        <w:t xml:space="preserve"> </w:t>
      </w:r>
      <w:r>
        <w:rPr/>
        <w:t>consulenti,</w:t>
      </w:r>
      <w:r>
        <w:rPr>
          <w:spacing w:val="1"/>
        </w:rPr>
        <w:t xml:space="preserve"> </w:t>
      </w:r>
      <w:r>
        <w:rPr/>
        <w:t>con</w:t>
      </w:r>
      <w:r>
        <w:rPr>
          <w:spacing w:val="1"/>
        </w:rPr>
        <w:t xml:space="preserve"> </w:t>
      </w:r>
      <w:r>
        <w:rPr/>
        <w:t>qualsiasi</w:t>
      </w:r>
      <w:r>
        <w:rPr>
          <w:spacing w:val="1"/>
        </w:rPr>
        <w:t xml:space="preserve"> </w:t>
      </w:r>
      <w:r>
        <w:rPr/>
        <w:t>tipologia</w:t>
      </w:r>
      <w:r>
        <w:rPr>
          <w:spacing w:val="1"/>
        </w:rPr>
        <w:t xml:space="preserve"> </w:t>
      </w:r>
      <w:r>
        <w:rPr/>
        <w:t>di</w:t>
      </w:r>
      <w:r>
        <w:rPr>
          <w:spacing w:val="1"/>
        </w:rPr>
        <w:t xml:space="preserve"> </w:t>
      </w:r>
      <w:r>
        <w:rPr/>
        <w:t>contratto o incarico e a qualsiasi titolo, e i collaboratori a qualsiasi titolo di imprese fornitrici di beni o</w:t>
      </w:r>
      <w:r>
        <w:rPr>
          <w:spacing w:val="1"/>
        </w:rPr>
        <w:t xml:space="preserve"> </w:t>
      </w:r>
      <w:r>
        <w:rPr/>
        <w:t>servizi o che realizzano opere in favore dell'amministrazione, qualora intendano segnalare situazioni di</w:t>
      </w:r>
      <w:r>
        <w:rPr>
          <w:spacing w:val="1"/>
        </w:rPr>
        <w:t xml:space="preserve"> </w:t>
      </w:r>
      <w:r>
        <w:rPr/>
        <w:t>illecito riguardanti l'amministrazione comunale, di cui siano venuti a conoscenza in ragione del rapporto di</w:t>
      </w:r>
      <w:r>
        <w:rPr>
          <w:spacing w:val="-47"/>
        </w:rPr>
        <w:t xml:space="preserve"> </w:t>
      </w:r>
      <w:r>
        <w:rPr/>
        <w:t>lavoro, devono utilizzare per la segnalazione il modulo, conforme a quello predisposto dal Dipartimento</w:t>
      </w:r>
      <w:r>
        <w:rPr>
          <w:spacing w:val="1"/>
        </w:rPr>
        <w:t xml:space="preserve"> </w:t>
      </w:r>
      <w:r>
        <w:rPr/>
        <w:t>della</w:t>
      </w:r>
      <w:r>
        <w:rPr>
          <w:spacing w:val="-2"/>
        </w:rPr>
        <w:t xml:space="preserve"> </w:t>
      </w:r>
      <w:r>
        <w:rPr/>
        <w:t>funzione</w:t>
      </w:r>
      <w:r>
        <w:rPr>
          <w:spacing w:val="-2"/>
        </w:rPr>
        <w:t xml:space="preserve"> </w:t>
      </w:r>
      <w:r>
        <w:rPr/>
        <w:t>pubblica</w:t>
      </w:r>
      <w:r>
        <w:rPr>
          <w:spacing w:val="-2"/>
        </w:rPr>
        <w:t xml:space="preserve"> </w:t>
      </w:r>
      <w:r>
        <w:rPr/>
        <w:t>della</w:t>
      </w:r>
      <w:r>
        <w:rPr>
          <w:spacing w:val="-1"/>
        </w:rPr>
        <w:t xml:space="preserve"> </w:t>
      </w:r>
      <w:r>
        <w:rPr/>
        <w:t>presidenza</w:t>
      </w:r>
      <w:r>
        <w:rPr>
          <w:spacing w:val="-2"/>
        </w:rPr>
        <w:t xml:space="preserve"> </w:t>
      </w:r>
      <w:r>
        <w:rPr/>
        <w:t>del</w:t>
      </w:r>
      <w:r>
        <w:rPr>
          <w:spacing w:val="-3"/>
        </w:rPr>
        <w:t xml:space="preserve"> </w:t>
      </w:r>
      <w:r>
        <w:rPr/>
        <w:t>Consiglio</w:t>
      </w:r>
      <w:r>
        <w:rPr>
          <w:spacing w:val="-1"/>
        </w:rPr>
        <w:t xml:space="preserve"> </w:t>
      </w:r>
      <w:r>
        <w:rPr/>
        <w:t>dei</w:t>
      </w:r>
      <w:r>
        <w:rPr>
          <w:spacing w:val="-2"/>
        </w:rPr>
        <w:t xml:space="preserve"> </w:t>
      </w:r>
      <w:r>
        <w:rPr/>
        <w:t>Ministri,</w:t>
      </w:r>
      <w:r>
        <w:rPr>
          <w:spacing w:val="-1"/>
        </w:rPr>
        <w:t xml:space="preserve"> </w:t>
      </w:r>
      <w:r>
        <w:rPr/>
        <w:t>allegato</w:t>
      </w:r>
      <w:r>
        <w:rPr>
          <w:spacing w:val="-4"/>
        </w:rPr>
        <w:t xml:space="preserve"> </w:t>
      </w:r>
      <w:r>
        <w:rPr/>
        <w:t>al</w:t>
      </w:r>
      <w:r>
        <w:rPr>
          <w:spacing w:val="-3"/>
        </w:rPr>
        <w:t xml:space="preserve"> </w:t>
      </w:r>
      <w:r>
        <w:rPr/>
        <w:t>presente</w:t>
      </w:r>
      <w:r>
        <w:rPr>
          <w:spacing w:val="-1"/>
        </w:rPr>
        <w:t xml:space="preserve"> </w:t>
      </w:r>
      <w:r>
        <w:rPr/>
        <w:t>documento.</w:t>
      </w:r>
    </w:p>
    <w:p>
      <w:pPr>
        <w:pStyle w:val="Normal"/>
        <w:spacing w:before="3" w:after="0"/>
        <w:ind w:left="262" w:right="197" w:hanging="0"/>
        <w:jc w:val="both"/>
        <w:rPr/>
      </w:pPr>
      <w:r>
        <w:rPr/>
        <w:t>Il modulo è reperibile nella rete Internet comunale nella sezione</w:t>
      </w:r>
      <w:r>
        <w:rPr>
          <w:spacing w:val="49"/>
        </w:rPr>
        <w:t xml:space="preserve"> </w:t>
      </w:r>
      <w:r>
        <w:rPr>
          <w:i/>
        </w:rPr>
        <w:t xml:space="preserve">Amministrazione Trasparente </w:t>
      </w:r>
      <w:r>
        <w:rPr/>
        <w:t>del sito</w:t>
      </w:r>
      <w:r>
        <w:rPr>
          <w:spacing w:val="1"/>
        </w:rPr>
        <w:t xml:space="preserve"> </w:t>
      </w:r>
      <w:r>
        <w:rPr/>
        <w:t>web istituzionale del Comune, nella sottosezione “</w:t>
      </w:r>
      <w:r>
        <w:rPr>
          <w:i/>
        </w:rPr>
        <w:t>Altri contenuti – Anticorruzione</w:t>
      </w:r>
      <w:r>
        <w:rPr/>
        <w:t>” dove sono altresì</w:t>
      </w:r>
      <w:r>
        <w:rPr>
          <w:spacing w:val="1"/>
        </w:rPr>
        <w:t xml:space="preserve"> </w:t>
      </w:r>
      <w:r>
        <w:rPr/>
        <w:t>pubblicate</w:t>
      </w:r>
      <w:r>
        <w:rPr>
          <w:spacing w:val="-1"/>
        </w:rPr>
        <w:t xml:space="preserve"> </w:t>
      </w:r>
      <w:r>
        <w:rPr/>
        <w:t>le modalità di</w:t>
      </w:r>
      <w:r>
        <w:rPr>
          <w:spacing w:val="-1"/>
        </w:rPr>
        <w:t xml:space="preserve"> </w:t>
      </w:r>
      <w:r>
        <w:rPr/>
        <w:t>compilazione</w:t>
      </w:r>
      <w:r>
        <w:rPr>
          <w:spacing w:val="-1"/>
        </w:rPr>
        <w:t xml:space="preserve"> </w:t>
      </w:r>
      <w:r>
        <w:rPr/>
        <w:t>e invio.</w:t>
      </w:r>
    </w:p>
    <w:p>
      <w:pPr>
        <w:pStyle w:val="Normal"/>
        <w:spacing w:before="2" w:after="0"/>
        <w:ind w:left="262" w:right="198" w:hanging="0"/>
        <w:jc w:val="both"/>
        <w:rPr/>
      </w:pPr>
      <w:r>
        <w:rPr/>
        <w:t>Il modulo può essere presentato tramite servizio postale (anche posta interna). In tal caso, affinché sia</w:t>
      </w:r>
      <w:r>
        <w:rPr>
          <w:spacing w:val="1"/>
        </w:rPr>
        <w:t xml:space="preserve"> </w:t>
      </w:r>
      <w:r>
        <w:rPr/>
        <w:t>tutelata la riservatezza, la segnalazione deve essere inserita in una busta chiusa con la dicitura “R</w:t>
      </w:r>
      <w:r>
        <w:rPr>
          <w:i/>
        </w:rPr>
        <w:t>iservata</w:t>
      </w:r>
      <w:r>
        <w:rPr>
          <w:i/>
          <w:spacing w:val="1"/>
        </w:rPr>
        <w:t xml:space="preserve"> </w:t>
      </w:r>
      <w:r>
        <w:rPr>
          <w:i/>
        </w:rPr>
        <w:t>Personale</w:t>
      </w:r>
      <w:r>
        <w:rPr>
          <w:i/>
          <w:spacing w:val="1"/>
        </w:rPr>
        <w:t xml:space="preserve"> </w:t>
      </w:r>
      <w:r>
        <w:rPr>
          <w:i/>
        </w:rPr>
        <w:t>–</w:t>
      </w:r>
      <w:r>
        <w:rPr>
          <w:i/>
          <w:spacing w:val="1"/>
        </w:rPr>
        <w:t xml:space="preserve"> </w:t>
      </w:r>
      <w:r>
        <w:rPr>
          <w:i/>
        </w:rPr>
        <w:t>al</w:t>
      </w:r>
      <w:r>
        <w:rPr>
          <w:i/>
          <w:spacing w:val="1"/>
        </w:rPr>
        <w:t xml:space="preserve"> </w:t>
      </w:r>
      <w:r>
        <w:rPr>
          <w:i/>
        </w:rPr>
        <w:t>Responsabile</w:t>
      </w:r>
      <w:r>
        <w:rPr>
          <w:i/>
          <w:spacing w:val="1"/>
        </w:rPr>
        <w:t xml:space="preserve"> </w:t>
      </w:r>
      <w:r>
        <w:rPr>
          <w:i/>
        </w:rPr>
        <w:t>per</w:t>
      </w:r>
      <w:r>
        <w:rPr>
          <w:i/>
          <w:spacing w:val="1"/>
        </w:rPr>
        <w:t xml:space="preserve"> </w:t>
      </w:r>
      <w:r>
        <w:rPr>
          <w:i/>
        </w:rPr>
        <w:t>la</w:t>
      </w:r>
      <w:r>
        <w:rPr>
          <w:i/>
          <w:spacing w:val="1"/>
        </w:rPr>
        <w:t xml:space="preserve"> </w:t>
      </w:r>
      <w:r>
        <w:rPr>
          <w:i/>
        </w:rPr>
        <w:t>prevenzione</w:t>
      </w:r>
      <w:r>
        <w:rPr>
          <w:i/>
          <w:spacing w:val="1"/>
        </w:rPr>
        <w:t xml:space="preserve"> </w:t>
      </w:r>
      <w:r>
        <w:rPr>
          <w:i/>
        </w:rPr>
        <w:t>della</w:t>
      </w:r>
      <w:r>
        <w:rPr>
          <w:i/>
          <w:spacing w:val="1"/>
        </w:rPr>
        <w:t xml:space="preserve"> </w:t>
      </w:r>
      <w:r>
        <w:rPr>
          <w:i/>
        </w:rPr>
        <w:t>corruzione</w:t>
      </w:r>
      <w:r>
        <w:rPr/>
        <w:t>”</w:t>
      </w:r>
      <w:r>
        <w:rPr>
          <w:spacing w:val="1"/>
        </w:rPr>
        <w:t xml:space="preserve"> </w:t>
      </w:r>
      <w:r>
        <w:rPr/>
        <w:t>e</w:t>
      </w:r>
      <w:r>
        <w:rPr>
          <w:spacing w:val="1"/>
        </w:rPr>
        <w:t xml:space="preserve"> </w:t>
      </w:r>
      <w:r>
        <w:rPr/>
        <w:t>recante</w:t>
      </w:r>
      <w:r>
        <w:rPr>
          <w:spacing w:val="1"/>
        </w:rPr>
        <w:t xml:space="preserve"> </w:t>
      </w:r>
      <w:r>
        <w:rPr/>
        <w:t>il</w:t>
      </w:r>
      <w:r>
        <w:rPr>
          <w:spacing w:val="1"/>
        </w:rPr>
        <w:t xml:space="preserve"> </w:t>
      </w:r>
      <w:r>
        <w:rPr/>
        <w:t>seguente</w:t>
      </w:r>
      <w:r>
        <w:rPr>
          <w:spacing w:val="1"/>
        </w:rPr>
        <w:t xml:space="preserve"> </w:t>
      </w:r>
      <w:r>
        <w:rPr/>
        <w:t>indirizzo:</w:t>
      </w:r>
      <w:r>
        <w:rPr>
          <w:spacing w:val="1"/>
        </w:rPr>
        <w:t xml:space="preserve"> </w:t>
      </w:r>
      <w:r>
        <w:rPr>
          <w:i/>
        </w:rPr>
        <w:t>Responsabile</w:t>
      </w:r>
      <w:r>
        <w:rPr>
          <w:i/>
          <w:spacing w:val="-1"/>
        </w:rPr>
        <w:t xml:space="preserve"> </w:t>
      </w:r>
      <w:r>
        <w:rPr>
          <w:i/>
        </w:rPr>
        <w:t>della</w:t>
      </w:r>
      <w:r>
        <w:rPr>
          <w:i/>
          <w:spacing w:val="-1"/>
        </w:rPr>
        <w:t xml:space="preserve"> </w:t>
      </w:r>
      <w:r>
        <w:rPr>
          <w:i/>
        </w:rPr>
        <w:t>prevenzione</w:t>
      </w:r>
      <w:r>
        <w:rPr>
          <w:i/>
          <w:spacing w:val="-1"/>
        </w:rPr>
        <w:t xml:space="preserve"> </w:t>
      </w:r>
      <w:r>
        <w:rPr>
          <w:i/>
        </w:rPr>
        <w:t>della</w:t>
      </w:r>
      <w:r>
        <w:rPr>
          <w:i/>
          <w:spacing w:val="-1"/>
        </w:rPr>
        <w:t xml:space="preserve"> </w:t>
      </w:r>
      <w:r>
        <w:rPr>
          <w:i/>
        </w:rPr>
        <w:t>corruzione del</w:t>
      </w:r>
      <w:r>
        <w:rPr>
          <w:i/>
          <w:spacing w:val="-2"/>
        </w:rPr>
        <w:t xml:space="preserve"> </w:t>
      </w:r>
      <w:r>
        <w:rPr>
          <w:i/>
        </w:rPr>
        <w:t>Comune</w:t>
      </w:r>
      <w:r>
        <w:rPr>
          <w:i/>
          <w:spacing w:val="-1"/>
        </w:rPr>
        <w:t xml:space="preserve"> </w:t>
      </w:r>
      <w:r>
        <w:rPr>
          <w:i/>
        </w:rPr>
        <w:t>di</w:t>
      </w:r>
      <w:r>
        <w:rPr>
          <w:i/>
          <w:spacing w:val="-2"/>
        </w:rPr>
        <w:t xml:space="preserve"> </w:t>
      </w:r>
      <w:r>
        <w:rPr>
          <w:i/>
        </w:rPr>
        <w:t>Induno</w:t>
      </w:r>
      <w:r>
        <w:rPr>
          <w:i/>
          <w:spacing w:val="-1"/>
        </w:rPr>
        <w:t xml:space="preserve"> </w:t>
      </w:r>
      <w:r>
        <w:rPr>
          <w:i/>
        </w:rPr>
        <w:t>Olona,</w:t>
      </w:r>
      <w:r>
        <w:rPr>
          <w:i/>
          <w:spacing w:val="-2"/>
        </w:rPr>
        <w:t xml:space="preserve"> </w:t>
      </w:r>
      <w:r>
        <w:rPr>
          <w:i/>
        </w:rPr>
        <w:t>Via</w:t>
      </w:r>
      <w:r>
        <w:rPr>
          <w:i/>
          <w:spacing w:val="-1"/>
        </w:rPr>
        <w:t xml:space="preserve"> </w:t>
      </w:r>
      <w:r>
        <w:rPr>
          <w:i/>
        </w:rPr>
        <w:t>Porro</w:t>
      </w:r>
      <w:r>
        <w:rPr>
          <w:i/>
          <w:spacing w:val="-2"/>
        </w:rPr>
        <w:t xml:space="preserve"> </w:t>
      </w:r>
      <w:r>
        <w:rPr>
          <w:i/>
        </w:rPr>
        <w:t>n.</w:t>
      </w:r>
      <w:r>
        <w:rPr>
          <w:i/>
          <w:spacing w:val="-3"/>
        </w:rPr>
        <w:t xml:space="preserve"> </w:t>
      </w:r>
      <w:r>
        <w:rPr>
          <w:i/>
        </w:rPr>
        <w:t>35</w:t>
      </w:r>
      <w:r>
        <w:rPr/>
        <w:t>.</w:t>
      </w:r>
    </w:p>
    <w:p>
      <w:pPr>
        <w:pStyle w:val="Corpodeltesto"/>
        <w:spacing w:before="2" w:after="0"/>
        <w:ind w:left="262" w:right="210" w:hanging="0"/>
        <w:jc w:val="both"/>
        <w:rPr/>
      </w:pPr>
      <w:r>
        <w:rPr/>
        <w:t>La segnalazione ricevuta da qualsiasi altro soggetto deve essere tempestivamente inoltrata, a cura del</w:t>
      </w:r>
      <w:r>
        <w:rPr>
          <w:spacing w:val="1"/>
        </w:rPr>
        <w:t xml:space="preserve"> </w:t>
      </w:r>
      <w:r>
        <w:rPr/>
        <w:t>ricevente e nel rispetto delle garanzie di riservatezza, al Responsabile della prevenzione della corruzione, il</w:t>
      </w:r>
      <w:r>
        <w:rPr>
          <w:spacing w:val="-47"/>
        </w:rPr>
        <w:t xml:space="preserve"> </w:t>
      </w:r>
      <w:r>
        <w:rPr/>
        <w:t>quale ne cura la protocollazione in via riservata e la custodia, con modalità tali da garantire la massima</w:t>
      </w:r>
      <w:r>
        <w:rPr>
          <w:spacing w:val="1"/>
        </w:rPr>
        <w:t xml:space="preserve"> </w:t>
      </w:r>
      <w:r>
        <w:rPr/>
        <w:t>sicurezza.</w:t>
      </w:r>
      <w:r>
        <w:rPr>
          <w:spacing w:val="1"/>
        </w:rPr>
        <w:t xml:space="preserve"> </w:t>
      </w:r>
      <w:r>
        <w:rPr/>
        <w:t>L'invio</w:t>
      </w:r>
      <w:r>
        <w:rPr>
          <w:spacing w:val="1"/>
        </w:rPr>
        <w:t xml:space="preserve"> </w:t>
      </w:r>
      <w:r>
        <w:rPr/>
        <w:t>della</w:t>
      </w:r>
      <w:r>
        <w:rPr>
          <w:spacing w:val="1"/>
        </w:rPr>
        <w:t xml:space="preserve"> </w:t>
      </w:r>
      <w:r>
        <w:rPr/>
        <w:t>segnalazione</w:t>
      </w:r>
      <w:r>
        <w:rPr>
          <w:spacing w:val="1"/>
        </w:rPr>
        <w:t xml:space="preserve"> </w:t>
      </w:r>
      <w:r>
        <w:rPr/>
        <w:t>al</w:t>
      </w:r>
      <w:r>
        <w:rPr>
          <w:spacing w:val="1"/>
        </w:rPr>
        <w:t xml:space="preserve"> </w:t>
      </w:r>
      <w:r>
        <w:rPr/>
        <w:t>Responsabile</w:t>
      </w:r>
      <w:r>
        <w:rPr>
          <w:spacing w:val="1"/>
        </w:rPr>
        <w:t xml:space="preserve"> </w:t>
      </w:r>
      <w:r>
        <w:rPr/>
        <w:t>non</w:t>
      </w:r>
      <w:r>
        <w:rPr>
          <w:spacing w:val="1"/>
        </w:rPr>
        <w:t xml:space="preserve"> </w:t>
      </w:r>
      <w:r>
        <w:rPr/>
        <w:t>esonera</w:t>
      </w:r>
      <w:r>
        <w:rPr>
          <w:spacing w:val="1"/>
        </w:rPr>
        <w:t xml:space="preserve"> </w:t>
      </w:r>
      <w:r>
        <w:rPr/>
        <w:t>dall'obbligo</w:t>
      </w:r>
      <w:r>
        <w:rPr>
          <w:spacing w:val="1"/>
        </w:rPr>
        <w:t xml:space="preserve"> </w:t>
      </w:r>
      <w:r>
        <w:rPr/>
        <w:t>di</w:t>
      </w:r>
      <w:r>
        <w:rPr>
          <w:spacing w:val="1"/>
        </w:rPr>
        <w:t xml:space="preserve"> </w:t>
      </w:r>
      <w:r>
        <w:rPr/>
        <w:t>denunciare</w:t>
      </w:r>
      <w:r>
        <w:rPr>
          <w:spacing w:val="1"/>
        </w:rPr>
        <w:t xml:space="preserve"> </w:t>
      </w:r>
      <w:r>
        <w:rPr/>
        <w:t>alla</w:t>
      </w:r>
      <w:r>
        <w:rPr>
          <w:spacing w:val="1"/>
        </w:rPr>
        <w:t xml:space="preserve"> </w:t>
      </w:r>
      <w:r>
        <w:rPr/>
        <w:t>competente Autorità Giudiziaria i fatti penalmente rilevanti, qualora il segnalante rivesta la qualifica di</w:t>
      </w:r>
      <w:r>
        <w:rPr>
          <w:spacing w:val="1"/>
        </w:rPr>
        <w:t xml:space="preserve"> </w:t>
      </w:r>
      <w:r>
        <w:rPr/>
        <w:t>pubblico ufficiale o di incaricato di pubblico servizio, né esonera dall'obbligo di denunciare le ipotesi di</w:t>
      </w:r>
      <w:r>
        <w:rPr>
          <w:spacing w:val="1"/>
        </w:rPr>
        <w:t xml:space="preserve"> </w:t>
      </w:r>
      <w:r>
        <w:rPr/>
        <w:t>danno</w:t>
      </w:r>
      <w:r>
        <w:rPr>
          <w:spacing w:val="-2"/>
        </w:rPr>
        <w:t xml:space="preserve"> </w:t>
      </w:r>
      <w:r>
        <w:rPr/>
        <w:t>erariale nei</w:t>
      </w:r>
      <w:r>
        <w:rPr>
          <w:spacing w:val="-1"/>
        </w:rPr>
        <w:t xml:space="preserve"> </w:t>
      </w:r>
      <w:r>
        <w:rPr/>
        <w:t>casi</w:t>
      </w:r>
      <w:r>
        <w:rPr>
          <w:spacing w:val="-1"/>
        </w:rPr>
        <w:t xml:space="preserve"> </w:t>
      </w:r>
      <w:r>
        <w:rPr/>
        <w:t>in</w:t>
      </w:r>
      <w:r>
        <w:rPr>
          <w:spacing w:val="-1"/>
        </w:rPr>
        <w:t xml:space="preserve"> </w:t>
      </w:r>
      <w:r>
        <w:rPr/>
        <w:t>cui</w:t>
      </w:r>
      <w:r>
        <w:rPr>
          <w:spacing w:val="-1"/>
        </w:rPr>
        <w:t xml:space="preserve"> </w:t>
      </w:r>
      <w:r>
        <w:rPr/>
        <w:t>ciò</w:t>
      </w:r>
      <w:r>
        <w:rPr>
          <w:spacing w:val="-1"/>
        </w:rPr>
        <w:t xml:space="preserve"> </w:t>
      </w:r>
      <w:r>
        <w:rPr/>
        <w:t>sia previsto</w:t>
      </w:r>
      <w:r>
        <w:rPr>
          <w:spacing w:val="-2"/>
        </w:rPr>
        <w:t xml:space="preserve"> </w:t>
      </w:r>
      <w:r>
        <w:rPr/>
        <w:t>dalla legge.</w:t>
      </w:r>
    </w:p>
    <w:p>
      <w:pPr>
        <w:pStyle w:val="Corpodeltesto"/>
        <w:spacing w:before="2" w:after="0"/>
        <w:ind w:left="262" w:right="218" w:hanging="0"/>
        <w:jc w:val="both"/>
        <w:rPr/>
      </w:pPr>
      <w:r>
        <w:rPr/>
        <w:t>Nel caso in</w:t>
      </w:r>
      <w:r>
        <w:rPr>
          <w:spacing w:val="1"/>
        </w:rPr>
        <w:t xml:space="preserve"> </w:t>
      </w:r>
      <w:r>
        <w:rPr/>
        <w:t>cui la</w:t>
      </w:r>
      <w:r>
        <w:rPr>
          <w:spacing w:val="1"/>
        </w:rPr>
        <w:t xml:space="preserve"> </w:t>
      </w:r>
      <w:r>
        <w:rPr/>
        <w:t>segnalazione riguardi lo stesso Responsabile</w:t>
      </w:r>
      <w:r>
        <w:rPr>
          <w:spacing w:val="1"/>
        </w:rPr>
        <w:t xml:space="preserve"> </w:t>
      </w:r>
      <w:r>
        <w:rPr/>
        <w:t>della</w:t>
      </w:r>
      <w:r>
        <w:rPr>
          <w:spacing w:val="1"/>
        </w:rPr>
        <w:t xml:space="preserve"> </w:t>
      </w:r>
      <w:r>
        <w:rPr/>
        <w:t>Prevenzione della Corruzione,</w:t>
      </w:r>
      <w:r>
        <w:rPr>
          <w:spacing w:val="1"/>
        </w:rPr>
        <w:t xml:space="preserve"> </w:t>
      </w:r>
      <w:r>
        <w:rPr/>
        <w:t>il</w:t>
      </w:r>
      <w:r>
        <w:rPr>
          <w:spacing w:val="1"/>
        </w:rPr>
        <w:t xml:space="preserve"> </w:t>
      </w:r>
      <w:r>
        <w:rPr/>
        <w:t>dipendente</w:t>
      </w:r>
      <w:r>
        <w:rPr>
          <w:spacing w:val="1"/>
        </w:rPr>
        <w:t xml:space="preserve"> </w:t>
      </w:r>
      <w:r>
        <w:rPr/>
        <w:t>potrà</w:t>
      </w:r>
      <w:r>
        <w:rPr>
          <w:spacing w:val="1"/>
        </w:rPr>
        <w:t xml:space="preserve"> </w:t>
      </w:r>
      <w:r>
        <w:rPr/>
        <w:t>inviare</w:t>
      </w:r>
      <w:r>
        <w:rPr>
          <w:spacing w:val="1"/>
        </w:rPr>
        <w:t xml:space="preserve"> </w:t>
      </w:r>
      <w:r>
        <w:rPr/>
        <w:t>la</w:t>
      </w:r>
      <w:r>
        <w:rPr>
          <w:spacing w:val="1"/>
        </w:rPr>
        <w:t xml:space="preserve"> </w:t>
      </w:r>
      <w:r>
        <w:rPr/>
        <w:t>segnalazione</w:t>
      </w:r>
      <w:r>
        <w:rPr>
          <w:spacing w:val="1"/>
        </w:rPr>
        <w:t xml:space="preserve"> </w:t>
      </w:r>
      <w:r>
        <w:rPr/>
        <w:t>all'ANAC,</w:t>
      </w:r>
      <w:r>
        <w:rPr>
          <w:spacing w:val="1"/>
        </w:rPr>
        <w:t xml:space="preserve"> </w:t>
      </w:r>
      <w:r>
        <w:rPr/>
        <w:t>utilizzando</w:t>
      </w:r>
      <w:r>
        <w:rPr>
          <w:spacing w:val="1"/>
        </w:rPr>
        <w:t xml:space="preserve"> </w:t>
      </w:r>
      <w:r>
        <w:rPr/>
        <w:t>l'apposito</w:t>
      </w:r>
      <w:r>
        <w:rPr>
          <w:spacing w:val="1"/>
        </w:rPr>
        <w:t xml:space="preserve"> </w:t>
      </w:r>
      <w:r>
        <w:rPr/>
        <w:t>modulo</w:t>
      </w:r>
      <w:r>
        <w:rPr>
          <w:spacing w:val="1"/>
        </w:rPr>
        <w:t xml:space="preserve"> </w:t>
      </w:r>
      <w:r>
        <w:rPr/>
        <w:t>presente</w:t>
      </w:r>
      <w:r>
        <w:rPr>
          <w:spacing w:val="1"/>
        </w:rPr>
        <w:t xml:space="preserve"> </w:t>
      </w:r>
      <w:r>
        <w:rPr/>
        <w:t>sul</w:t>
      </w:r>
      <w:r>
        <w:rPr>
          <w:spacing w:val="1"/>
        </w:rPr>
        <w:t xml:space="preserve"> </w:t>
      </w:r>
      <w:r>
        <w:rPr/>
        <w:t>sito</w:t>
      </w:r>
      <w:r>
        <w:rPr>
          <w:spacing w:val="1"/>
        </w:rPr>
        <w:t xml:space="preserve"> </w:t>
      </w:r>
      <w:r>
        <w:rPr/>
        <w:t>dell'Autorità,</w:t>
      </w:r>
      <w:r>
        <w:rPr>
          <w:spacing w:val="-2"/>
        </w:rPr>
        <w:t xml:space="preserve"> </w:t>
      </w:r>
      <w:r>
        <w:rPr/>
        <w:t>alla</w:t>
      </w:r>
      <w:r>
        <w:rPr>
          <w:spacing w:val="-1"/>
        </w:rPr>
        <w:t xml:space="preserve"> </w:t>
      </w:r>
      <w:r>
        <w:rPr/>
        <w:t>casella</w:t>
      </w:r>
      <w:r>
        <w:rPr>
          <w:spacing w:val="-1"/>
        </w:rPr>
        <w:t xml:space="preserve"> </w:t>
      </w:r>
      <w:r>
        <w:rPr/>
        <w:t>di</w:t>
      </w:r>
      <w:r>
        <w:rPr>
          <w:spacing w:val="-2"/>
        </w:rPr>
        <w:t xml:space="preserve"> </w:t>
      </w:r>
      <w:r>
        <w:rPr/>
        <w:t>posta</w:t>
      </w:r>
      <w:r>
        <w:rPr>
          <w:spacing w:val="-1"/>
        </w:rPr>
        <w:t xml:space="preserve"> </w:t>
      </w:r>
      <w:r>
        <w:rPr/>
        <w:t>elettronico:</w:t>
      </w:r>
      <w:r>
        <w:rPr>
          <w:spacing w:val="7"/>
        </w:rPr>
        <w:t xml:space="preserve"> </w:t>
      </w:r>
      <w:hyperlink r:id="rId10">
        <w:r>
          <w:rPr>
            <w:color w:val="00007F"/>
            <w:u w:val="single" w:color="00007F"/>
          </w:rPr>
          <w:t>whistleblowing@anticorruzione.it</w:t>
        </w:r>
      </w:hyperlink>
    </w:p>
    <w:p>
      <w:pPr>
        <w:pStyle w:val="Corpodeltesto"/>
        <w:rPr>
          <w:sz w:val="20"/>
        </w:rPr>
      </w:pPr>
      <w:r>
        <w:rPr>
          <w:sz w:val="20"/>
        </w:rPr>
      </w:r>
    </w:p>
    <w:p>
      <w:pPr>
        <w:pStyle w:val="Normal"/>
        <w:rPr>
          <w:b/>
          <w:b/>
          <w:bCs/>
        </w:rPr>
      </w:pPr>
      <w:r>
        <w:rPr>
          <w:b/>
          <w:bCs/>
        </w:rPr>
        <w:t>Attività di accertamento delle segnalazioni.</w:t>
      </w:r>
    </w:p>
    <w:p>
      <w:pPr>
        <w:pStyle w:val="Corpodeltesto"/>
        <w:ind w:left="262" w:right="214" w:hanging="0"/>
        <w:jc w:val="both"/>
        <w:rPr/>
      </w:pPr>
      <w:r>
        <w:rPr/>
        <w:t>Il</w:t>
      </w:r>
      <w:r>
        <w:rPr>
          <w:spacing w:val="1"/>
        </w:rPr>
        <w:t xml:space="preserve"> </w:t>
      </w:r>
      <w:r>
        <w:rPr/>
        <w:t>Responsabile,</w:t>
      </w:r>
      <w:r>
        <w:rPr>
          <w:spacing w:val="1"/>
        </w:rPr>
        <w:t xml:space="preserve"> </w:t>
      </w:r>
      <w:r>
        <w:rPr/>
        <w:t>all'atto</w:t>
      </w:r>
      <w:r>
        <w:rPr>
          <w:spacing w:val="1"/>
        </w:rPr>
        <w:t xml:space="preserve"> </w:t>
      </w:r>
      <w:r>
        <w:rPr/>
        <w:t>del</w:t>
      </w:r>
      <w:r>
        <w:rPr>
          <w:spacing w:val="1"/>
        </w:rPr>
        <w:t xml:space="preserve"> </w:t>
      </w:r>
      <w:r>
        <w:rPr/>
        <w:t>ricevimento</w:t>
      </w:r>
      <w:r>
        <w:rPr>
          <w:spacing w:val="1"/>
        </w:rPr>
        <w:t xml:space="preserve"> </w:t>
      </w:r>
      <w:r>
        <w:rPr/>
        <w:t>della</w:t>
      </w:r>
      <w:r>
        <w:rPr>
          <w:spacing w:val="1"/>
        </w:rPr>
        <w:t xml:space="preserve"> </w:t>
      </w:r>
      <w:r>
        <w:rPr/>
        <w:t>segnalazione,</w:t>
      </w:r>
      <w:r>
        <w:rPr>
          <w:spacing w:val="1"/>
        </w:rPr>
        <w:t xml:space="preserve"> </w:t>
      </w:r>
      <w:r>
        <w:rPr/>
        <w:t>dopo</w:t>
      </w:r>
      <w:r>
        <w:rPr>
          <w:spacing w:val="1"/>
        </w:rPr>
        <w:t xml:space="preserve"> </w:t>
      </w:r>
      <w:r>
        <w:rPr/>
        <w:t>averne</w:t>
      </w:r>
      <w:r>
        <w:rPr>
          <w:spacing w:val="1"/>
        </w:rPr>
        <w:t xml:space="preserve"> </w:t>
      </w:r>
      <w:r>
        <w:rPr/>
        <w:t>curato</w:t>
      </w:r>
      <w:r>
        <w:rPr>
          <w:spacing w:val="1"/>
        </w:rPr>
        <w:t xml:space="preserve"> </w:t>
      </w:r>
      <w:r>
        <w:rPr/>
        <w:t>la</w:t>
      </w:r>
      <w:r>
        <w:rPr>
          <w:spacing w:val="1"/>
        </w:rPr>
        <w:t xml:space="preserve"> </w:t>
      </w:r>
      <w:r>
        <w:rPr/>
        <w:t>protocollazione</w:t>
      </w:r>
      <w:r>
        <w:rPr>
          <w:spacing w:val="1"/>
        </w:rPr>
        <w:t xml:space="preserve"> </w:t>
      </w:r>
      <w:r>
        <w:rPr/>
        <w:t>riservata,</w:t>
      </w:r>
      <w:r>
        <w:rPr>
          <w:spacing w:val="1"/>
        </w:rPr>
        <w:t xml:space="preserve"> </w:t>
      </w:r>
      <w:r>
        <w:rPr/>
        <w:t>provvede</w:t>
      </w:r>
      <w:r>
        <w:rPr>
          <w:spacing w:val="1"/>
        </w:rPr>
        <w:t xml:space="preserve"> </w:t>
      </w:r>
      <w:r>
        <w:rPr/>
        <w:t>ad</w:t>
      </w:r>
      <w:r>
        <w:rPr>
          <w:spacing w:val="1"/>
        </w:rPr>
        <w:t xml:space="preserve"> </w:t>
      </w:r>
      <w:r>
        <w:rPr/>
        <w:t>avviare,</w:t>
      </w:r>
      <w:r>
        <w:rPr>
          <w:spacing w:val="1"/>
        </w:rPr>
        <w:t xml:space="preserve"> </w:t>
      </w:r>
      <w:r>
        <w:rPr/>
        <w:t>con</w:t>
      </w:r>
      <w:r>
        <w:rPr>
          <w:spacing w:val="1"/>
        </w:rPr>
        <w:t xml:space="preserve"> </w:t>
      </w:r>
      <w:r>
        <w:rPr/>
        <w:t>le</w:t>
      </w:r>
      <w:r>
        <w:rPr>
          <w:spacing w:val="1"/>
        </w:rPr>
        <w:t xml:space="preserve"> </w:t>
      </w:r>
      <w:r>
        <w:rPr/>
        <w:t>dovute</w:t>
      </w:r>
      <w:r>
        <w:rPr>
          <w:spacing w:val="1"/>
        </w:rPr>
        <w:t xml:space="preserve"> </w:t>
      </w:r>
      <w:r>
        <w:rPr/>
        <w:t>cautele</w:t>
      </w:r>
      <w:r>
        <w:rPr>
          <w:spacing w:val="1"/>
        </w:rPr>
        <w:t xml:space="preserve"> </w:t>
      </w:r>
      <w:r>
        <w:rPr/>
        <w:t>e</w:t>
      </w:r>
      <w:r>
        <w:rPr>
          <w:spacing w:val="1"/>
        </w:rPr>
        <w:t xml:space="preserve"> </w:t>
      </w:r>
      <w:r>
        <w:rPr/>
        <w:t>nel</w:t>
      </w:r>
      <w:r>
        <w:rPr>
          <w:spacing w:val="1"/>
        </w:rPr>
        <w:t xml:space="preserve"> </w:t>
      </w:r>
      <w:r>
        <w:rPr/>
        <w:t>rispetto</w:t>
      </w:r>
      <w:r>
        <w:rPr>
          <w:spacing w:val="1"/>
        </w:rPr>
        <w:t xml:space="preserve"> </w:t>
      </w:r>
      <w:r>
        <w:rPr/>
        <w:t>della</w:t>
      </w:r>
      <w:r>
        <w:rPr>
          <w:spacing w:val="1"/>
        </w:rPr>
        <w:t xml:space="preserve"> </w:t>
      </w:r>
      <w:r>
        <w:rPr/>
        <w:t>massima</w:t>
      </w:r>
      <w:r>
        <w:rPr>
          <w:spacing w:val="1"/>
        </w:rPr>
        <w:t xml:space="preserve"> </w:t>
      </w:r>
      <w:r>
        <w:rPr/>
        <w:t>riservatezza,</w:t>
      </w:r>
      <w:r>
        <w:rPr>
          <w:spacing w:val="1"/>
        </w:rPr>
        <w:t xml:space="preserve"> </w:t>
      </w:r>
      <w:r>
        <w:rPr/>
        <w:t>la</w:t>
      </w:r>
      <w:r>
        <w:rPr>
          <w:spacing w:val="1"/>
        </w:rPr>
        <w:t xml:space="preserve"> </w:t>
      </w:r>
      <w:r>
        <w:rPr/>
        <w:t>procedura interna per la verifica dei fatti descritti nella segnalazione, investendo le strutture competenti</w:t>
      </w:r>
      <w:r>
        <w:rPr>
          <w:spacing w:val="1"/>
        </w:rPr>
        <w:t xml:space="preserve"> </w:t>
      </w:r>
      <w:r>
        <w:rPr/>
        <w:t>per</w:t>
      </w:r>
      <w:r>
        <w:rPr>
          <w:spacing w:val="-2"/>
        </w:rPr>
        <w:t xml:space="preserve"> </w:t>
      </w:r>
      <w:r>
        <w:rPr/>
        <w:t>l'attività di</w:t>
      </w:r>
      <w:r>
        <w:rPr>
          <w:spacing w:val="-1"/>
        </w:rPr>
        <w:t xml:space="preserve"> </w:t>
      </w:r>
      <w:r>
        <w:rPr/>
        <w:t>competenza.</w:t>
      </w:r>
    </w:p>
    <w:p>
      <w:pPr>
        <w:pStyle w:val="Corpodeltesto"/>
        <w:spacing w:before="2" w:after="0"/>
        <w:ind w:left="262" w:right="214" w:hanging="0"/>
        <w:jc w:val="both"/>
        <w:rPr/>
      </w:pPr>
      <w:r>
        <w:rPr/>
        <w:t>Il</w:t>
      </w:r>
      <w:r>
        <w:rPr>
          <w:spacing w:val="1"/>
        </w:rPr>
        <w:t xml:space="preserve"> </w:t>
      </w:r>
      <w:r>
        <w:rPr/>
        <w:t>Responsabile</w:t>
      </w:r>
      <w:r>
        <w:rPr>
          <w:spacing w:val="1"/>
        </w:rPr>
        <w:t xml:space="preserve"> </w:t>
      </w:r>
      <w:r>
        <w:rPr/>
        <w:t>può</w:t>
      </w:r>
      <w:r>
        <w:rPr>
          <w:spacing w:val="1"/>
        </w:rPr>
        <w:t xml:space="preserve"> </w:t>
      </w:r>
      <w:r>
        <w:rPr/>
        <w:t>effettuare</w:t>
      </w:r>
      <w:r>
        <w:rPr>
          <w:spacing w:val="1"/>
        </w:rPr>
        <w:t xml:space="preserve"> </w:t>
      </w:r>
      <w:r>
        <w:rPr/>
        <w:t>ogni</w:t>
      </w:r>
      <w:r>
        <w:rPr>
          <w:spacing w:val="1"/>
        </w:rPr>
        <w:t xml:space="preserve"> </w:t>
      </w:r>
      <w:r>
        <w:rPr/>
        <w:t>attività</w:t>
      </w:r>
      <w:r>
        <w:rPr>
          <w:spacing w:val="1"/>
        </w:rPr>
        <w:t xml:space="preserve"> </w:t>
      </w:r>
      <w:r>
        <w:rPr/>
        <w:t>ritenuta</w:t>
      </w:r>
      <w:r>
        <w:rPr>
          <w:spacing w:val="1"/>
        </w:rPr>
        <w:t xml:space="preserve"> </w:t>
      </w:r>
      <w:r>
        <w:rPr/>
        <w:t>opportuna,</w:t>
      </w:r>
      <w:r>
        <w:rPr>
          <w:spacing w:val="1"/>
        </w:rPr>
        <w:t xml:space="preserve"> </w:t>
      </w:r>
      <w:r>
        <w:rPr/>
        <w:t>inclusa</w:t>
      </w:r>
      <w:r>
        <w:rPr>
          <w:spacing w:val="1"/>
        </w:rPr>
        <w:t xml:space="preserve"> </w:t>
      </w:r>
      <w:r>
        <w:rPr/>
        <w:t>l'audizione</w:t>
      </w:r>
      <w:r>
        <w:rPr>
          <w:spacing w:val="1"/>
        </w:rPr>
        <w:t xml:space="preserve"> </w:t>
      </w:r>
      <w:r>
        <w:rPr/>
        <w:t>personale</w:t>
      </w:r>
      <w:r>
        <w:rPr>
          <w:spacing w:val="1"/>
        </w:rPr>
        <w:t xml:space="preserve"> </w:t>
      </w:r>
      <w:r>
        <w:rPr/>
        <w:t>del</w:t>
      </w:r>
      <w:r>
        <w:rPr>
          <w:spacing w:val="1"/>
        </w:rPr>
        <w:t xml:space="preserve"> </w:t>
      </w:r>
      <w:r>
        <w:rPr/>
        <w:t>segnalante</w:t>
      </w:r>
      <w:r>
        <w:rPr>
          <w:spacing w:val="-6"/>
        </w:rPr>
        <w:t xml:space="preserve"> </w:t>
      </w:r>
      <w:r>
        <w:rPr/>
        <w:t>e</w:t>
      </w:r>
      <w:r>
        <w:rPr>
          <w:spacing w:val="-4"/>
        </w:rPr>
        <w:t xml:space="preserve"> </w:t>
      </w:r>
      <w:r>
        <w:rPr/>
        <w:t>di</w:t>
      </w:r>
      <w:r>
        <w:rPr>
          <w:spacing w:val="-5"/>
        </w:rPr>
        <w:t xml:space="preserve"> </w:t>
      </w:r>
      <w:r>
        <w:rPr/>
        <w:t>eventuali</w:t>
      </w:r>
      <w:r>
        <w:rPr>
          <w:spacing w:val="-2"/>
        </w:rPr>
        <w:t xml:space="preserve"> </w:t>
      </w:r>
      <w:r>
        <w:rPr/>
        <w:t>altri</w:t>
      </w:r>
      <w:r>
        <w:rPr>
          <w:spacing w:val="-3"/>
        </w:rPr>
        <w:t xml:space="preserve"> </w:t>
      </w:r>
      <w:r>
        <w:rPr/>
        <w:t>soggetti</w:t>
      </w:r>
      <w:r>
        <w:rPr>
          <w:spacing w:val="-5"/>
        </w:rPr>
        <w:t xml:space="preserve"> </w:t>
      </w:r>
      <w:r>
        <w:rPr/>
        <w:t>che</w:t>
      </w:r>
      <w:r>
        <w:rPr>
          <w:spacing w:val="-4"/>
        </w:rPr>
        <w:t xml:space="preserve"> </w:t>
      </w:r>
      <w:r>
        <w:rPr/>
        <w:t>possono</w:t>
      </w:r>
      <w:r>
        <w:rPr>
          <w:spacing w:val="-5"/>
        </w:rPr>
        <w:t xml:space="preserve"> </w:t>
      </w:r>
      <w:r>
        <w:rPr/>
        <w:t>riferire</w:t>
      </w:r>
      <w:r>
        <w:rPr>
          <w:spacing w:val="-2"/>
        </w:rPr>
        <w:t xml:space="preserve"> </w:t>
      </w:r>
      <w:r>
        <w:rPr/>
        <w:t>sui</w:t>
      </w:r>
      <w:r>
        <w:rPr>
          <w:spacing w:val="-5"/>
        </w:rPr>
        <w:t xml:space="preserve"> </w:t>
      </w:r>
      <w:r>
        <w:rPr/>
        <w:t>fatti</w:t>
      </w:r>
      <w:r>
        <w:rPr>
          <w:spacing w:val="-5"/>
        </w:rPr>
        <w:t xml:space="preserve"> </w:t>
      </w:r>
      <w:r>
        <w:rPr/>
        <w:t>segnalati.</w:t>
      </w:r>
      <w:r>
        <w:rPr>
          <w:spacing w:val="-4"/>
        </w:rPr>
        <w:t xml:space="preserve"> </w:t>
      </w:r>
      <w:r>
        <w:rPr/>
        <w:t>A</w:t>
      </w:r>
      <w:r>
        <w:rPr>
          <w:spacing w:val="-5"/>
        </w:rPr>
        <w:t xml:space="preserve"> </w:t>
      </w:r>
      <w:r>
        <w:rPr/>
        <w:t>tal</w:t>
      </w:r>
      <w:r>
        <w:rPr>
          <w:spacing w:val="-5"/>
        </w:rPr>
        <w:t xml:space="preserve"> </w:t>
      </w:r>
      <w:r>
        <w:rPr/>
        <w:t>fine,</w:t>
      </w:r>
      <w:r>
        <w:rPr>
          <w:spacing w:val="-5"/>
        </w:rPr>
        <w:t xml:space="preserve"> </w:t>
      </w:r>
      <w:r>
        <w:rPr/>
        <w:t>il</w:t>
      </w:r>
      <w:r>
        <w:rPr>
          <w:spacing w:val="-4"/>
        </w:rPr>
        <w:t xml:space="preserve"> </w:t>
      </w:r>
      <w:r>
        <w:rPr/>
        <w:t>Responsabile</w:t>
      </w:r>
      <w:r>
        <w:rPr>
          <w:spacing w:val="-4"/>
        </w:rPr>
        <w:t xml:space="preserve"> </w:t>
      </w:r>
      <w:r>
        <w:rPr/>
        <w:t>può</w:t>
      </w:r>
      <w:r>
        <w:rPr>
          <w:spacing w:val="-47"/>
        </w:rPr>
        <w:t xml:space="preserve"> </w:t>
      </w:r>
      <w:r>
        <w:rPr/>
        <w:t>contattare il segnalante e riceverlo in un luogo anche al di fuori dei locali dell'amministrazione, per</w:t>
      </w:r>
      <w:r>
        <w:rPr>
          <w:spacing w:val="1"/>
        </w:rPr>
        <w:t xml:space="preserve"> </w:t>
      </w:r>
      <w:r>
        <w:rPr/>
        <w:t>garantire</w:t>
      </w:r>
      <w:r>
        <w:rPr>
          <w:spacing w:val="-1"/>
        </w:rPr>
        <w:t xml:space="preserve"> </w:t>
      </w:r>
      <w:r>
        <w:rPr/>
        <w:t>la</w:t>
      </w:r>
      <w:r>
        <w:rPr>
          <w:spacing w:val="-2"/>
        </w:rPr>
        <w:t xml:space="preserve"> </w:t>
      </w:r>
      <w:r>
        <w:rPr/>
        <w:t>sua massima riservatezza.</w:t>
      </w:r>
    </w:p>
    <w:p>
      <w:pPr>
        <w:pStyle w:val="Corpodeltesto"/>
        <w:spacing w:before="1" w:after="0"/>
        <w:rPr/>
      </w:pPr>
      <w:r>
        <w:rPr/>
      </w:r>
    </w:p>
    <w:p>
      <w:pPr>
        <w:pStyle w:val="Corpodeltesto"/>
        <w:ind w:left="262" w:right="209" w:hanging="0"/>
        <w:rPr/>
      </w:pPr>
      <w:r>
        <w:rPr/>
        <w:t>L'Ufficio procedimenti</w:t>
      </w:r>
      <w:r>
        <w:rPr>
          <w:spacing w:val="1"/>
        </w:rPr>
        <w:t xml:space="preserve"> </w:t>
      </w:r>
      <w:r>
        <w:rPr/>
        <w:t>disciplinari</w:t>
      </w:r>
      <w:r>
        <w:rPr>
          <w:spacing w:val="3"/>
        </w:rPr>
        <w:t xml:space="preserve"> </w:t>
      </w:r>
      <w:r>
        <w:rPr/>
        <w:t>effettua</w:t>
      </w:r>
      <w:r>
        <w:rPr>
          <w:spacing w:val="1"/>
        </w:rPr>
        <w:t xml:space="preserve"> </w:t>
      </w:r>
      <w:r>
        <w:rPr/>
        <w:t>le proprie</w:t>
      </w:r>
      <w:r>
        <w:rPr>
          <w:spacing w:val="4"/>
        </w:rPr>
        <w:t xml:space="preserve"> </w:t>
      </w:r>
      <w:r>
        <w:rPr/>
        <w:t>valutazioni sulle</w:t>
      </w:r>
      <w:r>
        <w:rPr>
          <w:spacing w:val="2"/>
        </w:rPr>
        <w:t xml:space="preserve"> </w:t>
      </w:r>
      <w:r>
        <w:rPr/>
        <w:t>eventuali</w:t>
      </w:r>
      <w:r>
        <w:rPr>
          <w:spacing w:val="3"/>
        </w:rPr>
        <w:t xml:space="preserve"> </w:t>
      </w:r>
      <w:r>
        <w:rPr/>
        <w:t>iniziative</w:t>
      </w:r>
      <w:r>
        <w:rPr>
          <w:spacing w:val="1"/>
        </w:rPr>
        <w:t xml:space="preserve"> </w:t>
      </w:r>
      <w:r>
        <w:rPr/>
        <w:t>da</w:t>
      </w:r>
      <w:r>
        <w:rPr>
          <w:spacing w:val="2"/>
        </w:rPr>
        <w:t xml:space="preserve"> </w:t>
      </w:r>
      <w:r>
        <w:rPr/>
        <w:t>intraprendere</w:t>
      </w:r>
      <w:r>
        <w:rPr>
          <w:spacing w:val="-47"/>
        </w:rPr>
        <w:t xml:space="preserve"> </w:t>
      </w:r>
      <w:r>
        <w:rPr/>
        <w:t>e comunica le risultanze dell'istruttoria al Responsabile entro 30 giorni dalla ricezione della segnalazione.</w:t>
      </w:r>
      <w:r>
        <w:rPr>
          <w:spacing w:val="1"/>
        </w:rPr>
        <w:t xml:space="preserve"> </w:t>
      </w:r>
      <w:r>
        <w:rPr/>
        <w:t>Nel caso in cui la segnalazione risulterà manifestamente infondata, il Responsabile della Prevenzione della</w:t>
      </w:r>
      <w:r>
        <w:rPr>
          <w:spacing w:val="-47"/>
        </w:rPr>
        <w:t xml:space="preserve"> </w:t>
      </w:r>
      <w:r>
        <w:rPr/>
        <w:t>Corruzione</w:t>
      </w:r>
      <w:r>
        <w:rPr>
          <w:spacing w:val="1"/>
        </w:rPr>
        <w:t xml:space="preserve"> </w:t>
      </w:r>
      <w:r>
        <w:rPr/>
        <w:t>ne disporrà l'archiviazione.</w:t>
      </w:r>
    </w:p>
    <w:p>
      <w:pPr>
        <w:pStyle w:val="Corpodeltesto"/>
        <w:spacing w:before="2" w:after="0"/>
        <w:ind w:left="262" w:right="211" w:hanging="0"/>
        <w:jc w:val="both"/>
        <w:rPr/>
      </w:pPr>
      <w:r>
        <w:rPr/>
        <w:t>Il Responsabile della Prevenzione della Corruzione, competente a svolgere una prima istruttoria, qualora il</w:t>
      </w:r>
      <w:r>
        <w:rPr>
          <w:spacing w:val="-47"/>
        </w:rPr>
        <w:t xml:space="preserve"> </w:t>
      </w:r>
      <w:r>
        <w:rPr/>
        <w:t>fatto segnalato risulti non manifestamente infondato, inoltra la segnalazione ai soggetti terzi competenti</w:t>
      </w:r>
      <w:r>
        <w:rPr>
          <w:spacing w:val="1"/>
        </w:rPr>
        <w:t xml:space="preserve"> </w:t>
      </w:r>
      <w:r>
        <w:rPr/>
        <w:t>disciplinari, dopo aver oscurato la sottoscrizione e sostituito i dati identificativi del segnalante – anche per</w:t>
      </w:r>
      <w:r>
        <w:rPr>
          <w:spacing w:val="1"/>
        </w:rPr>
        <w:t xml:space="preserve"> </w:t>
      </w:r>
      <w:r>
        <w:rPr/>
        <w:t>l'adozione</w:t>
      </w:r>
      <w:r>
        <w:rPr>
          <w:spacing w:val="-1"/>
        </w:rPr>
        <w:t xml:space="preserve"> </w:t>
      </w:r>
      <w:r>
        <w:rPr/>
        <w:t>dei</w:t>
      </w:r>
      <w:r>
        <w:rPr>
          <w:spacing w:val="-1"/>
        </w:rPr>
        <w:t xml:space="preserve"> </w:t>
      </w:r>
      <w:r>
        <w:rPr/>
        <w:t>provvedimenti</w:t>
      </w:r>
      <w:r>
        <w:rPr>
          <w:spacing w:val="-1"/>
        </w:rPr>
        <w:t xml:space="preserve"> </w:t>
      </w:r>
      <w:r>
        <w:rPr/>
        <w:t>conseguenti</w:t>
      </w:r>
      <w:r>
        <w:rPr>
          <w:spacing w:val="-1"/>
        </w:rPr>
        <w:t xml:space="preserve"> </w:t>
      </w:r>
      <w:r>
        <w:rPr/>
        <w:t>–</w:t>
      </w:r>
      <w:r>
        <w:rPr>
          <w:spacing w:val="-1"/>
        </w:rPr>
        <w:t xml:space="preserve"> </w:t>
      </w:r>
      <w:r>
        <w:rPr/>
        <w:t>quali:</w:t>
      </w:r>
    </w:p>
    <w:p>
      <w:pPr>
        <w:pStyle w:val="Corpodeltesto"/>
        <w:spacing w:before="3" w:after="0"/>
        <w:rPr/>
      </w:pPr>
      <w:r>
        <w:rPr/>
      </w:r>
    </w:p>
    <w:p>
      <w:pPr>
        <w:pStyle w:val="ListParagraph"/>
        <w:numPr>
          <w:ilvl w:val="0"/>
          <w:numId w:val="8"/>
        </w:numPr>
        <w:tabs>
          <w:tab w:val="clear" w:pos="720"/>
          <w:tab w:val="left" w:pos="622" w:leader="none"/>
        </w:tabs>
        <w:ind w:left="620" w:right="215" w:hanging="358"/>
        <w:rPr/>
      </w:pPr>
      <w:r>
        <w:rPr/>
        <w:t>il Responsabile del Settore in cui si è verificato il fatto, per l'acquisizione di elementi istruttori, solo</w:t>
      </w:r>
      <w:r>
        <w:rPr>
          <w:spacing w:val="1"/>
        </w:rPr>
        <w:t xml:space="preserve"> </w:t>
      </w:r>
      <w:r>
        <w:rPr/>
        <w:t>laddove non vi siano ipotesi di reato, nonché per eventuali profili di responsabilità disciplinare di</w:t>
      </w:r>
      <w:r>
        <w:rPr>
          <w:spacing w:val="1"/>
        </w:rPr>
        <w:t xml:space="preserve"> </w:t>
      </w:r>
      <w:r>
        <w:rPr/>
        <w:t>competenza;</w:t>
      </w:r>
    </w:p>
    <w:p>
      <w:pPr>
        <w:pStyle w:val="ListParagraph"/>
        <w:numPr>
          <w:ilvl w:val="0"/>
          <w:numId w:val="8"/>
        </w:numPr>
        <w:tabs>
          <w:tab w:val="clear" w:pos="720"/>
          <w:tab w:val="left" w:pos="622" w:leader="none"/>
        </w:tabs>
        <w:spacing w:before="44" w:after="0"/>
        <w:ind w:left="620" w:right="217" w:hanging="358"/>
        <w:rPr/>
      </w:pPr>
      <w:r>
        <w:rPr/>
        <w:t>l'Ufficio Procedimenti Disciplinari per l'avvio della relativa azione, nel caso in cui la commissione</w:t>
      </w:r>
      <w:r>
        <w:rPr>
          <w:spacing w:val="1"/>
        </w:rPr>
        <w:t xml:space="preserve"> </w:t>
      </w:r>
      <w:r>
        <w:rPr/>
        <w:t>dell'illecito sia ascrivibile al</w:t>
      </w:r>
      <w:r>
        <w:rPr>
          <w:spacing w:val="-1"/>
        </w:rPr>
        <w:t xml:space="preserve"> </w:t>
      </w:r>
      <w:r>
        <w:rPr/>
        <w:t>personale;</w:t>
      </w:r>
    </w:p>
    <w:p>
      <w:pPr>
        <w:pStyle w:val="ListParagraph"/>
        <w:numPr>
          <w:ilvl w:val="0"/>
          <w:numId w:val="8"/>
        </w:numPr>
        <w:tabs>
          <w:tab w:val="clear" w:pos="720"/>
          <w:tab w:val="left" w:pos="622" w:leader="none"/>
        </w:tabs>
        <w:spacing w:before="44" w:after="0"/>
        <w:ind w:left="620" w:right="217" w:hanging="358"/>
        <w:rPr/>
      </w:pPr>
      <w:r>
        <w:rPr/>
        <w:t>il</w:t>
      </w:r>
      <w:r>
        <w:rPr>
          <w:spacing w:val="18"/>
        </w:rPr>
        <w:t xml:space="preserve"> </w:t>
      </w:r>
      <w:r>
        <w:rPr/>
        <w:t>Comitato</w:t>
      </w:r>
      <w:r>
        <w:rPr>
          <w:spacing w:val="18"/>
        </w:rPr>
        <w:t xml:space="preserve"> </w:t>
      </w:r>
      <w:r>
        <w:rPr/>
        <w:t>Unico</w:t>
      </w:r>
      <w:r>
        <w:rPr>
          <w:spacing w:val="17"/>
        </w:rPr>
        <w:t xml:space="preserve"> </w:t>
      </w:r>
      <w:r>
        <w:rPr/>
        <w:t>di</w:t>
      </w:r>
      <w:r>
        <w:rPr>
          <w:spacing w:val="16"/>
        </w:rPr>
        <w:t xml:space="preserve"> </w:t>
      </w:r>
      <w:r>
        <w:rPr/>
        <w:t>Garanzia</w:t>
      </w:r>
      <w:r>
        <w:rPr>
          <w:spacing w:val="20"/>
        </w:rPr>
        <w:t xml:space="preserve"> </w:t>
      </w:r>
      <w:r>
        <w:rPr/>
        <w:t>per</w:t>
      </w:r>
      <w:r>
        <w:rPr>
          <w:spacing w:val="16"/>
        </w:rPr>
        <w:t xml:space="preserve"> </w:t>
      </w:r>
      <w:r>
        <w:rPr/>
        <w:t>le</w:t>
      </w:r>
      <w:r>
        <w:rPr>
          <w:spacing w:val="20"/>
        </w:rPr>
        <w:t xml:space="preserve"> </w:t>
      </w:r>
      <w:r>
        <w:rPr/>
        <w:t>pari</w:t>
      </w:r>
      <w:r>
        <w:rPr>
          <w:spacing w:val="18"/>
        </w:rPr>
        <w:t xml:space="preserve"> </w:t>
      </w:r>
      <w:r>
        <w:rPr/>
        <w:t>opportunità,</w:t>
      </w:r>
      <w:r>
        <w:rPr>
          <w:spacing w:val="19"/>
        </w:rPr>
        <w:t xml:space="preserve"> </w:t>
      </w:r>
      <w:r>
        <w:rPr/>
        <w:t>la</w:t>
      </w:r>
      <w:r>
        <w:rPr>
          <w:spacing w:val="17"/>
        </w:rPr>
        <w:t xml:space="preserve"> </w:t>
      </w:r>
      <w:r>
        <w:rPr/>
        <w:t>valorizzazione</w:t>
      </w:r>
      <w:r>
        <w:rPr>
          <w:spacing w:val="22"/>
        </w:rPr>
        <w:t xml:space="preserve"> </w:t>
      </w:r>
      <w:r>
        <w:rPr/>
        <w:t>del</w:t>
      </w:r>
      <w:r>
        <w:rPr>
          <w:spacing w:val="18"/>
        </w:rPr>
        <w:t xml:space="preserve"> </w:t>
      </w:r>
      <w:r>
        <w:rPr/>
        <w:t>benessere</w:t>
      </w:r>
      <w:r>
        <w:rPr>
          <w:spacing w:val="17"/>
        </w:rPr>
        <w:t xml:space="preserve"> </w:t>
      </w:r>
      <w:r>
        <w:rPr/>
        <w:t>di</w:t>
      </w:r>
      <w:r>
        <w:rPr>
          <w:spacing w:val="17"/>
        </w:rPr>
        <w:t xml:space="preserve"> </w:t>
      </w:r>
      <w:r>
        <w:rPr/>
        <w:t>chi</w:t>
      </w:r>
      <w:r>
        <w:rPr>
          <w:spacing w:val="16"/>
        </w:rPr>
        <w:t xml:space="preserve"> </w:t>
      </w:r>
      <w:r>
        <w:rPr/>
        <w:t>lavora</w:t>
      </w:r>
      <w:r>
        <w:rPr>
          <w:spacing w:val="18"/>
        </w:rPr>
        <w:t xml:space="preserve"> </w:t>
      </w:r>
      <w:r>
        <w:rPr/>
        <w:t>e</w:t>
      </w:r>
      <w:r>
        <w:rPr>
          <w:spacing w:val="-47"/>
        </w:rPr>
        <w:t xml:space="preserve"> </w:t>
      </w:r>
      <w:r>
        <w:rPr/>
        <w:t>contro</w:t>
      </w:r>
      <w:r>
        <w:rPr>
          <w:spacing w:val="-3"/>
        </w:rPr>
        <w:t xml:space="preserve"> </w:t>
      </w:r>
      <w:r>
        <w:rPr/>
        <w:t>le</w:t>
      </w:r>
      <w:r>
        <w:rPr>
          <w:spacing w:val="-2"/>
        </w:rPr>
        <w:t xml:space="preserve"> </w:t>
      </w:r>
      <w:r>
        <w:rPr/>
        <w:t>discriminazioni</w:t>
      </w:r>
      <w:r>
        <w:rPr>
          <w:spacing w:val="-3"/>
        </w:rPr>
        <w:t xml:space="preserve"> </w:t>
      </w:r>
      <w:r>
        <w:rPr/>
        <w:t>(CUG),</w:t>
      </w:r>
      <w:r>
        <w:rPr>
          <w:spacing w:val="-2"/>
        </w:rPr>
        <w:t xml:space="preserve"> </w:t>
      </w:r>
      <w:r>
        <w:rPr/>
        <w:t>nel</w:t>
      </w:r>
      <w:r>
        <w:rPr>
          <w:spacing w:val="-1"/>
        </w:rPr>
        <w:t xml:space="preserve"> </w:t>
      </w:r>
      <w:r>
        <w:rPr/>
        <w:t>caso</w:t>
      </w:r>
      <w:r>
        <w:rPr>
          <w:spacing w:val="-3"/>
        </w:rPr>
        <w:t xml:space="preserve"> </w:t>
      </w:r>
      <w:r>
        <w:rPr/>
        <w:t>la</w:t>
      </w:r>
      <w:r>
        <w:rPr>
          <w:spacing w:val="-1"/>
        </w:rPr>
        <w:t xml:space="preserve"> </w:t>
      </w:r>
      <w:r>
        <w:rPr/>
        <w:t>segnalazione</w:t>
      </w:r>
      <w:r>
        <w:rPr>
          <w:spacing w:val="-2"/>
        </w:rPr>
        <w:t xml:space="preserve"> </w:t>
      </w:r>
      <w:r>
        <w:rPr/>
        <w:t>concerna</w:t>
      </w:r>
      <w:r>
        <w:rPr>
          <w:spacing w:val="-2"/>
        </w:rPr>
        <w:t xml:space="preserve"> </w:t>
      </w:r>
      <w:r>
        <w:rPr/>
        <w:t>le</w:t>
      </w:r>
      <w:r>
        <w:rPr>
          <w:spacing w:val="-4"/>
        </w:rPr>
        <w:t xml:space="preserve"> </w:t>
      </w:r>
      <w:r>
        <w:rPr/>
        <w:t>competenze</w:t>
      </w:r>
      <w:r>
        <w:rPr>
          <w:spacing w:val="-2"/>
        </w:rPr>
        <w:t xml:space="preserve"> </w:t>
      </w:r>
      <w:r>
        <w:rPr/>
        <w:t>di</w:t>
      </w:r>
      <w:r>
        <w:rPr>
          <w:spacing w:val="-3"/>
        </w:rPr>
        <w:t xml:space="preserve"> </w:t>
      </w:r>
      <w:r>
        <w:rPr/>
        <w:t>tale</w:t>
      </w:r>
      <w:r>
        <w:rPr>
          <w:spacing w:val="-2"/>
        </w:rPr>
        <w:t xml:space="preserve"> </w:t>
      </w:r>
      <w:r>
        <w:rPr/>
        <w:t>organo;</w:t>
      </w:r>
    </w:p>
    <w:p>
      <w:pPr>
        <w:pStyle w:val="ListParagraph"/>
        <w:numPr>
          <w:ilvl w:val="0"/>
          <w:numId w:val="8"/>
        </w:numPr>
        <w:tabs>
          <w:tab w:val="clear" w:pos="720"/>
          <w:tab w:val="left" w:pos="622" w:leader="none"/>
        </w:tabs>
        <w:spacing w:lineRule="exact" w:line="268" w:before="1" w:after="0"/>
        <w:ind w:left="622" w:hanging="360"/>
        <w:rPr/>
      </w:pPr>
      <w:r>
        <w:rPr/>
        <w:t>l'Autorità</w:t>
      </w:r>
      <w:r>
        <w:rPr>
          <w:spacing w:val="-4"/>
        </w:rPr>
        <w:t xml:space="preserve"> </w:t>
      </w:r>
      <w:r>
        <w:rPr/>
        <w:t>Giudiziaria,</w:t>
      </w:r>
      <w:r>
        <w:rPr>
          <w:spacing w:val="-2"/>
        </w:rPr>
        <w:t xml:space="preserve"> </w:t>
      </w:r>
      <w:r>
        <w:rPr/>
        <w:t>la</w:t>
      </w:r>
      <w:r>
        <w:rPr>
          <w:spacing w:val="-4"/>
        </w:rPr>
        <w:t xml:space="preserve"> </w:t>
      </w:r>
      <w:r>
        <w:rPr/>
        <w:t>Corte</w:t>
      </w:r>
      <w:r>
        <w:rPr>
          <w:spacing w:val="-4"/>
        </w:rPr>
        <w:t xml:space="preserve"> </w:t>
      </w:r>
      <w:r>
        <w:rPr/>
        <w:t>dei</w:t>
      </w:r>
      <w:r>
        <w:rPr>
          <w:spacing w:val="-5"/>
        </w:rPr>
        <w:t xml:space="preserve"> </w:t>
      </w:r>
      <w:r>
        <w:rPr/>
        <w:t>Conti</w:t>
      </w:r>
      <w:r>
        <w:rPr>
          <w:spacing w:val="-5"/>
        </w:rPr>
        <w:t xml:space="preserve"> </w:t>
      </w:r>
      <w:r>
        <w:rPr/>
        <w:t>e</w:t>
      </w:r>
      <w:r>
        <w:rPr>
          <w:spacing w:val="-4"/>
        </w:rPr>
        <w:t xml:space="preserve"> </w:t>
      </w:r>
      <w:r>
        <w:rPr/>
        <w:t>l'ANAC,</w:t>
      </w:r>
      <w:r>
        <w:rPr>
          <w:spacing w:val="-4"/>
        </w:rPr>
        <w:t xml:space="preserve"> </w:t>
      </w:r>
      <w:r>
        <w:rPr/>
        <w:t>per</w:t>
      </w:r>
      <w:r>
        <w:rPr>
          <w:spacing w:val="-5"/>
        </w:rPr>
        <w:t xml:space="preserve"> </w:t>
      </w:r>
      <w:r>
        <w:rPr/>
        <w:t>i</w:t>
      </w:r>
      <w:r>
        <w:rPr>
          <w:spacing w:val="-4"/>
        </w:rPr>
        <w:t xml:space="preserve"> </w:t>
      </w:r>
      <w:r>
        <w:rPr/>
        <w:t>profili</w:t>
      </w:r>
      <w:r>
        <w:rPr>
          <w:spacing w:val="-3"/>
        </w:rPr>
        <w:t xml:space="preserve"> </w:t>
      </w:r>
      <w:r>
        <w:rPr/>
        <w:t>di</w:t>
      </w:r>
      <w:r>
        <w:rPr>
          <w:spacing w:val="-5"/>
        </w:rPr>
        <w:t xml:space="preserve"> </w:t>
      </w:r>
      <w:r>
        <w:rPr/>
        <w:t>rispettiva</w:t>
      </w:r>
      <w:r>
        <w:rPr>
          <w:spacing w:val="-4"/>
        </w:rPr>
        <w:t xml:space="preserve"> </w:t>
      </w:r>
      <w:r>
        <w:rPr/>
        <w:t>competenza;</w:t>
      </w:r>
    </w:p>
    <w:p>
      <w:pPr>
        <w:pStyle w:val="Corpodeltesto"/>
        <w:ind w:left="262" w:hanging="0"/>
        <w:rPr/>
      </w:pPr>
      <w:r>
        <w:rPr/>
        <w:t>Le</w:t>
      </w:r>
      <w:r>
        <w:rPr>
          <w:spacing w:val="1"/>
        </w:rPr>
        <w:t xml:space="preserve"> </w:t>
      </w:r>
      <w:r>
        <w:rPr/>
        <w:t>istruttorie relative alle</w:t>
      </w:r>
      <w:r>
        <w:rPr>
          <w:spacing w:val="2"/>
        </w:rPr>
        <w:t xml:space="preserve"> </w:t>
      </w:r>
      <w:r>
        <w:rPr/>
        <w:t>segnalazioni</w:t>
      </w:r>
      <w:r>
        <w:rPr>
          <w:spacing w:val="3"/>
        </w:rPr>
        <w:t xml:space="preserve"> </w:t>
      </w:r>
      <w:r>
        <w:rPr/>
        <w:t>ricevute</w:t>
      </w:r>
      <w:r>
        <w:rPr>
          <w:spacing w:val="2"/>
        </w:rPr>
        <w:t xml:space="preserve"> </w:t>
      </w:r>
      <w:r>
        <w:rPr/>
        <w:t>saranno</w:t>
      </w:r>
      <w:r>
        <w:rPr>
          <w:spacing w:val="-1"/>
        </w:rPr>
        <w:t xml:space="preserve"> </w:t>
      </w:r>
      <w:r>
        <w:rPr/>
        <w:t>definite,</w:t>
      </w:r>
      <w:r>
        <w:rPr>
          <w:spacing w:val="-1"/>
        </w:rPr>
        <w:t xml:space="preserve"> </w:t>
      </w:r>
      <w:r>
        <w:rPr/>
        <w:t>di norma,</w:t>
      </w:r>
      <w:r>
        <w:rPr>
          <w:spacing w:val="-1"/>
        </w:rPr>
        <w:t xml:space="preserve"> </w:t>
      </w:r>
      <w:r>
        <w:rPr/>
        <w:t>entro</w:t>
      </w:r>
      <w:r>
        <w:rPr>
          <w:spacing w:val="1"/>
        </w:rPr>
        <w:t xml:space="preserve"> </w:t>
      </w:r>
      <w:r>
        <w:rPr/>
        <w:t>120 giorni</w:t>
      </w:r>
      <w:r>
        <w:rPr>
          <w:spacing w:val="1"/>
        </w:rPr>
        <w:t xml:space="preserve"> </w:t>
      </w:r>
      <w:r>
        <w:rPr/>
        <w:t>dalla</w:t>
      </w:r>
      <w:r>
        <w:rPr>
          <w:spacing w:val="2"/>
        </w:rPr>
        <w:t xml:space="preserve"> </w:t>
      </w:r>
      <w:r>
        <w:rPr/>
        <w:t>ricezione</w:t>
      </w:r>
      <w:r>
        <w:rPr>
          <w:spacing w:val="-47"/>
        </w:rPr>
        <w:t xml:space="preserve"> </w:t>
      </w:r>
      <w:r>
        <w:rPr/>
        <w:t>delle</w:t>
      </w:r>
      <w:r>
        <w:rPr>
          <w:spacing w:val="-1"/>
        </w:rPr>
        <w:t xml:space="preserve"> </w:t>
      </w:r>
      <w:r>
        <w:rPr/>
        <w:t>medesime.</w:t>
      </w:r>
    </w:p>
    <w:p>
      <w:pPr>
        <w:pStyle w:val="Corpodeltesto"/>
        <w:spacing w:before="1" w:after="0"/>
        <w:ind w:left="262" w:hanging="0"/>
        <w:rPr/>
      </w:pPr>
      <w:r>
        <w:rPr/>
        <w:t>Solo</w:t>
      </w:r>
      <w:r>
        <w:rPr>
          <w:spacing w:val="40"/>
        </w:rPr>
        <w:t xml:space="preserve"> </w:t>
      </w:r>
      <w:r>
        <w:rPr/>
        <w:t>alla</w:t>
      </w:r>
      <w:r>
        <w:rPr>
          <w:spacing w:val="44"/>
        </w:rPr>
        <w:t xml:space="preserve"> </w:t>
      </w:r>
      <w:r>
        <w:rPr/>
        <w:t>scadenza</w:t>
      </w:r>
      <w:r>
        <w:rPr>
          <w:spacing w:val="43"/>
        </w:rPr>
        <w:t xml:space="preserve"> </w:t>
      </w:r>
      <w:r>
        <w:rPr/>
        <w:t>del</w:t>
      </w:r>
      <w:r>
        <w:rPr>
          <w:spacing w:val="43"/>
        </w:rPr>
        <w:t xml:space="preserve"> </w:t>
      </w:r>
      <w:r>
        <w:rPr/>
        <w:t>predetto</w:t>
      </w:r>
      <w:r>
        <w:rPr>
          <w:spacing w:val="40"/>
        </w:rPr>
        <w:t xml:space="preserve"> </w:t>
      </w:r>
      <w:r>
        <w:rPr/>
        <w:t>termine,</w:t>
      </w:r>
      <w:r>
        <w:rPr>
          <w:spacing w:val="43"/>
        </w:rPr>
        <w:t xml:space="preserve"> </w:t>
      </w:r>
      <w:r>
        <w:rPr/>
        <w:t>a</w:t>
      </w:r>
      <w:r>
        <w:rPr>
          <w:spacing w:val="41"/>
        </w:rPr>
        <w:t xml:space="preserve"> </w:t>
      </w:r>
      <w:r>
        <w:rPr/>
        <w:t>conclusione</w:t>
      </w:r>
      <w:r>
        <w:rPr>
          <w:spacing w:val="44"/>
        </w:rPr>
        <w:t xml:space="preserve"> </w:t>
      </w:r>
      <w:r>
        <w:rPr/>
        <w:t>degli</w:t>
      </w:r>
      <w:r>
        <w:rPr>
          <w:spacing w:val="42"/>
        </w:rPr>
        <w:t xml:space="preserve"> </w:t>
      </w:r>
      <w:r>
        <w:rPr/>
        <w:t>accertamenti,</w:t>
      </w:r>
      <w:r>
        <w:rPr>
          <w:spacing w:val="43"/>
        </w:rPr>
        <w:t xml:space="preserve"> </w:t>
      </w:r>
      <w:r>
        <w:rPr/>
        <w:t>il</w:t>
      </w:r>
      <w:r>
        <w:rPr>
          <w:spacing w:val="41"/>
        </w:rPr>
        <w:t xml:space="preserve"> </w:t>
      </w:r>
      <w:r>
        <w:rPr/>
        <w:t>Responsabile</w:t>
      </w:r>
      <w:r>
        <w:rPr>
          <w:spacing w:val="43"/>
        </w:rPr>
        <w:t xml:space="preserve"> </w:t>
      </w:r>
      <w:r>
        <w:rPr/>
        <w:t>informa</w:t>
      </w:r>
      <w:r>
        <w:rPr>
          <w:spacing w:val="43"/>
        </w:rPr>
        <w:t xml:space="preserve"> </w:t>
      </w:r>
      <w:r>
        <w:rPr/>
        <w:t>il</w:t>
      </w:r>
      <w:r>
        <w:rPr>
          <w:spacing w:val="-46"/>
        </w:rPr>
        <w:t xml:space="preserve"> </w:t>
      </w:r>
      <w:r>
        <w:rPr/>
        <w:t>segnalante</w:t>
      </w:r>
      <w:r>
        <w:rPr>
          <w:spacing w:val="-4"/>
        </w:rPr>
        <w:t xml:space="preserve"> </w:t>
      </w:r>
      <w:r>
        <w:rPr/>
        <w:t>dell'esito</w:t>
      </w:r>
      <w:r>
        <w:rPr>
          <w:spacing w:val="-4"/>
        </w:rPr>
        <w:t xml:space="preserve"> </w:t>
      </w:r>
      <w:r>
        <w:rPr/>
        <w:t>o</w:t>
      </w:r>
      <w:r>
        <w:rPr>
          <w:spacing w:val="-3"/>
        </w:rPr>
        <w:t xml:space="preserve"> </w:t>
      </w:r>
      <w:r>
        <w:rPr/>
        <w:t>dello</w:t>
      </w:r>
      <w:r>
        <w:rPr>
          <w:spacing w:val="-3"/>
        </w:rPr>
        <w:t xml:space="preserve"> </w:t>
      </w:r>
      <w:r>
        <w:rPr/>
        <w:t>stato</w:t>
      </w:r>
      <w:r>
        <w:rPr>
          <w:spacing w:val="-4"/>
        </w:rPr>
        <w:t xml:space="preserve"> </w:t>
      </w:r>
      <w:r>
        <w:rPr/>
        <w:t>degli</w:t>
      </w:r>
      <w:r>
        <w:rPr>
          <w:spacing w:val="-3"/>
        </w:rPr>
        <w:t xml:space="preserve"> </w:t>
      </w:r>
      <w:r>
        <w:rPr/>
        <w:t>stessi,</w:t>
      </w:r>
      <w:r>
        <w:rPr>
          <w:spacing w:val="-3"/>
        </w:rPr>
        <w:t xml:space="preserve"> </w:t>
      </w:r>
      <w:r>
        <w:rPr/>
        <w:t>con</w:t>
      </w:r>
      <w:r>
        <w:rPr>
          <w:spacing w:val="-2"/>
        </w:rPr>
        <w:t xml:space="preserve"> </w:t>
      </w:r>
      <w:r>
        <w:rPr/>
        <w:t>le</w:t>
      </w:r>
      <w:r>
        <w:rPr>
          <w:spacing w:val="-2"/>
        </w:rPr>
        <w:t xml:space="preserve"> </w:t>
      </w:r>
      <w:r>
        <w:rPr/>
        <w:t>opportune</w:t>
      </w:r>
      <w:r>
        <w:rPr>
          <w:spacing w:val="-2"/>
        </w:rPr>
        <w:t xml:space="preserve"> </w:t>
      </w:r>
      <w:r>
        <w:rPr/>
        <w:t>precauzioni</w:t>
      </w:r>
      <w:r>
        <w:rPr>
          <w:spacing w:val="-1"/>
        </w:rPr>
        <w:t xml:space="preserve"> </w:t>
      </w:r>
      <w:r>
        <w:rPr/>
        <w:t>a</w:t>
      </w:r>
      <w:r>
        <w:rPr>
          <w:spacing w:val="-4"/>
        </w:rPr>
        <w:t xml:space="preserve"> </w:t>
      </w:r>
      <w:r>
        <w:rPr/>
        <w:t>garanzia della</w:t>
      </w:r>
      <w:r>
        <w:rPr>
          <w:spacing w:val="-2"/>
        </w:rPr>
        <w:t xml:space="preserve"> </w:t>
      </w:r>
      <w:r>
        <w:rPr/>
        <w:t>sua</w:t>
      </w:r>
      <w:r>
        <w:rPr>
          <w:spacing w:val="-2"/>
        </w:rPr>
        <w:t xml:space="preserve"> </w:t>
      </w:r>
      <w:r>
        <w:rPr/>
        <w:t>tutela.</w:t>
      </w:r>
    </w:p>
    <w:p>
      <w:pPr>
        <w:pStyle w:val="Corpodeltesto"/>
        <w:rPr/>
      </w:pPr>
      <w:r>
        <w:rPr/>
      </w:r>
    </w:p>
    <w:p>
      <w:pPr>
        <w:pStyle w:val="Normal"/>
        <w:rPr>
          <w:b/>
          <w:b/>
          <w:bCs/>
        </w:rPr>
      </w:pPr>
      <w:r>
        <w:rPr>
          <w:b/>
          <w:bCs/>
        </w:rPr>
        <w:t>Tutela del segnalante.</w:t>
      </w:r>
    </w:p>
    <w:p>
      <w:pPr>
        <w:pStyle w:val="Corpodeltesto"/>
        <w:spacing w:before="1" w:after="0"/>
        <w:ind w:left="262" w:right="210" w:hanging="0"/>
        <w:jc w:val="both"/>
        <w:rPr/>
      </w:pPr>
      <w:r>
        <w:rPr/>
        <w:t>L'identità</w:t>
      </w:r>
      <w:r>
        <w:rPr>
          <w:spacing w:val="-4"/>
        </w:rPr>
        <w:t xml:space="preserve"> </w:t>
      </w:r>
      <w:r>
        <w:rPr/>
        <w:t>del</w:t>
      </w:r>
      <w:r>
        <w:rPr>
          <w:spacing w:val="-5"/>
        </w:rPr>
        <w:t xml:space="preserve"> </w:t>
      </w:r>
      <w:r>
        <w:rPr/>
        <w:t>segnalante</w:t>
      </w:r>
      <w:r>
        <w:rPr>
          <w:spacing w:val="-4"/>
        </w:rPr>
        <w:t xml:space="preserve"> </w:t>
      </w:r>
      <w:r>
        <w:rPr/>
        <w:t>è</w:t>
      </w:r>
      <w:r>
        <w:rPr>
          <w:spacing w:val="-6"/>
        </w:rPr>
        <w:t xml:space="preserve"> </w:t>
      </w:r>
      <w:r>
        <w:rPr/>
        <w:t>protetta</w:t>
      </w:r>
      <w:r>
        <w:rPr>
          <w:spacing w:val="-6"/>
        </w:rPr>
        <w:t xml:space="preserve"> </w:t>
      </w:r>
      <w:r>
        <w:rPr/>
        <w:t>in</w:t>
      </w:r>
      <w:r>
        <w:rPr>
          <w:spacing w:val="-4"/>
        </w:rPr>
        <w:t xml:space="preserve"> </w:t>
      </w:r>
      <w:r>
        <w:rPr/>
        <w:t>ogni</w:t>
      </w:r>
      <w:r>
        <w:rPr>
          <w:spacing w:val="-5"/>
        </w:rPr>
        <w:t xml:space="preserve"> </w:t>
      </w:r>
      <w:r>
        <w:rPr/>
        <w:t>contesto,</w:t>
      </w:r>
      <w:r>
        <w:rPr>
          <w:spacing w:val="-5"/>
        </w:rPr>
        <w:t xml:space="preserve"> </w:t>
      </w:r>
      <w:r>
        <w:rPr/>
        <w:t>a</w:t>
      </w:r>
      <w:r>
        <w:rPr>
          <w:spacing w:val="-4"/>
        </w:rPr>
        <w:t xml:space="preserve"> </w:t>
      </w:r>
      <w:r>
        <w:rPr/>
        <w:t>partire</w:t>
      </w:r>
      <w:r>
        <w:rPr>
          <w:spacing w:val="-2"/>
        </w:rPr>
        <w:t xml:space="preserve"> </w:t>
      </w:r>
      <w:r>
        <w:rPr/>
        <w:t>dal</w:t>
      </w:r>
      <w:r>
        <w:rPr>
          <w:spacing w:val="-5"/>
        </w:rPr>
        <w:t xml:space="preserve"> </w:t>
      </w:r>
      <w:r>
        <w:rPr/>
        <w:t>momento</w:t>
      </w:r>
      <w:r>
        <w:rPr>
          <w:spacing w:val="-5"/>
        </w:rPr>
        <w:t xml:space="preserve"> </w:t>
      </w:r>
      <w:r>
        <w:rPr/>
        <w:t>della</w:t>
      </w:r>
      <w:r>
        <w:rPr>
          <w:spacing w:val="-4"/>
        </w:rPr>
        <w:t xml:space="preserve"> </w:t>
      </w:r>
      <w:r>
        <w:rPr/>
        <w:t>segnalazione:</w:t>
      </w:r>
      <w:r>
        <w:rPr>
          <w:spacing w:val="-4"/>
        </w:rPr>
        <w:t xml:space="preserve"> </w:t>
      </w:r>
      <w:r>
        <w:rPr/>
        <w:t>tutti</w:t>
      </w:r>
      <w:r>
        <w:rPr>
          <w:spacing w:val="-5"/>
        </w:rPr>
        <w:t xml:space="preserve"> </w:t>
      </w:r>
      <w:r>
        <w:rPr/>
        <w:t>coloro</w:t>
      </w:r>
      <w:r>
        <w:rPr>
          <w:spacing w:val="-48"/>
        </w:rPr>
        <w:t xml:space="preserve"> </w:t>
      </w:r>
      <w:r>
        <w:rPr/>
        <w:t>che</w:t>
      </w:r>
      <w:r>
        <w:rPr>
          <w:spacing w:val="1"/>
        </w:rPr>
        <w:t xml:space="preserve"> </w:t>
      </w:r>
      <w:r>
        <w:rPr/>
        <w:t>ricevono</w:t>
      </w:r>
      <w:r>
        <w:rPr>
          <w:spacing w:val="1"/>
        </w:rPr>
        <w:t xml:space="preserve"> </w:t>
      </w:r>
      <w:r>
        <w:rPr/>
        <w:t>o</w:t>
      </w:r>
      <w:r>
        <w:rPr>
          <w:spacing w:val="1"/>
        </w:rPr>
        <w:t xml:space="preserve"> </w:t>
      </w:r>
      <w:r>
        <w:rPr/>
        <w:t>sono</w:t>
      </w:r>
      <w:r>
        <w:rPr>
          <w:spacing w:val="1"/>
        </w:rPr>
        <w:t xml:space="preserve"> </w:t>
      </w:r>
      <w:r>
        <w:rPr/>
        <w:t>coinvolti,</w:t>
      </w:r>
      <w:r>
        <w:rPr>
          <w:spacing w:val="1"/>
        </w:rPr>
        <w:t xml:space="preserve"> </w:t>
      </w:r>
      <w:r>
        <w:rPr/>
        <w:t>anche</w:t>
      </w:r>
      <w:r>
        <w:rPr>
          <w:spacing w:val="1"/>
        </w:rPr>
        <w:t xml:space="preserve"> </w:t>
      </w:r>
      <w:r>
        <w:rPr/>
        <w:t>solo</w:t>
      </w:r>
      <w:r>
        <w:rPr>
          <w:spacing w:val="1"/>
        </w:rPr>
        <w:t xml:space="preserve"> </w:t>
      </w:r>
      <w:r>
        <w:rPr/>
        <w:t>accidentalmente,</w:t>
      </w:r>
      <w:r>
        <w:rPr>
          <w:spacing w:val="1"/>
        </w:rPr>
        <w:t xml:space="preserve"> </w:t>
      </w:r>
      <w:r>
        <w:rPr/>
        <w:t>nella</w:t>
      </w:r>
      <w:r>
        <w:rPr>
          <w:spacing w:val="1"/>
        </w:rPr>
        <w:t xml:space="preserve"> </w:t>
      </w:r>
      <w:r>
        <w:rPr/>
        <w:t>gestione</w:t>
      </w:r>
      <w:r>
        <w:rPr>
          <w:spacing w:val="1"/>
        </w:rPr>
        <w:t xml:space="preserve"> </w:t>
      </w:r>
      <w:r>
        <w:rPr/>
        <w:t>della</w:t>
      </w:r>
      <w:r>
        <w:rPr>
          <w:spacing w:val="1"/>
        </w:rPr>
        <w:t xml:space="preserve"> </w:t>
      </w:r>
      <w:r>
        <w:rPr/>
        <w:t>segnalazione</w:t>
      </w:r>
      <w:r>
        <w:rPr>
          <w:spacing w:val="1"/>
        </w:rPr>
        <w:t xml:space="preserve"> </w:t>
      </w:r>
      <w:r>
        <w:rPr/>
        <w:t>sono</w:t>
      </w:r>
      <w:r>
        <w:rPr>
          <w:spacing w:val="1"/>
        </w:rPr>
        <w:t xml:space="preserve"> </w:t>
      </w:r>
      <w:r>
        <w:rPr/>
        <w:t>obbligati</w:t>
      </w:r>
      <w:r>
        <w:rPr>
          <w:spacing w:val="-2"/>
        </w:rPr>
        <w:t xml:space="preserve"> </w:t>
      </w:r>
      <w:r>
        <w:rPr/>
        <w:t>a</w:t>
      </w:r>
      <w:r>
        <w:rPr>
          <w:spacing w:val="-2"/>
        </w:rPr>
        <w:t xml:space="preserve"> </w:t>
      </w:r>
      <w:r>
        <w:rPr/>
        <w:t>tutelare la riservatezza</w:t>
      </w:r>
      <w:r>
        <w:rPr>
          <w:spacing w:val="-1"/>
        </w:rPr>
        <w:t xml:space="preserve"> </w:t>
      </w:r>
      <w:r>
        <w:rPr/>
        <w:t>di</w:t>
      </w:r>
      <w:r>
        <w:rPr>
          <w:spacing w:val="-1"/>
        </w:rPr>
        <w:t xml:space="preserve"> </w:t>
      </w:r>
      <w:r>
        <w:rPr/>
        <w:t>tale</w:t>
      </w:r>
      <w:r>
        <w:rPr>
          <w:spacing w:val="-2"/>
        </w:rPr>
        <w:t xml:space="preserve"> </w:t>
      </w:r>
      <w:r>
        <w:rPr/>
        <w:t>informazione.</w:t>
      </w:r>
    </w:p>
    <w:p>
      <w:pPr>
        <w:pStyle w:val="Corpodeltesto"/>
        <w:spacing w:before="1" w:after="0"/>
        <w:ind w:left="262" w:right="223" w:hanging="0"/>
        <w:jc w:val="both"/>
        <w:rPr/>
      </w:pPr>
      <w:r>
        <w:rPr/>
        <w:t>La violazione dell'obbligo di riservatezza è fonte di responsabilità disciplinare, fatte salve ulteriori forme di</w:t>
      </w:r>
      <w:r>
        <w:rPr>
          <w:spacing w:val="-47"/>
        </w:rPr>
        <w:t xml:space="preserve"> </w:t>
      </w:r>
      <w:r>
        <w:rPr/>
        <w:t>responsabilità</w:t>
      </w:r>
      <w:r>
        <w:rPr>
          <w:spacing w:val="-1"/>
        </w:rPr>
        <w:t xml:space="preserve"> </w:t>
      </w:r>
      <w:r>
        <w:rPr/>
        <w:t>previste dall'ordinamento.</w:t>
      </w:r>
    </w:p>
    <w:p>
      <w:pPr>
        <w:pStyle w:val="Corpodeltesto"/>
        <w:ind w:left="262" w:right="216" w:hanging="0"/>
        <w:jc w:val="both"/>
        <w:rPr/>
      </w:pPr>
      <w:r>
        <w:rPr/>
        <w:t>Nel caso in cui, a seguito della segnalazione, venga avviato un procedimento disciplinare, l'identità del</w:t>
      </w:r>
      <w:r>
        <w:rPr>
          <w:spacing w:val="1"/>
        </w:rPr>
        <w:t xml:space="preserve"> </w:t>
      </w:r>
      <w:r>
        <w:rPr/>
        <w:t>segnalante</w:t>
      </w:r>
      <w:r>
        <w:rPr>
          <w:spacing w:val="-4"/>
        </w:rPr>
        <w:t xml:space="preserve"> </w:t>
      </w:r>
      <w:r>
        <w:rPr/>
        <w:t>può</w:t>
      </w:r>
      <w:r>
        <w:rPr>
          <w:spacing w:val="-3"/>
        </w:rPr>
        <w:t xml:space="preserve"> </w:t>
      </w:r>
      <w:r>
        <w:rPr/>
        <w:t>essere</w:t>
      </w:r>
      <w:r>
        <w:rPr>
          <w:spacing w:val="-2"/>
        </w:rPr>
        <w:t xml:space="preserve"> </w:t>
      </w:r>
      <w:r>
        <w:rPr/>
        <w:t>rivelata</w:t>
      </w:r>
      <w:r>
        <w:rPr>
          <w:spacing w:val="-2"/>
        </w:rPr>
        <w:t xml:space="preserve"> </w:t>
      </w:r>
      <w:r>
        <w:rPr/>
        <w:t>al</w:t>
      </w:r>
      <w:r>
        <w:rPr>
          <w:spacing w:val="-5"/>
        </w:rPr>
        <w:t xml:space="preserve"> </w:t>
      </w:r>
      <w:r>
        <w:rPr/>
        <w:t>titolare</w:t>
      </w:r>
      <w:r>
        <w:rPr>
          <w:spacing w:val="-2"/>
        </w:rPr>
        <w:t xml:space="preserve"> </w:t>
      </w:r>
      <w:r>
        <w:rPr/>
        <w:t>del</w:t>
      </w:r>
      <w:r>
        <w:rPr>
          <w:spacing w:val="-3"/>
        </w:rPr>
        <w:t xml:space="preserve"> </w:t>
      </w:r>
      <w:r>
        <w:rPr/>
        <w:t>potere</w:t>
      </w:r>
      <w:r>
        <w:rPr>
          <w:spacing w:val="-1"/>
        </w:rPr>
        <w:t xml:space="preserve"> </w:t>
      </w:r>
      <w:r>
        <w:rPr/>
        <w:t>disciplinare</w:t>
      </w:r>
      <w:r>
        <w:rPr>
          <w:spacing w:val="-2"/>
        </w:rPr>
        <w:t xml:space="preserve"> </w:t>
      </w:r>
      <w:r>
        <w:rPr/>
        <w:t>e</w:t>
      </w:r>
      <w:r>
        <w:rPr>
          <w:spacing w:val="-4"/>
        </w:rPr>
        <w:t xml:space="preserve"> </w:t>
      </w:r>
      <w:r>
        <w:rPr/>
        <w:t>all'incolpato</w:t>
      </w:r>
      <w:r>
        <w:rPr>
          <w:spacing w:val="-3"/>
        </w:rPr>
        <w:t xml:space="preserve"> </w:t>
      </w:r>
      <w:r>
        <w:rPr/>
        <w:t>di</w:t>
      </w:r>
      <w:r>
        <w:rPr>
          <w:spacing w:val="-3"/>
        </w:rPr>
        <w:t xml:space="preserve"> </w:t>
      </w:r>
      <w:r>
        <w:rPr/>
        <w:t>uno</w:t>
      </w:r>
      <w:r>
        <w:rPr>
          <w:spacing w:val="-3"/>
        </w:rPr>
        <w:t xml:space="preserve"> </w:t>
      </w:r>
      <w:r>
        <w:rPr/>
        <w:t>dei</w:t>
      </w:r>
      <w:r>
        <w:rPr>
          <w:spacing w:val="-3"/>
        </w:rPr>
        <w:t xml:space="preserve"> </w:t>
      </w:r>
      <w:r>
        <w:rPr/>
        <w:t>seguenti</w:t>
      </w:r>
      <w:r>
        <w:rPr>
          <w:spacing w:val="-2"/>
        </w:rPr>
        <w:t xml:space="preserve"> </w:t>
      </w:r>
      <w:r>
        <w:rPr/>
        <w:t>casi:</w:t>
      </w:r>
    </w:p>
    <w:p>
      <w:pPr>
        <w:pStyle w:val="Corpodeltesto"/>
        <w:spacing w:before="3" w:after="0"/>
        <w:rPr/>
      </w:pPr>
      <w:r>
        <w:rPr/>
      </w:r>
    </w:p>
    <w:p>
      <w:pPr>
        <w:pStyle w:val="Corpodeltesto"/>
        <w:ind w:left="262" w:right="225" w:hanging="146"/>
        <w:jc w:val="both"/>
        <w:rPr/>
      </w:pPr>
      <w:r>
        <w:rPr/>
        <w:t>- qualora vi sia il consenso espresso del segnalante, sempre che la contestazione dell'addebito disciplinare</w:t>
      </w:r>
      <w:r>
        <w:rPr>
          <w:spacing w:val="1"/>
        </w:rPr>
        <w:t xml:space="preserve"> </w:t>
      </w:r>
      <w:r>
        <w:rPr/>
        <w:t>risulti fondata</w:t>
      </w:r>
      <w:r>
        <w:rPr>
          <w:spacing w:val="-1"/>
        </w:rPr>
        <w:t xml:space="preserve"> </w:t>
      </w:r>
      <w:r>
        <w:rPr/>
        <w:t>su</w:t>
      </w:r>
      <w:r>
        <w:rPr>
          <w:spacing w:val="-1"/>
        </w:rPr>
        <w:t xml:space="preserve"> </w:t>
      </w:r>
      <w:r>
        <w:rPr/>
        <w:t>accertamenti</w:t>
      </w:r>
      <w:r>
        <w:rPr>
          <w:spacing w:val="-2"/>
        </w:rPr>
        <w:t xml:space="preserve"> </w:t>
      </w:r>
      <w:r>
        <w:rPr/>
        <w:t>distinti</w:t>
      </w:r>
      <w:r>
        <w:rPr>
          <w:spacing w:val="-1"/>
        </w:rPr>
        <w:t xml:space="preserve"> </w:t>
      </w:r>
      <w:r>
        <w:rPr/>
        <w:t>e</w:t>
      </w:r>
      <w:r>
        <w:rPr>
          <w:spacing w:val="-1"/>
        </w:rPr>
        <w:t xml:space="preserve"> </w:t>
      </w:r>
      <w:r>
        <w:rPr/>
        <w:t>ulteriori rispetto</w:t>
      </w:r>
      <w:r>
        <w:rPr>
          <w:spacing w:val="-2"/>
        </w:rPr>
        <w:t xml:space="preserve"> </w:t>
      </w:r>
      <w:r>
        <w:rPr/>
        <w:t>alla segnalazione;</w:t>
      </w:r>
    </w:p>
    <w:p>
      <w:pPr>
        <w:pStyle w:val="Corpodeltesto"/>
        <w:spacing w:before="1" w:after="0"/>
        <w:ind w:left="262" w:right="226" w:hanging="0"/>
        <w:jc w:val="both"/>
        <w:rPr/>
      </w:pPr>
      <w:r>
        <w:rPr/>
        <w:t>- qualora la contestazione dell'addebito disciplinare sia fondata, in tutto o in parte, sulla segnalazione e la</w:t>
      </w:r>
      <w:r>
        <w:rPr>
          <w:spacing w:val="1"/>
        </w:rPr>
        <w:t xml:space="preserve"> </w:t>
      </w:r>
      <w:r>
        <w:rPr/>
        <w:t>conoscenza</w:t>
      </w:r>
      <w:r>
        <w:rPr>
          <w:spacing w:val="-3"/>
        </w:rPr>
        <w:t xml:space="preserve"> </w:t>
      </w:r>
      <w:r>
        <w:rPr/>
        <w:t>dell'identità</w:t>
      </w:r>
      <w:r>
        <w:rPr>
          <w:spacing w:val="-3"/>
        </w:rPr>
        <w:t xml:space="preserve"> </w:t>
      </w:r>
      <w:r>
        <w:rPr/>
        <w:t>del</w:t>
      </w:r>
      <w:r>
        <w:rPr>
          <w:spacing w:val="-4"/>
        </w:rPr>
        <w:t xml:space="preserve"> </w:t>
      </w:r>
      <w:r>
        <w:rPr/>
        <w:t>segnalante</w:t>
      </w:r>
      <w:r>
        <w:rPr>
          <w:spacing w:val="-3"/>
        </w:rPr>
        <w:t xml:space="preserve"> </w:t>
      </w:r>
      <w:r>
        <w:rPr/>
        <w:t>risulti</w:t>
      </w:r>
      <w:r>
        <w:rPr>
          <w:spacing w:val="-2"/>
        </w:rPr>
        <w:t xml:space="preserve"> </w:t>
      </w:r>
      <w:r>
        <w:rPr/>
        <w:t>assolutamente</w:t>
      </w:r>
      <w:r>
        <w:rPr>
          <w:spacing w:val="-3"/>
        </w:rPr>
        <w:t xml:space="preserve"> </w:t>
      </w:r>
      <w:r>
        <w:rPr/>
        <w:t>indispensabile</w:t>
      </w:r>
      <w:r>
        <w:rPr>
          <w:spacing w:val="-3"/>
        </w:rPr>
        <w:t xml:space="preserve"> </w:t>
      </w:r>
      <w:r>
        <w:rPr/>
        <w:t>alla</w:t>
      </w:r>
      <w:r>
        <w:rPr>
          <w:spacing w:val="-3"/>
        </w:rPr>
        <w:t xml:space="preserve"> </w:t>
      </w:r>
      <w:r>
        <w:rPr/>
        <w:t>difesa</w:t>
      </w:r>
      <w:r>
        <w:rPr>
          <w:spacing w:val="-3"/>
        </w:rPr>
        <w:t xml:space="preserve"> </w:t>
      </w:r>
      <w:r>
        <w:rPr/>
        <w:t>dell'incolpato.</w:t>
      </w:r>
    </w:p>
    <w:p>
      <w:pPr>
        <w:pStyle w:val="Corpodeltesto"/>
        <w:spacing w:before="1" w:after="0"/>
        <w:ind w:left="262" w:right="228" w:hanging="0"/>
        <w:jc w:val="both"/>
        <w:rPr/>
      </w:pPr>
      <w:r>
        <w:rPr/>
        <w:t>Inoltre, la tutela della riservatezza non può essere garantita nei casi in cui non è opponibile il segreto</w:t>
      </w:r>
      <w:r>
        <w:rPr>
          <w:spacing w:val="1"/>
        </w:rPr>
        <w:t xml:space="preserve"> </w:t>
      </w:r>
      <w:r>
        <w:rPr/>
        <w:t>d'ufficio.</w:t>
      </w:r>
    </w:p>
    <w:p>
      <w:pPr>
        <w:pStyle w:val="Corpodeltesto"/>
        <w:ind w:left="262" w:right="211" w:hanging="0"/>
        <w:jc w:val="both"/>
        <w:rPr/>
      </w:pPr>
      <w:r>
        <w:rPr/>
        <w:t>Spetta</w:t>
      </w:r>
      <w:r>
        <w:rPr>
          <w:spacing w:val="1"/>
        </w:rPr>
        <w:t xml:space="preserve"> </w:t>
      </w:r>
      <w:r>
        <w:rPr/>
        <w:t>al</w:t>
      </w:r>
      <w:r>
        <w:rPr>
          <w:spacing w:val="1"/>
        </w:rPr>
        <w:t xml:space="preserve"> </w:t>
      </w:r>
      <w:r>
        <w:rPr/>
        <w:t>Responsabile</w:t>
      </w:r>
      <w:r>
        <w:rPr>
          <w:spacing w:val="1"/>
        </w:rPr>
        <w:t xml:space="preserve"> </w:t>
      </w:r>
      <w:r>
        <w:rPr/>
        <w:t>dell'Ufficio</w:t>
      </w:r>
      <w:r>
        <w:rPr>
          <w:spacing w:val="1"/>
        </w:rPr>
        <w:t xml:space="preserve"> </w:t>
      </w:r>
      <w:r>
        <w:rPr/>
        <w:t>Procedimenti</w:t>
      </w:r>
      <w:r>
        <w:rPr>
          <w:spacing w:val="1"/>
        </w:rPr>
        <w:t xml:space="preserve"> </w:t>
      </w:r>
      <w:r>
        <w:rPr/>
        <w:t>Disciplinari</w:t>
      </w:r>
      <w:r>
        <w:rPr>
          <w:spacing w:val="1"/>
        </w:rPr>
        <w:t xml:space="preserve"> </w:t>
      </w:r>
      <w:r>
        <w:rPr/>
        <w:t>valutare,</w:t>
      </w:r>
      <w:r>
        <w:rPr>
          <w:spacing w:val="1"/>
        </w:rPr>
        <w:t xml:space="preserve"> </w:t>
      </w:r>
      <w:r>
        <w:rPr/>
        <w:t>su</w:t>
      </w:r>
      <w:r>
        <w:rPr>
          <w:spacing w:val="1"/>
        </w:rPr>
        <w:t xml:space="preserve"> </w:t>
      </w:r>
      <w:r>
        <w:rPr/>
        <w:t>richiesta</w:t>
      </w:r>
      <w:r>
        <w:rPr>
          <w:spacing w:val="1"/>
        </w:rPr>
        <w:t xml:space="preserve"> </w:t>
      </w:r>
      <w:r>
        <w:rPr/>
        <w:t>dell'interessato,</w:t>
      </w:r>
      <w:r>
        <w:rPr>
          <w:spacing w:val="1"/>
        </w:rPr>
        <w:t xml:space="preserve"> </w:t>
      </w:r>
      <w:r>
        <w:rPr/>
        <w:t>se</w:t>
      </w:r>
      <w:r>
        <w:rPr>
          <w:spacing w:val="1"/>
        </w:rPr>
        <w:t xml:space="preserve"> </w:t>
      </w:r>
      <w:r>
        <w:rPr/>
        <w:t>ricorra la condizione di assoluta indispensabilità della conoscenza del nominativo del segnalante ai fini</w:t>
      </w:r>
      <w:r>
        <w:rPr>
          <w:spacing w:val="1"/>
        </w:rPr>
        <w:t xml:space="preserve"> </w:t>
      </w:r>
      <w:r>
        <w:rPr/>
        <w:t>della difesa. In ogni caso, sia in ipotesi di accoglimento dell'istanza sia nel caso di diniego, la scelta deve</w:t>
      </w:r>
      <w:r>
        <w:rPr>
          <w:spacing w:val="1"/>
        </w:rPr>
        <w:t xml:space="preserve"> </w:t>
      </w:r>
      <w:r>
        <w:rPr/>
        <w:t>essere</w:t>
      </w:r>
      <w:r>
        <w:rPr>
          <w:spacing w:val="-1"/>
        </w:rPr>
        <w:t xml:space="preserve"> </w:t>
      </w:r>
      <w:r>
        <w:rPr/>
        <w:t>adeguatamente</w:t>
      </w:r>
      <w:r>
        <w:rPr>
          <w:spacing w:val="-1"/>
        </w:rPr>
        <w:t xml:space="preserve"> </w:t>
      </w:r>
      <w:r>
        <w:rPr/>
        <w:t>motivata,</w:t>
      </w:r>
      <w:r>
        <w:rPr>
          <w:spacing w:val="-1"/>
        </w:rPr>
        <w:t xml:space="preserve"> </w:t>
      </w:r>
      <w:r>
        <w:rPr/>
        <w:t>come peraltro</w:t>
      </w:r>
      <w:r>
        <w:rPr>
          <w:spacing w:val="-2"/>
        </w:rPr>
        <w:t xml:space="preserve"> </w:t>
      </w:r>
      <w:r>
        <w:rPr/>
        <w:t>previsto</w:t>
      </w:r>
      <w:r>
        <w:rPr>
          <w:spacing w:val="-2"/>
        </w:rPr>
        <w:t xml:space="preserve"> </w:t>
      </w:r>
      <w:r>
        <w:rPr/>
        <w:t>dalla</w:t>
      </w:r>
      <w:r>
        <w:rPr>
          <w:spacing w:val="-1"/>
        </w:rPr>
        <w:t xml:space="preserve"> </w:t>
      </w:r>
      <w:r>
        <w:rPr/>
        <w:t>Legge n.</w:t>
      </w:r>
      <w:r>
        <w:rPr>
          <w:spacing w:val="-1"/>
        </w:rPr>
        <w:t xml:space="preserve"> </w:t>
      </w:r>
      <w:r>
        <w:rPr/>
        <w:t>241/1990.</w:t>
      </w:r>
    </w:p>
    <w:p>
      <w:pPr>
        <w:pStyle w:val="Corpodeltesto"/>
        <w:spacing w:before="2" w:after="0"/>
        <w:ind w:left="262" w:right="215" w:hanging="0"/>
        <w:jc w:val="both"/>
        <w:rPr/>
      </w:pPr>
      <w:r>
        <w:rPr/>
        <w:t>E'</w:t>
      </w:r>
      <w:r>
        <w:rPr>
          <w:spacing w:val="1"/>
        </w:rPr>
        <w:t xml:space="preserve"> </w:t>
      </w:r>
      <w:r>
        <w:rPr/>
        <w:t>opportuno,</w:t>
      </w:r>
      <w:r>
        <w:rPr>
          <w:spacing w:val="1"/>
        </w:rPr>
        <w:t xml:space="preserve"> </w:t>
      </w:r>
      <w:r>
        <w:rPr/>
        <w:t>pertanto,</w:t>
      </w:r>
      <w:r>
        <w:rPr>
          <w:spacing w:val="1"/>
        </w:rPr>
        <w:t xml:space="preserve"> </w:t>
      </w:r>
      <w:r>
        <w:rPr/>
        <w:t>che</w:t>
      </w:r>
      <w:r>
        <w:rPr>
          <w:spacing w:val="1"/>
        </w:rPr>
        <w:t xml:space="preserve"> </w:t>
      </w:r>
      <w:r>
        <w:rPr/>
        <w:t>anche</w:t>
      </w:r>
      <w:r>
        <w:rPr>
          <w:spacing w:val="1"/>
        </w:rPr>
        <w:t xml:space="preserve"> </w:t>
      </w:r>
      <w:r>
        <w:rPr/>
        <w:t>il</w:t>
      </w:r>
      <w:r>
        <w:rPr>
          <w:spacing w:val="1"/>
        </w:rPr>
        <w:t xml:space="preserve"> </w:t>
      </w:r>
      <w:r>
        <w:rPr/>
        <w:t>Responsabile</w:t>
      </w:r>
      <w:r>
        <w:rPr>
          <w:spacing w:val="1"/>
        </w:rPr>
        <w:t xml:space="preserve"> </w:t>
      </w:r>
      <w:r>
        <w:rPr/>
        <w:t>dell'Ufficio</w:t>
      </w:r>
      <w:r>
        <w:rPr>
          <w:spacing w:val="1"/>
        </w:rPr>
        <w:t xml:space="preserve"> </w:t>
      </w:r>
      <w:r>
        <w:rPr/>
        <w:t>Procedimenti</w:t>
      </w:r>
      <w:r>
        <w:rPr>
          <w:spacing w:val="1"/>
        </w:rPr>
        <w:t xml:space="preserve"> </w:t>
      </w:r>
      <w:r>
        <w:rPr/>
        <w:t>Disciplinari</w:t>
      </w:r>
      <w:r>
        <w:rPr>
          <w:spacing w:val="1"/>
        </w:rPr>
        <w:t xml:space="preserve"> </w:t>
      </w:r>
      <w:r>
        <w:rPr/>
        <w:t>venga</w:t>
      </w:r>
      <w:r>
        <w:rPr>
          <w:spacing w:val="1"/>
        </w:rPr>
        <w:t xml:space="preserve"> </w:t>
      </w:r>
      <w:r>
        <w:rPr/>
        <w:t>a</w:t>
      </w:r>
      <w:r>
        <w:rPr>
          <w:spacing w:val="1"/>
        </w:rPr>
        <w:t xml:space="preserve"> </w:t>
      </w:r>
      <w:r>
        <w:rPr/>
        <w:t>conoscenza del nominativo del segnalante solamente quando il soggetto interessato chieda che sia resa</w:t>
      </w:r>
      <w:r>
        <w:rPr>
          <w:spacing w:val="1"/>
        </w:rPr>
        <w:t xml:space="preserve"> </w:t>
      </w:r>
      <w:r>
        <w:rPr/>
        <w:t>nota</w:t>
      </w:r>
      <w:r>
        <w:rPr>
          <w:spacing w:val="-3"/>
        </w:rPr>
        <w:t xml:space="preserve"> </w:t>
      </w:r>
      <w:r>
        <w:rPr/>
        <w:t>l'identità dello</w:t>
      </w:r>
      <w:r>
        <w:rPr>
          <w:spacing w:val="-1"/>
        </w:rPr>
        <w:t xml:space="preserve"> </w:t>
      </w:r>
      <w:r>
        <w:rPr/>
        <w:t>stesso</w:t>
      </w:r>
      <w:r>
        <w:rPr>
          <w:spacing w:val="-1"/>
        </w:rPr>
        <w:t xml:space="preserve"> </w:t>
      </w:r>
      <w:r>
        <w:rPr/>
        <w:t>per</w:t>
      </w:r>
      <w:r>
        <w:rPr>
          <w:spacing w:val="-1"/>
        </w:rPr>
        <w:t xml:space="preserve"> </w:t>
      </w:r>
      <w:r>
        <w:rPr/>
        <w:t>la sua</w:t>
      </w:r>
      <w:r>
        <w:rPr>
          <w:spacing w:val="-3"/>
        </w:rPr>
        <w:t xml:space="preserve"> </w:t>
      </w:r>
      <w:r>
        <w:rPr/>
        <w:t>difesa.</w:t>
      </w:r>
    </w:p>
    <w:p>
      <w:pPr>
        <w:pStyle w:val="Corpodeltesto"/>
        <w:spacing w:before="1" w:after="0"/>
        <w:ind w:left="262" w:hanging="0"/>
        <w:jc w:val="both"/>
        <w:rPr/>
      </w:pPr>
      <w:r>
        <w:rPr/>
        <w:t>La</w:t>
      </w:r>
      <w:r>
        <w:rPr>
          <w:spacing w:val="-5"/>
        </w:rPr>
        <w:t xml:space="preserve"> </w:t>
      </w:r>
      <w:r>
        <w:rPr/>
        <w:t>segnalazione</w:t>
      </w:r>
      <w:r>
        <w:rPr>
          <w:spacing w:val="-5"/>
        </w:rPr>
        <w:t xml:space="preserve"> </w:t>
      </w:r>
      <w:r>
        <w:rPr/>
        <w:t>è</w:t>
      </w:r>
      <w:r>
        <w:rPr>
          <w:spacing w:val="-4"/>
        </w:rPr>
        <w:t xml:space="preserve"> </w:t>
      </w:r>
      <w:r>
        <w:rPr/>
        <w:t>sottratta</w:t>
      </w:r>
      <w:r>
        <w:rPr>
          <w:spacing w:val="-5"/>
        </w:rPr>
        <w:t xml:space="preserve"> </w:t>
      </w:r>
      <w:r>
        <w:rPr/>
        <w:t>all'accesso</w:t>
      </w:r>
      <w:r>
        <w:rPr>
          <w:spacing w:val="-5"/>
        </w:rPr>
        <w:t xml:space="preserve"> </w:t>
      </w:r>
      <w:r>
        <w:rPr/>
        <w:t>previsto</w:t>
      </w:r>
      <w:r>
        <w:rPr>
          <w:spacing w:val="-5"/>
        </w:rPr>
        <w:t xml:space="preserve"> </w:t>
      </w:r>
      <w:r>
        <w:rPr/>
        <w:t>dagli</w:t>
      </w:r>
      <w:r>
        <w:rPr>
          <w:spacing w:val="-6"/>
        </w:rPr>
        <w:t xml:space="preserve"> </w:t>
      </w:r>
      <w:r>
        <w:rPr/>
        <w:t>artt.</w:t>
      </w:r>
      <w:r>
        <w:rPr>
          <w:spacing w:val="-4"/>
        </w:rPr>
        <w:t xml:space="preserve"> </w:t>
      </w:r>
      <w:r>
        <w:rPr/>
        <w:t>22</w:t>
      </w:r>
      <w:r>
        <w:rPr>
          <w:spacing w:val="-5"/>
        </w:rPr>
        <w:t xml:space="preserve"> </w:t>
      </w:r>
      <w:r>
        <w:rPr/>
        <w:t>e</w:t>
      </w:r>
      <w:r>
        <w:rPr>
          <w:spacing w:val="-4"/>
        </w:rPr>
        <w:t xml:space="preserve"> </w:t>
      </w:r>
      <w:r>
        <w:rPr/>
        <w:t>seguenti</w:t>
      </w:r>
      <w:r>
        <w:rPr>
          <w:spacing w:val="-6"/>
        </w:rPr>
        <w:t xml:space="preserve"> </w:t>
      </w:r>
      <w:r>
        <w:rPr/>
        <w:t>della</w:t>
      </w:r>
      <w:r>
        <w:rPr>
          <w:spacing w:val="-4"/>
        </w:rPr>
        <w:t xml:space="preserve"> </w:t>
      </w:r>
      <w:r>
        <w:rPr/>
        <w:t>L.</w:t>
      </w:r>
      <w:r>
        <w:rPr>
          <w:spacing w:val="-5"/>
        </w:rPr>
        <w:t xml:space="preserve"> </w:t>
      </w:r>
      <w:r>
        <w:rPr/>
        <w:t>241/1990.</w:t>
      </w:r>
    </w:p>
    <w:p>
      <w:pPr>
        <w:pStyle w:val="Corpodeltesto"/>
        <w:spacing w:before="1" w:after="0"/>
        <w:ind w:left="262" w:right="215" w:hanging="0"/>
        <w:jc w:val="both"/>
        <w:rPr/>
      </w:pPr>
      <w:r>
        <w:rPr/>
        <w:t>Il</w:t>
      </w:r>
      <w:r>
        <w:rPr>
          <w:spacing w:val="1"/>
        </w:rPr>
        <w:t xml:space="preserve"> </w:t>
      </w:r>
      <w:r>
        <w:rPr/>
        <w:t>documento</w:t>
      </w:r>
      <w:r>
        <w:rPr>
          <w:spacing w:val="1"/>
        </w:rPr>
        <w:t xml:space="preserve"> </w:t>
      </w:r>
      <w:r>
        <w:rPr/>
        <w:t>non</w:t>
      </w:r>
      <w:r>
        <w:rPr>
          <w:spacing w:val="1"/>
        </w:rPr>
        <w:t xml:space="preserve"> </w:t>
      </w:r>
      <w:r>
        <w:rPr/>
        <w:t>può,</w:t>
      </w:r>
      <w:r>
        <w:rPr>
          <w:spacing w:val="1"/>
        </w:rPr>
        <w:t xml:space="preserve"> </w:t>
      </w:r>
      <w:r>
        <w:rPr/>
        <w:t>pertanto,</w:t>
      </w:r>
      <w:r>
        <w:rPr>
          <w:spacing w:val="1"/>
        </w:rPr>
        <w:t xml:space="preserve"> </w:t>
      </w:r>
      <w:r>
        <w:rPr/>
        <w:t>essere</w:t>
      </w:r>
      <w:r>
        <w:rPr>
          <w:spacing w:val="1"/>
        </w:rPr>
        <w:t xml:space="preserve"> </w:t>
      </w:r>
      <w:r>
        <w:rPr/>
        <w:t>oggetto</w:t>
      </w:r>
      <w:r>
        <w:rPr>
          <w:spacing w:val="1"/>
        </w:rPr>
        <w:t xml:space="preserve"> </w:t>
      </w:r>
      <w:r>
        <w:rPr/>
        <w:t>di</w:t>
      </w:r>
      <w:r>
        <w:rPr>
          <w:spacing w:val="1"/>
        </w:rPr>
        <w:t xml:space="preserve"> </w:t>
      </w:r>
      <w:r>
        <w:rPr/>
        <w:t>visione</w:t>
      </w:r>
      <w:r>
        <w:rPr>
          <w:spacing w:val="1"/>
        </w:rPr>
        <w:t xml:space="preserve"> </w:t>
      </w:r>
      <w:r>
        <w:rPr/>
        <w:t>né</w:t>
      </w:r>
      <w:r>
        <w:rPr>
          <w:spacing w:val="1"/>
        </w:rPr>
        <w:t xml:space="preserve"> </w:t>
      </w:r>
      <w:r>
        <w:rPr/>
        <w:t>di</w:t>
      </w:r>
      <w:r>
        <w:rPr>
          <w:spacing w:val="1"/>
        </w:rPr>
        <w:t xml:space="preserve"> </w:t>
      </w:r>
      <w:r>
        <w:rPr/>
        <w:t>estrazione</w:t>
      </w:r>
      <w:r>
        <w:rPr>
          <w:spacing w:val="1"/>
        </w:rPr>
        <w:t xml:space="preserve"> </w:t>
      </w:r>
      <w:r>
        <w:rPr/>
        <w:t>di</w:t>
      </w:r>
      <w:r>
        <w:rPr>
          <w:spacing w:val="1"/>
        </w:rPr>
        <w:t xml:space="preserve"> </w:t>
      </w:r>
      <w:r>
        <w:rPr/>
        <w:t>copia</w:t>
      </w:r>
      <w:r>
        <w:rPr>
          <w:spacing w:val="1"/>
        </w:rPr>
        <w:t xml:space="preserve"> </w:t>
      </w:r>
      <w:r>
        <w:rPr/>
        <w:t>da</w:t>
      </w:r>
      <w:r>
        <w:rPr>
          <w:spacing w:val="1"/>
        </w:rPr>
        <w:t xml:space="preserve"> </w:t>
      </w:r>
      <w:r>
        <w:rPr/>
        <w:t>parte</w:t>
      </w:r>
      <w:r>
        <w:rPr>
          <w:spacing w:val="1"/>
        </w:rPr>
        <w:t xml:space="preserve"> </w:t>
      </w:r>
      <w:r>
        <w:rPr/>
        <w:t>dei</w:t>
      </w:r>
      <w:r>
        <w:rPr>
          <w:spacing w:val="1"/>
        </w:rPr>
        <w:t xml:space="preserve"> </w:t>
      </w:r>
      <w:r>
        <w:rPr/>
        <w:t>richiedenti,</w:t>
      </w:r>
      <w:r>
        <w:rPr>
          <w:spacing w:val="-5"/>
        </w:rPr>
        <w:t xml:space="preserve"> </w:t>
      </w:r>
      <w:r>
        <w:rPr/>
        <w:t>ricadendo</w:t>
      </w:r>
      <w:r>
        <w:rPr>
          <w:spacing w:val="-4"/>
        </w:rPr>
        <w:t xml:space="preserve"> </w:t>
      </w:r>
      <w:r>
        <w:rPr/>
        <w:t>nell'ambito</w:t>
      </w:r>
      <w:r>
        <w:rPr>
          <w:spacing w:val="-5"/>
        </w:rPr>
        <w:t xml:space="preserve"> </w:t>
      </w:r>
      <w:r>
        <w:rPr/>
        <w:t>delle</w:t>
      </w:r>
      <w:r>
        <w:rPr>
          <w:spacing w:val="-3"/>
        </w:rPr>
        <w:t xml:space="preserve"> </w:t>
      </w:r>
      <w:r>
        <w:rPr/>
        <w:t>ipotesi</w:t>
      </w:r>
      <w:r>
        <w:rPr>
          <w:spacing w:val="-5"/>
        </w:rPr>
        <w:t xml:space="preserve"> </w:t>
      </w:r>
      <w:r>
        <w:rPr/>
        <w:t>di</w:t>
      </w:r>
      <w:r>
        <w:rPr>
          <w:spacing w:val="-4"/>
        </w:rPr>
        <w:t xml:space="preserve"> </w:t>
      </w:r>
      <w:r>
        <w:rPr/>
        <w:t>esclusione</w:t>
      </w:r>
      <w:r>
        <w:rPr>
          <w:spacing w:val="-4"/>
        </w:rPr>
        <w:t xml:space="preserve"> </w:t>
      </w:r>
      <w:r>
        <w:rPr/>
        <w:t>di</w:t>
      </w:r>
      <w:r>
        <w:rPr>
          <w:spacing w:val="-4"/>
        </w:rPr>
        <w:t xml:space="preserve"> </w:t>
      </w:r>
      <w:r>
        <w:rPr/>
        <w:t>cui</w:t>
      </w:r>
      <w:r>
        <w:rPr>
          <w:spacing w:val="-5"/>
        </w:rPr>
        <w:t xml:space="preserve"> </w:t>
      </w:r>
      <w:r>
        <w:rPr/>
        <w:t>all'articolo</w:t>
      </w:r>
      <w:r>
        <w:rPr>
          <w:spacing w:val="-4"/>
        </w:rPr>
        <w:t xml:space="preserve"> </w:t>
      </w:r>
      <w:r>
        <w:rPr/>
        <w:t>24,</w:t>
      </w:r>
      <w:r>
        <w:rPr>
          <w:spacing w:val="-5"/>
        </w:rPr>
        <w:t xml:space="preserve"> </w:t>
      </w:r>
      <w:r>
        <w:rPr/>
        <w:t>comma</w:t>
      </w:r>
      <w:r>
        <w:rPr>
          <w:spacing w:val="-3"/>
        </w:rPr>
        <w:t xml:space="preserve"> </w:t>
      </w:r>
      <w:r>
        <w:rPr/>
        <w:t>1,</w:t>
      </w:r>
      <w:r>
        <w:rPr>
          <w:spacing w:val="-5"/>
        </w:rPr>
        <w:t xml:space="preserve"> </w:t>
      </w:r>
      <w:r>
        <w:rPr/>
        <w:t>lettera</w:t>
      </w:r>
      <w:r>
        <w:rPr>
          <w:spacing w:val="-3"/>
        </w:rPr>
        <w:t xml:space="preserve"> </w:t>
      </w:r>
      <w:r>
        <w:rPr/>
        <w:t>a),</w:t>
      </w:r>
      <w:r>
        <w:rPr>
          <w:spacing w:val="-4"/>
        </w:rPr>
        <w:t xml:space="preserve"> </w:t>
      </w:r>
      <w:r>
        <w:rPr/>
        <w:t>della</w:t>
      </w:r>
      <w:r>
        <w:rPr>
          <w:spacing w:val="-48"/>
        </w:rPr>
        <w:t xml:space="preserve"> </w:t>
      </w:r>
      <w:r>
        <w:rPr/>
        <w:t>Legge</w:t>
      </w:r>
      <w:r>
        <w:rPr>
          <w:spacing w:val="-3"/>
        </w:rPr>
        <w:t xml:space="preserve"> </w:t>
      </w:r>
      <w:r>
        <w:rPr/>
        <w:t>n. 2</w:t>
      </w:r>
      <w:r>
        <w:rPr>
          <w:rFonts w:eastAsia="Calibri" w:cs="Calibri" w:eastAsiaTheme="minorHAnsi"/>
          <w:color w:val="auto"/>
          <w:kern w:val="0"/>
          <w:sz w:val="22"/>
          <w:szCs w:val="22"/>
          <w:lang w:val="it-IT" w:eastAsia="en-US" w:bidi="ar-SA"/>
        </w:rPr>
        <w:t>41</w:t>
      </w:r>
      <w:r>
        <w:rPr/>
        <w:t>/1990.</w:t>
      </w:r>
    </w:p>
    <w:p>
      <w:pPr>
        <w:pStyle w:val="Corpodeltesto"/>
        <w:ind w:left="262" w:right="223" w:hanging="0"/>
        <w:jc w:val="both"/>
        <w:rPr/>
      </w:pPr>
      <w:r>
        <w:rPr/>
        <w:t>Il Responsabile della Prevenzione della Corruzione, nonché tutti gli altri soggetti coinvolti nella gestione</w:t>
      </w:r>
      <w:r>
        <w:rPr>
          <w:spacing w:val="1"/>
        </w:rPr>
        <w:t xml:space="preserve"> </w:t>
      </w:r>
      <w:r>
        <w:rPr/>
        <w:t>delle</w:t>
      </w:r>
      <w:r>
        <w:rPr>
          <w:spacing w:val="1"/>
        </w:rPr>
        <w:t xml:space="preserve"> </w:t>
      </w:r>
      <w:r>
        <w:rPr/>
        <w:t>segnalazioni,</w:t>
      </w:r>
      <w:r>
        <w:rPr>
          <w:spacing w:val="1"/>
        </w:rPr>
        <w:t xml:space="preserve"> </w:t>
      </w:r>
      <w:r>
        <w:rPr/>
        <w:t>si</w:t>
      </w:r>
      <w:r>
        <w:rPr>
          <w:spacing w:val="1"/>
        </w:rPr>
        <w:t xml:space="preserve"> </w:t>
      </w:r>
      <w:r>
        <w:rPr/>
        <w:t>intendono</w:t>
      </w:r>
      <w:r>
        <w:rPr>
          <w:spacing w:val="1"/>
        </w:rPr>
        <w:t xml:space="preserve"> </w:t>
      </w:r>
      <w:r>
        <w:rPr/>
        <w:t>altresì</w:t>
      </w:r>
      <w:r>
        <w:rPr>
          <w:spacing w:val="1"/>
        </w:rPr>
        <w:t xml:space="preserve"> </w:t>
      </w:r>
      <w:r>
        <w:rPr/>
        <w:t>“incaricati</w:t>
      </w:r>
      <w:r>
        <w:rPr>
          <w:spacing w:val="1"/>
        </w:rPr>
        <w:t xml:space="preserve"> </w:t>
      </w:r>
      <w:r>
        <w:rPr/>
        <w:t>del</w:t>
      </w:r>
      <w:r>
        <w:rPr>
          <w:spacing w:val="1"/>
        </w:rPr>
        <w:t xml:space="preserve"> </w:t>
      </w:r>
      <w:r>
        <w:rPr/>
        <w:t>trattamento</w:t>
      </w:r>
      <w:r>
        <w:rPr>
          <w:spacing w:val="1"/>
        </w:rPr>
        <w:t xml:space="preserve"> </w:t>
      </w:r>
      <w:r>
        <w:rPr/>
        <w:t>dei</w:t>
      </w:r>
      <w:r>
        <w:rPr>
          <w:spacing w:val="1"/>
        </w:rPr>
        <w:t xml:space="preserve"> </w:t>
      </w:r>
      <w:r>
        <w:rPr/>
        <w:t>dati</w:t>
      </w:r>
      <w:r>
        <w:rPr>
          <w:spacing w:val="1"/>
        </w:rPr>
        <w:t xml:space="preserve"> </w:t>
      </w:r>
      <w:r>
        <w:rPr/>
        <w:t>personali”</w:t>
      </w:r>
      <w:r>
        <w:rPr>
          <w:spacing w:val="1"/>
        </w:rPr>
        <w:t xml:space="preserve"> </w:t>
      </w:r>
      <w:r>
        <w:rPr/>
        <w:t>secondo</w:t>
      </w:r>
      <w:r>
        <w:rPr>
          <w:spacing w:val="1"/>
        </w:rPr>
        <w:t xml:space="preserve"> </w:t>
      </w:r>
      <w:r>
        <w:rPr/>
        <w:t>le</w:t>
      </w:r>
      <w:r>
        <w:rPr>
          <w:spacing w:val="1"/>
        </w:rPr>
        <w:t xml:space="preserve"> </w:t>
      </w:r>
      <w:r>
        <w:rPr/>
        <w:t>disposizioni del Codice in materia di protezione dei dati personali (Decreto Legislativo n. 196/2003) e sono</w:t>
      </w:r>
      <w:r>
        <w:rPr>
          <w:spacing w:val="-47"/>
        </w:rPr>
        <w:t xml:space="preserve"> </w:t>
      </w:r>
      <w:r>
        <w:rPr/>
        <w:t>tenuti</w:t>
      </w:r>
      <w:r>
        <w:rPr>
          <w:spacing w:val="-2"/>
        </w:rPr>
        <w:t xml:space="preserve"> </w:t>
      </w:r>
      <w:r>
        <w:rPr/>
        <w:t>alla</w:t>
      </w:r>
      <w:r>
        <w:rPr>
          <w:spacing w:val="-1"/>
        </w:rPr>
        <w:t xml:space="preserve"> </w:t>
      </w:r>
      <w:r>
        <w:rPr/>
        <w:t>cura</w:t>
      </w:r>
      <w:r>
        <w:rPr>
          <w:spacing w:val="-3"/>
        </w:rPr>
        <w:t xml:space="preserve"> </w:t>
      </w:r>
      <w:r>
        <w:rPr/>
        <w:t>dell'anonimato</w:t>
      </w:r>
      <w:r>
        <w:rPr>
          <w:spacing w:val="-2"/>
        </w:rPr>
        <w:t xml:space="preserve"> </w:t>
      </w:r>
      <w:r>
        <w:rPr/>
        <w:t>del</w:t>
      </w:r>
      <w:r>
        <w:rPr>
          <w:spacing w:val="-1"/>
        </w:rPr>
        <w:t xml:space="preserve"> </w:t>
      </w:r>
      <w:r>
        <w:rPr/>
        <w:t>segnalante</w:t>
      </w:r>
      <w:r>
        <w:rPr>
          <w:spacing w:val="-3"/>
        </w:rPr>
        <w:t xml:space="preserve"> </w:t>
      </w:r>
      <w:r>
        <w:rPr/>
        <w:t>e</w:t>
      </w:r>
      <w:r>
        <w:rPr>
          <w:spacing w:val="-1"/>
        </w:rPr>
        <w:t xml:space="preserve"> </w:t>
      </w:r>
      <w:r>
        <w:rPr/>
        <w:t>alla</w:t>
      </w:r>
      <w:r>
        <w:rPr>
          <w:spacing w:val="-1"/>
        </w:rPr>
        <w:t xml:space="preserve"> </w:t>
      </w:r>
      <w:r>
        <w:rPr/>
        <w:t>trattazione</w:t>
      </w:r>
      <w:r>
        <w:rPr>
          <w:spacing w:val="-1"/>
        </w:rPr>
        <w:t xml:space="preserve"> </w:t>
      </w:r>
      <w:r>
        <w:rPr/>
        <w:t>della</w:t>
      </w:r>
      <w:r>
        <w:rPr>
          <w:spacing w:val="-1"/>
        </w:rPr>
        <w:t xml:space="preserve"> </w:t>
      </w:r>
      <w:r>
        <w:rPr/>
        <w:t>segnalazione:</w:t>
      </w:r>
    </w:p>
    <w:p>
      <w:pPr>
        <w:pStyle w:val="Corpodeltesto"/>
        <w:spacing w:before="10" w:after="0"/>
        <w:rPr>
          <w:sz w:val="21"/>
        </w:rPr>
      </w:pPr>
      <w:r>
        <w:rPr>
          <w:sz w:val="21"/>
        </w:rPr>
      </w:r>
    </w:p>
    <w:p>
      <w:pPr>
        <w:pStyle w:val="ListParagraph"/>
        <w:numPr>
          <w:ilvl w:val="0"/>
          <w:numId w:val="7"/>
        </w:numPr>
        <w:tabs>
          <w:tab w:val="clear" w:pos="720"/>
          <w:tab w:val="left" w:pos="982" w:leader="none"/>
        </w:tabs>
        <w:spacing w:lineRule="exact" w:line="278"/>
        <w:ind w:left="982" w:hanging="361"/>
        <w:rPr/>
      </w:pPr>
      <w:r>
        <w:rPr/>
        <w:t>in</w:t>
      </w:r>
      <w:r>
        <w:rPr>
          <w:spacing w:val="-3"/>
        </w:rPr>
        <w:t xml:space="preserve"> </w:t>
      </w:r>
      <w:r>
        <w:rPr/>
        <w:t>osservanza</w:t>
      </w:r>
      <w:r>
        <w:rPr>
          <w:spacing w:val="-3"/>
        </w:rPr>
        <w:t xml:space="preserve"> </w:t>
      </w:r>
      <w:r>
        <w:rPr/>
        <w:t>dei</w:t>
      </w:r>
      <w:r>
        <w:rPr>
          <w:spacing w:val="-3"/>
        </w:rPr>
        <w:t xml:space="preserve"> </w:t>
      </w:r>
      <w:r>
        <w:rPr/>
        <w:t>criteri</w:t>
      </w:r>
      <w:r>
        <w:rPr>
          <w:spacing w:val="-4"/>
        </w:rPr>
        <w:t xml:space="preserve"> </w:t>
      </w:r>
      <w:r>
        <w:rPr/>
        <w:t>di</w:t>
      </w:r>
      <w:r>
        <w:rPr>
          <w:spacing w:val="-4"/>
        </w:rPr>
        <w:t xml:space="preserve"> </w:t>
      </w:r>
      <w:r>
        <w:rPr/>
        <w:t>riservatezza;</w:t>
      </w:r>
    </w:p>
    <w:p>
      <w:pPr>
        <w:pStyle w:val="ListParagraph"/>
        <w:numPr>
          <w:ilvl w:val="0"/>
          <w:numId w:val="7"/>
        </w:numPr>
        <w:tabs>
          <w:tab w:val="clear" w:pos="720"/>
          <w:tab w:val="left" w:pos="982" w:leader="none"/>
        </w:tabs>
        <w:ind w:left="981" w:right="212" w:hanging="360"/>
        <w:rPr/>
      </w:pPr>
      <w:r>
        <w:rPr/>
        <w:t>nel</w:t>
      </w:r>
      <w:r>
        <w:rPr>
          <w:spacing w:val="1"/>
        </w:rPr>
        <w:t xml:space="preserve"> </w:t>
      </w:r>
      <w:r>
        <w:rPr/>
        <w:t>pieno</w:t>
      </w:r>
      <w:r>
        <w:rPr>
          <w:spacing w:val="1"/>
        </w:rPr>
        <w:t xml:space="preserve"> </w:t>
      </w:r>
      <w:r>
        <w:rPr/>
        <w:t>rispetto</w:t>
      </w:r>
      <w:r>
        <w:rPr>
          <w:spacing w:val="1"/>
        </w:rPr>
        <w:t xml:space="preserve"> </w:t>
      </w:r>
      <w:r>
        <w:rPr/>
        <w:t>delle</w:t>
      </w:r>
      <w:r>
        <w:rPr>
          <w:spacing w:val="1"/>
        </w:rPr>
        <w:t xml:space="preserve"> </w:t>
      </w:r>
      <w:r>
        <w:rPr/>
        <w:t>misure</w:t>
      </w:r>
      <w:r>
        <w:rPr>
          <w:spacing w:val="1"/>
        </w:rPr>
        <w:t xml:space="preserve"> </w:t>
      </w:r>
      <w:r>
        <w:rPr/>
        <w:t>di</w:t>
      </w:r>
      <w:r>
        <w:rPr>
          <w:spacing w:val="1"/>
        </w:rPr>
        <w:t xml:space="preserve"> </w:t>
      </w:r>
      <w:r>
        <w:rPr/>
        <w:t>sicurezza,</w:t>
      </w:r>
      <w:r>
        <w:rPr>
          <w:spacing w:val="1"/>
        </w:rPr>
        <w:t xml:space="preserve"> </w:t>
      </w:r>
      <w:r>
        <w:rPr/>
        <w:t>custodendo</w:t>
      </w:r>
      <w:r>
        <w:rPr>
          <w:spacing w:val="1"/>
        </w:rPr>
        <w:t xml:space="preserve"> </w:t>
      </w:r>
      <w:r>
        <w:rPr/>
        <w:t>e</w:t>
      </w:r>
      <w:r>
        <w:rPr>
          <w:spacing w:val="1"/>
        </w:rPr>
        <w:t xml:space="preserve"> </w:t>
      </w:r>
      <w:r>
        <w:rPr/>
        <w:t>controllando</w:t>
      </w:r>
      <w:r>
        <w:rPr>
          <w:spacing w:val="1"/>
        </w:rPr>
        <w:t xml:space="preserve"> </w:t>
      </w:r>
      <w:r>
        <w:rPr/>
        <w:t>i</w:t>
      </w:r>
      <w:r>
        <w:rPr>
          <w:spacing w:val="1"/>
        </w:rPr>
        <w:t xml:space="preserve"> </w:t>
      </w:r>
      <w:r>
        <w:rPr/>
        <w:t>dati</w:t>
      </w:r>
      <w:r>
        <w:rPr>
          <w:spacing w:val="1"/>
        </w:rPr>
        <w:t xml:space="preserve"> </w:t>
      </w:r>
      <w:r>
        <w:rPr/>
        <w:t>oggetto</w:t>
      </w:r>
      <w:r>
        <w:rPr>
          <w:spacing w:val="1"/>
        </w:rPr>
        <w:t xml:space="preserve"> </w:t>
      </w:r>
      <w:r>
        <w:rPr/>
        <w:t>di</w:t>
      </w:r>
      <w:r>
        <w:rPr>
          <w:spacing w:val="1"/>
        </w:rPr>
        <w:t xml:space="preserve"> </w:t>
      </w:r>
      <w:r>
        <w:rPr/>
        <w:t>trattamento in modo da evitare rischi, anche accidentali, di distruzione, perdita, di accesso non</w:t>
      </w:r>
      <w:r>
        <w:rPr>
          <w:spacing w:val="1"/>
        </w:rPr>
        <w:t xml:space="preserve"> </w:t>
      </w:r>
      <w:r>
        <w:rPr/>
        <w:t>autorizzato</w:t>
      </w:r>
      <w:r>
        <w:rPr>
          <w:spacing w:val="-2"/>
        </w:rPr>
        <w:t xml:space="preserve"> </w:t>
      </w:r>
      <w:r>
        <w:rPr/>
        <w:t>o</w:t>
      </w:r>
      <w:r>
        <w:rPr>
          <w:spacing w:val="-1"/>
        </w:rPr>
        <w:t xml:space="preserve"> </w:t>
      </w:r>
      <w:r>
        <w:rPr/>
        <w:t>di</w:t>
      </w:r>
      <w:r>
        <w:rPr>
          <w:spacing w:val="-1"/>
        </w:rPr>
        <w:t xml:space="preserve"> </w:t>
      </w:r>
      <w:r>
        <w:rPr/>
        <w:t>trattamento</w:t>
      </w:r>
      <w:r>
        <w:rPr>
          <w:spacing w:val="-2"/>
        </w:rPr>
        <w:t xml:space="preserve"> </w:t>
      </w:r>
      <w:r>
        <w:rPr/>
        <w:t>non</w:t>
      </w:r>
      <w:r>
        <w:rPr>
          <w:spacing w:val="-1"/>
        </w:rPr>
        <w:t xml:space="preserve"> </w:t>
      </w:r>
      <w:r>
        <w:rPr/>
        <w:t>consentito.</w:t>
      </w:r>
    </w:p>
    <w:p>
      <w:pPr>
        <w:pStyle w:val="Corpodeltesto"/>
        <w:ind w:left="262" w:right="212" w:hanging="0"/>
        <w:jc w:val="both"/>
        <w:rPr/>
      </w:pPr>
      <w:r>
        <w:rPr/>
        <w:t>Gravano sul Responsabile dell'Ufficio Procedimenti Disciplinari, nonché su tutti gli altri soggetti coinvolti</w:t>
      </w:r>
      <w:r>
        <w:rPr>
          <w:spacing w:val="1"/>
        </w:rPr>
        <w:t xml:space="preserve"> </w:t>
      </w:r>
      <w:r>
        <w:rPr/>
        <w:t>nella gestione delle segnalazioni, gli stessi doveri di comportamento volti alla tutela della riservatezza del</w:t>
      </w:r>
      <w:r>
        <w:rPr>
          <w:spacing w:val="1"/>
        </w:rPr>
        <w:t xml:space="preserve"> </w:t>
      </w:r>
      <w:r>
        <w:rPr/>
        <w:t>segnalante, cui sono tenuti il Responsabile della Prevenzioni della Corruzione, nonché tutti gli altri soggetti</w:t>
      </w:r>
      <w:r>
        <w:rPr>
          <w:spacing w:val="-47"/>
        </w:rPr>
        <w:t xml:space="preserve"> </w:t>
      </w:r>
      <w:r>
        <w:rPr/>
        <w:t>coinvolti</w:t>
      </w:r>
      <w:r>
        <w:rPr>
          <w:spacing w:val="-2"/>
        </w:rPr>
        <w:t xml:space="preserve"> </w:t>
      </w:r>
      <w:r>
        <w:rPr/>
        <w:t>nella gestione delle segnalazioni.</w:t>
      </w:r>
    </w:p>
    <w:p>
      <w:pPr>
        <w:pStyle w:val="Corpodeltesto"/>
        <w:spacing w:before="2" w:after="0"/>
        <w:ind w:left="262" w:right="220" w:hanging="0"/>
        <w:jc w:val="both"/>
        <w:rPr/>
      </w:pPr>
      <w:r>
        <w:rPr/>
        <w:t>La</w:t>
      </w:r>
      <w:r>
        <w:rPr>
          <w:spacing w:val="-3"/>
        </w:rPr>
        <w:t xml:space="preserve"> </w:t>
      </w:r>
      <w:r>
        <w:rPr/>
        <w:t>violazione</w:t>
      </w:r>
      <w:r>
        <w:rPr>
          <w:spacing w:val="-2"/>
        </w:rPr>
        <w:t xml:space="preserve"> </w:t>
      </w:r>
      <w:r>
        <w:rPr/>
        <w:t>di</w:t>
      </w:r>
      <w:r>
        <w:rPr>
          <w:spacing w:val="-5"/>
        </w:rPr>
        <w:t xml:space="preserve"> </w:t>
      </w:r>
      <w:r>
        <w:rPr/>
        <w:t>tali</w:t>
      </w:r>
      <w:r>
        <w:rPr>
          <w:spacing w:val="-3"/>
        </w:rPr>
        <w:t xml:space="preserve"> </w:t>
      </w:r>
      <w:r>
        <w:rPr/>
        <w:t>doveri</w:t>
      </w:r>
      <w:r>
        <w:rPr>
          <w:spacing w:val="-4"/>
        </w:rPr>
        <w:t xml:space="preserve"> </w:t>
      </w:r>
      <w:r>
        <w:rPr/>
        <w:t>è</w:t>
      </w:r>
      <w:r>
        <w:rPr>
          <w:spacing w:val="-4"/>
        </w:rPr>
        <w:t xml:space="preserve"> </w:t>
      </w:r>
      <w:r>
        <w:rPr/>
        <w:t>fonte</w:t>
      </w:r>
      <w:r>
        <w:rPr>
          <w:spacing w:val="-4"/>
        </w:rPr>
        <w:t xml:space="preserve"> </w:t>
      </w:r>
      <w:r>
        <w:rPr/>
        <w:t>di</w:t>
      </w:r>
      <w:r>
        <w:rPr>
          <w:spacing w:val="-3"/>
        </w:rPr>
        <w:t xml:space="preserve"> </w:t>
      </w:r>
      <w:r>
        <w:rPr/>
        <w:t>responsabilità</w:t>
      </w:r>
      <w:r>
        <w:rPr>
          <w:spacing w:val="-2"/>
        </w:rPr>
        <w:t xml:space="preserve"> </w:t>
      </w:r>
      <w:r>
        <w:rPr/>
        <w:t>disciplinare,</w:t>
      </w:r>
      <w:r>
        <w:rPr>
          <w:spacing w:val="-4"/>
        </w:rPr>
        <w:t xml:space="preserve"> </w:t>
      </w:r>
      <w:r>
        <w:rPr/>
        <w:t>fatte</w:t>
      </w:r>
      <w:r>
        <w:rPr>
          <w:spacing w:val="-4"/>
        </w:rPr>
        <w:t xml:space="preserve"> </w:t>
      </w:r>
      <w:r>
        <w:rPr/>
        <w:t>salve</w:t>
      </w:r>
      <w:r>
        <w:rPr>
          <w:spacing w:val="-3"/>
        </w:rPr>
        <w:t xml:space="preserve"> </w:t>
      </w:r>
      <w:r>
        <w:rPr/>
        <w:t>ulteriori</w:t>
      </w:r>
      <w:r>
        <w:rPr>
          <w:spacing w:val="-1"/>
        </w:rPr>
        <w:t xml:space="preserve"> </w:t>
      </w:r>
      <w:r>
        <w:rPr/>
        <w:t>forme</w:t>
      </w:r>
      <w:r>
        <w:rPr>
          <w:spacing w:val="-2"/>
        </w:rPr>
        <w:t xml:space="preserve"> </w:t>
      </w:r>
      <w:r>
        <w:rPr/>
        <w:t>di</w:t>
      </w:r>
      <w:r>
        <w:rPr>
          <w:spacing w:val="-5"/>
        </w:rPr>
        <w:t xml:space="preserve"> </w:t>
      </w:r>
      <w:r>
        <w:rPr/>
        <w:t>responsabilità</w:t>
      </w:r>
      <w:r>
        <w:rPr>
          <w:spacing w:val="-48"/>
        </w:rPr>
        <w:t xml:space="preserve"> </w:t>
      </w:r>
      <w:r>
        <w:rPr/>
        <w:t>previste</w:t>
      </w:r>
      <w:r>
        <w:rPr>
          <w:spacing w:val="-1"/>
        </w:rPr>
        <w:t xml:space="preserve"> </w:t>
      </w:r>
      <w:r>
        <w:rPr/>
        <w:t>dall'ordinamento</w:t>
      </w:r>
    </w:p>
    <w:p>
      <w:pPr>
        <w:pStyle w:val="Normal"/>
        <w:jc w:val="both"/>
        <w:rPr/>
      </w:pPr>
      <w:r>
        <w:rPr/>
      </w:r>
    </w:p>
    <w:p>
      <w:pPr>
        <w:pStyle w:val="Normal"/>
        <w:rPr>
          <w:b/>
          <w:b/>
          <w:bCs/>
        </w:rPr>
      </w:pPr>
      <w:r>
        <w:rPr>
          <w:b/>
          <w:bCs/>
        </w:rPr>
        <w:t>Divieto di discriminazione nei confronti del whistleblower</w:t>
      </w:r>
    </w:p>
    <w:p>
      <w:pPr>
        <w:pStyle w:val="Corpodeltesto"/>
        <w:ind w:left="262" w:hanging="0"/>
        <w:rPr/>
      </w:pPr>
      <w:r>
        <w:rPr/>
        <w:t>I</w:t>
      </w:r>
      <w:r>
        <w:rPr>
          <w:spacing w:val="28"/>
        </w:rPr>
        <w:t xml:space="preserve"> </w:t>
      </w:r>
      <w:r>
        <w:rPr/>
        <w:t>dipendenti</w:t>
      </w:r>
      <w:r>
        <w:rPr>
          <w:spacing w:val="27"/>
        </w:rPr>
        <w:t xml:space="preserve"> </w:t>
      </w:r>
      <w:r>
        <w:rPr/>
        <w:t>che</w:t>
      </w:r>
      <w:r>
        <w:rPr>
          <w:spacing w:val="28"/>
        </w:rPr>
        <w:t xml:space="preserve"> </w:t>
      </w:r>
      <w:r>
        <w:rPr/>
        <w:t>effettuano</w:t>
      </w:r>
      <w:r>
        <w:rPr>
          <w:spacing w:val="26"/>
        </w:rPr>
        <w:t xml:space="preserve"> </w:t>
      </w:r>
      <w:r>
        <w:rPr/>
        <w:t>una</w:t>
      </w:r>
      <w:r>
        <w:rPr>
          <w:spacing w:val="28"/>
        </w:rPr>
        <w:t xml:space="preserve"> </w:t>
      </w:r>
      <w:r>
        <w:rPr/>
        <w:t>segnalazione</w:t>
      </w:r>
      <w:r>
        <w:rPr>
          <w:spacing w:val="30"/>
        </w:rPr>
        <w:t xml:space="preserve"> </w:t>
      </w:r>
      <w:r>
        <w:rPr/>
        <w:t>non</w:t>
      </w:r>
      <w:r>
        <w:rPr>
          <w:spacing w:val="28"/>
        </w:rPr>
        <w:t xml:space="preserve"> </w:t>
      </w:r>
      <w:r>
        <w:rPr/>
        <w:t>possono</w:t>
      </w:r>
      <w:r>
        <w:rPr>
          <w:spacing w:val="28"/>
        </w:rPr>
        <w:t xml:space="preserve"> </w:t>
      </w:r>
      <w:r>
        <w:rPr/>
        <w:t>essere</w:t>
      </w:r>
      <w:r>
        <w:rPr>
          <w:spacing w:val="29"/>
        </w:rPr>
        <w:t xml:space="preserve"> </w:t>
      </w:r>
      <w:r>
        <w:rPr/>
        <w:t>sanzionati,</w:t>
      </w:r>
      <w:r>
        <w:rPr>
          <w:spacing w:val="29"/>
        </w:rPr>
        <w:t xml:space="preserve"> </w:t>
      </w:r>
      <w:r>
        <w:rPr/>
        <w:t>licenziati</w:t>
      </w:r>
      <w:r>
        <w:rPr>
          <w:spacing w:val="27"/>
        </w:rPr>
        <w:t xml:space="preserve"> </w:t>
      </w:r>
      <w:r>
        <w:rPr/>
        <w:t>o</w:t>
      </w:r>
      <w:r>
        <w:rPr>
          <w:spacing w:val="28"/>
        </w:rPr>
        <w:t xml:space="preserve"> </w:t>
      </w:r>
      <w:r>
        <w:rPr/>
        <w:t>sottoposti</w:t>
      </w:r>
      <w:r>
        <w:rPr>
          <w:spacing w:val="27"/>
        </w:rPr>
        <w:t xml:space="preserve"> </w:t>
      </w:r>
      <w:r>
        <w:rPr/>
        <w:t>ad</w:t>
      </w:r>
      <w:r>
        <w:rPr>
          <w:spacing w:val="-47"/>
        </w:rPr>
        <w:t xml:space="preserve"> </w:t>
      </w:r>
      <w:r>
        <w:rPr/>
        <w:t>alcuna</w:t>
      </w:r>
      <w:r>
        <w:rPr>
          <w:spacing w:val="-2"/>
        </w:rPr>
        <w:t xml:space="preserve"> </w:t>
      </w:r>
      <w:r>
        <w:rPr/>
        <w:t>misura</w:t>
      </w:r>
      <w:r>
        <w:rPr>
          <w:spacing w:val="-2"/>
        </w:rPr>
        <w:t xml:space="preserve"> </w:t>
      </w:r>
      <w:r>
        <w:rPr/>
        <w:t>discriminatoria</w:t>
      </w:r>
      <w:r>
        <w:rPr>
          <w:spacing w:val="-2"/>
        </w:rPr>
        <w:t xml:space="preserve"> </w:t>
      </w:r>
      <w:r>
        <w:rPr/>
        <w:t>per</w:t>
      </w:r>
      <w:r>
        <w:rPr>
          <w:spacing w:val="-3"/>
        </w:rPr>
        <w:t xml:space="preserve"> </w:t>
      </w:r>
      <w:r>
        <w:rPr/>
        <w:t>motivi</w:t>
      </w:r>
      <w:r>
        <w:rPr>
          <w:spacing w:val="-2"/>
        </w:rPr>
        <w:t xml:space="preserve"> </w:t>
      </w:r>
      <w:r>
        <w:rPr/>
        <w:t>collegati,</w:t>
      </w:r>
      <w:r>
        <w:rPr>
          <w:spacing w:val="-2"/>
        </w:rPr>
        <w:t xml:space="preserve"> </w:t>
      </w:r>
      <w:r>
        <w:rPr/>
        <w:t>anche</w:t>
      </w:r>
      <w:r>
        <w:rPr>
          <w:spacing w:val="-2"/>
        </w:rPr>
        <w:t xml:space="preserve"> </w:t>
      </w:r>
      <w:r>
        <w:rPr/>
        <w:t>solo</w:t>
      </w:r>
      <w:r>
        <w:rPr>
          <w:spacing w:val="-3"/>
        </w:rPr>
        <w:t xml:space="preserve"> </w:t>
      </w:r>
      <w:r>
        <w:rPr/>
        <w:t>indirettamente,</w:t>
      </w:r>
      <w:r>
        <w:rPr>
          <w:spacing w:val="-3"/>
        </w:rPr>
        <w:t xml:space="preserve"> </w:t>
      </w:r>
      <w:r>
        <w:rPr/>
        <w:t>alla</w:t>
      </w:r>
      <w:r>
        <w:rPr>
          <w:spacing w:val="-1"/>
        </w:rPr>
        <w:t xml:space="preserve"> </w:t>
      </w:r>
      <w:r>
        <w:rPr/>
        <w:t>segnalazione.</w:t>
      </w:r>
    </w:p>
    <w:p>
      <w:pPr>
        <w:pStyle w:val="Corpodeltesto"/>
        <w:spacing w:before="1" w:after="0"/>
        <w:ind w:left="262" w:right="209" w:hanging="0"/>
        <w:rPr/>
      </w:pPr>
      <w:r>
        <w:rPr/>
        <w:t>Per</w:t>
      </w:r>
      <w:r>
        <w:rPr>
          <w:spacing w:val="13"/>
        </w:rPr>
        <w:t xml:space="preserve"> </w:t>
      </w:r>
      <w:r>
        <w:rPr/>
        <w:t>misure</w:t>
      </w:r>
      <w:r>
        <w:rPr>
          <w:spacing w:val="14"/>
        </w:rPr>
        <w:t xml:space="preserve"> </w:t>
      </w:r>
      <w:r>
        <w:rPr/>
        <w:t>discriminatorie</w:t>
      </w:r>
      <w:r>
        <w:rPr>
          <w:spacing w:val="15"/>
        </w:rPr>
        <w:t xml:space="preserve"> </w:t>
      </w:r>
      <w:r>
        <w:rPr/>
        <w:t>si</w:t>
      </w:r>
      <w:r>
        <w:rPr>
          <w:spacing w:val="13"/>
        </w:rPr>
        <w:t xml:space="preserve"> </w:t>
      </w:r>
      <w:r>
        <w:rPr/>
        <w:t>intendono</w:t>
      </w:r>
      <w:r>
        <w:rPr>
          <w:spacing w:val="12"/>
        </w:rPr>
        <w:t xml:space="preserve"> </w:t>
      </w:r>
      <w:r>
        <w:rPr/>
        <w:t>le</w:t>
      </w:r>
      <w:r>
        <w:rPr>
          <w:spacing w:val="14"/>
        </w:rPr>
        <w:t xml:space="preserve"> </w:t>
      </w:r>
      <w:r>
        <w:rPr/>
        <w:t>azioni</w:t>
      </w:r>
      <w:r>
        <w:rPr>
          <w:spacing w:val="11"/>
        </w:rPr>
        <w:t xml:space="preserve"> </w:t>
      </w:r>
      <w:r>
        <w:rPr/>
        <w:t>disciplinari</w:t>
      </w:r>
      <w:r>
        <w:rPr>
          <w:spacing w:val="14"/>
        </w:rPr>
        <w:t xml:space="preserve"> </w:t>
      </w:r>
      <w:r>
        <w:rPr/>
        <w:t>ingiustificate,</w:t>
      </w:r>
      <w:r>
        <w:rPr>
          <w:spacing w:val="13"/>
        </w:rPr>
        <w:t xml:space="preserve"> </w:t>
      </w:r>
      <w:r>
        <w:rPr/>
        <w:t>le</w:t>
      </w:r>
      <w:r>
        <w:rPr>
          <w:spacing w:val="13"/>
        </w:rPr>
        <w:t xml:space="preserve"> </w:t>
      </w:r>
      <w:r>
        <w:rPr/>
        <w:t>molestie</w:t>
      </w:r>
      <w:r>
        <w:rPr>
          <w:spacing w:val="12"/>
        </w:rPr>
        <w:t xml:space="preserve"> </w:t>
      </w:r>
      <w:r>
        <w:rPr/>
        <w:t>sul</w:t>
      </w:r>
      <w:r>
        <w:rPr>
          <w:spacing w:val="14"/>
        </w:rPr>
        <w:t xml:space="preserve"> </w:t>
      </w:r>
      <w:r>
        <w:rPr/>
        <w:t>luogo</w:t>
      </w:r>
      <w:r>
        <w:rPr>
          <w:spacing w:val="11"/>
        </w:rPr>
        <w:t xml:space="preserve"> </w:t>
      </w:r>
      <w:r>
        <w:rPr/>
        <w:t>di</w:t>
      </w:r>
      <w:r>
        <w:rPr>
          <w:spacing w:val="12"/>
        </w:rPr>
        <w:t xml:space="preserve"> </w:t>
      </w:r>
      <w:r>
        <w:rPr/>
        <w:t>lavoro</w:t>
      </w:r>
      <w:r>
        <w:rPr>
          <w:spacing w:val="-47"/>
        </w:rPr>
        <w:t xml:space="preserve"> </w:t>
      </w:r>
      <w:r>
        <w:rPr/>
        <w:t>ed</w:t>
      </w:r>
      <w:r>
        <w:rPr>
          <w:spacing w:val="-1"/>
        </w:rPr>
        <w:t xml:space="preserve"> </w:t>
      </w:r>
      <w:r>
        <w:rPr/>
        <w:t>ogni</w:t>
      </w:r>
      <w:r>
        <w:rPr>
          <w:spacing w:val="-1"/>
        </w:rPr>
        <w:t xml:space="preserve"> </w:t>
      </w:r>
      <w:r>
        <w:rPr/>
        <w:t>altra forma di</w:t>
      </w:r>
      <w:r>
        <w:rPr>
          <w:spacing w:val="-1"/>
        </w:rPr>
        <w:t xml:space="preserve"> </w:t>
      </w:r>
      <w:r>
        <w:rPr/>
        <w:t>ritorsione.</w:t>
      </w:r>
    </w:p>
    <w:p>
      <w:pPr>
        <w:pStyle w:val="Corpodeltesto"/>
        <w:spacing w:before="1" w:after="0"/>
        <w:ind w:left="262" w:hanging="0"/>
        <w:rPr/>
      </w:pPr>
      <w:r>
        <w:rPr/>
        <w:t>Il</w:t>
      </w:r>
      <w:r>
        <w:rPr>
          <w:spacing w:val="25"/>
        </w:rPr>
        <w:t xml:space="preserve"> </w:t>
      </w:r>
      <w:r>
        <w:rPr/>
        <w:t>dipendente</w:t>
      </w:r>
      <w:r>
        <w:rPr>
          <w:spacing w:val="24"/>
        </w:rPr>
        <w:t xml:space="preserve"> </w:t>
      </w:r>
      <w:r>
        <w:rPr/>
        <w:t>che</w:t>
      </w:r>
      <w:r>
        <w:rPr>
          <w:spacing w:val="24"/>
        </w:rPr>
        <w:t xml:space="preserve"> </w:t>
      </w:r>
      <w:r>
        <w:rPr/>
        <w:t>ritiene</w:t>
      </w:r>
      <w:r>
        <w:rPr>
          <w:spacing w:val="24"/>
        </w:rPr>
        <w:t xml:space="preserve"> </w:t>
      </w:r>
      <w:r>
        <w:rPr/>
        <w:t>di</w:t>
      </w:r>
      <w:r>
        <w:rPr>
          <w:spacing w:val="26"/>
        </w:rPr>
        <w:t xml:space="preserve"> </w:t>
      </w:r>
      <w:r>
        <w:rPr/>
        <w:t>aver</w:t>
      </w:r>
      <w:r>
        <w:rPr>
          <w:spacing w:val="25"/>
        </w:rPr>
        <w:t xml:space="preserve"> </w:t>
      </w:r>
      <w:r>
        <w:rPr/>
        <w:t>subito</w:t>
      </w:r>
      <w:r>
        <w:rPr>
          <w:spacing w:val="26"/>
        </w:rPr>
        <w:t xml:space="preserve"> </w:t>
      </w:r>
      <w:r>
        <w:rPr/>
        <w:t>una</w:t>
      </w:r>
      <w:r>
        <w:rPr>
          <w:spacing w:val="24"/>
        </w:rPr>
        <w:t xml:space="preserve"> </w:t>
      </w:r>
      <w:r>
        <w:rPr/>
        <w:t>discriminazione</w:t>
      </w:r>
      <w:r>
        <w:rPr>
          <w:spacing w:val="27"/>
        </w:rPr>
        <w:t xml:space="preserve"> </w:t>
      </w:r>
      <w:r>
        <w:rPr/>
        <w:t>ne</w:t>
      </w:r>
      <w:r>
        <w:rPr>
          <w:spacing w:val="26"/>
        </w:rPr>
        <w:t xml:space="preserve"> </w:t>
      </w:r>
      <w:r>
        <w:rPr/>
        <w:t>dà</w:t>
      </w:r>
      <w:r>
        <w:rPr>
          <w:spacing w:val="24"/>
        </w:rPr>
        <w:t xml:space="preserve"> </w:t>
      </w:r>
      <w:r>
        <w:rPr/>
        <w:t>notizia</w:t>
      </w:r>
      <w:r>
        <w:rPr>
          <w:spacing w:val="26"/>
        </w:rPr>
        <w:t xml:space="preserve"> </w:t>
      </w:r>
      <w:r>
        <w:rPr/>
        <w:t>circostanziata,</w:t>
      </w:r>
      <w:r>
        <w:rPr>
          <w:spacing w:val="25"/>
        </w:rPr>
        <w:t xml:space="preserve"> </w:t>
      </w:r>
      <w:r>
        <w:rPr/>
        <w:t>anche</w:t>
      </w:r>
      <w:r>
        <w:rPr>
          <w:spacing w:val="26"/>
        </w:rPr>
        <w:t xml:space="preserve"> </w:t>
      </w:r>
      <w:r>
        <w:rPr/>
        <w:t>tramite</w:t>
      </w:r>
      <w:r>
        <w:rPr>
          <w:spacing w:val="-46"/>
        </w:rPr>
        <w:t xml:space="preserve"> </w:t>
      </w:r>
      <w:r>
        <w:rPr/>
        <w:t>un'organizzazione</w:t>
      </w:r>
      <w:r>
        <w:rPr>
          <w:spacing w:val="1"/>
        </w:rPr>
        <w:t xml:space="preserve"> </w:t>
      </w:r>
      <w:r>
        <w:rPr/>
        <w:t>sindacale,</w:t>
      </w:r>
      <w:r>
        <w:rPr>
          <w:spacing w:val="-1"/>
        </w:rPr>
        <w:t xml:space="preserve"> </w:t>
      </w:r>
      <w:r>
        <w:rPr/>
        <w:t>al</w:t>
      </w:r>
      <w:r>
        <w:rPr>
          <w:spacing w:val="-4"/>
        </w:rPr>
        <w:t xml:space="preserve"> </w:t>
      </w:r>
      <w:r>
        <w:rPr/>
        <w:t>Responsabile della</w:t>
      </w:r>
      <w:r>
        <w:rPr>
          <w:spacing w:val="-1"/>
        </w:rPr>
        <w:t xml:space="preserve"> </w:t>
      </w:r>
      <w:r>
        <w:rPr/>
        <w:t>prevenzione</w:t>
      </w:r>
      <w:r>
        <w:rPr>
          <w:spacing w:val="-1"/>
        </w:rPr>
        <w:t xml:space="preserve"> </w:t>
      </w:r>
      <w:r>
        <w:rPr/>
        <w:t>della</w:t>
      </w:r>
      <w:r>
        <w:rPr>
          <w:spacing w:val="-1"/>
        </w:rPr>
        <w:t xml:space="preserve"> </w:t>
      </w:r>
      <w:r>
        <w:rPr/>
        <w:t>corruzione.</w:t>
      </w:r>
    </w:p>
    <w:p>
      <w:pPr>
        <w:pStyle w:val="Corpodeltesto"/>
        <w:spacing w:before="1" w:after="0"/>
        <w:ind w:left="262" w:hanging="0"/>
        <w:rPr/>
      </w:pPr>
      <w:r>
        <w:rPr/>
        <w:t>Modalità</w:t>
      </w:r>
      <w:r>
        <w:rPr>
          <w:spacing w:val="-5"/>
        </w:rPr>
        <w:t xml:space="preserve"> </w:t>
      </w:r>
      <w:r>
        <w:rPr/>
        <w:t>alternative</w:t>
      </w:r>
      <w:r>
        <w:rPr>
          <w:spacing w:val="-4"/>
        </w:rPr>
        <w:t xml:space="preserve"> </w:t>
      </w:r>
      <w:r>
        <w:rPr/>
        <w:t>per</w:t>
      </w:r>
      <w:r>
        <w:rPr>
          <w:spacing w:val="-5"/>
        </w:rPr>
        <w:t xml:space="preserve"> </w:t>
      </w:r>
      <w:r>
        <w:rPr/>
        <w:t>formalizzare</w:t>
      </w:r>
      <w:r>
        <w:rPr>
          <w:spacing w:val="-3"/>
        </w:rPr>
        <w:t xml:space="preserve"> </w:t>
      </w:r>
      <w:r>
        <w:rPr/>
        <w:t>la</w:t>
      </w:r>
      <w:r>
        <w:rPr>
          <w:spacing w:val="-6"/>
        </w:rPr>
        <w:t xml:space="preserve"> </w:t>
      </w:r>
      <w:r>
        <w:rPr/>
        <w:t>segnalazione</w:t>
      </w:r>
      <w:r>
        <w:rPr>
          <w:spacing w:val="-4"/>
        </w:rPr>
        <w:t xml:space="preserve"> </w:t>
      </w:r>
      <w:r>
        <w:rPr/>
        <w:t>sono:</w:t>
      </w:r>
    </w:p>
    <w:p>
      <w:pPr>
        <w:pStyle w:val="Corpodeltesto"/>
        <w:spacing w:before="9" w:after="0"/>
        <w:rPr>
          <w:sz w:val="21"/>
        </w:rPr>
      </w:pPr>
      <w:r>
        <w:rPr>
          <w:sz w:val="21"/>
        </w:rPr>
      </w:r>
    </w:p>
    <w:p>
      <w:pPr>
        <w:pStyle w:val="ListParagraph"/>
        <w:numPr>
          <w:ilvl w:val="0"/>
          <w:numId w:val="7"/>
        </w:numPr>
        <w:tabs>
          <w:tab w:val="clear" w:pos="720"/>
          <w:tab w:val="left" w:pos="982" w:leader="none"/>
        </w:tabs>
        <w:ind w:left="981" w:right="212" w:hanging="360"/>
        <w:rPr/>
      </w:pPr>
      <w:r>
        <w:rPr/>
        <w:t>a mezzo del servizio postale o tramite posta interna: in tal caso, per poter usufruire della garanzia</w:t>
      </w:r>
      <w:r>
        <w:rPr>
          <w:spacing w:val="1"/>
        </w:rPr>
        <w:t xml:space="preserve"> </w:t>
      </w:r>
      <w:r>
        <w:rPr/>
        <w:t>della riservatezza, è necessario l'utilizzo di una busta chiusa che rechi all'esterno, ben visibile, la</w:t>
      </w:r>
      <w:r>
        <w:rPr>
          <w:spacing w:val="1"/>
        </w:rPr>
        <w:t xml:space="preserve"> </w:t>
      </w:r>
      <w:r>
        <w:rPr/>
        <w:t>dicitura:</w:t>
      </w:r>
      <w:r>
        <w:rPr>
          <w:spacing w:val="-3"/>
        </w:rPr>
        <w:t xml:space="preserve"> </w:t>
      </w:r>
      <w:r>
        <w:rPr/>
        <w:t>“Riservata</w:t>
      </w:r>
      <w:r>
        <w:rPr>
          <w:spacing w:val="-1"/>
        </w:rPr>
        <w:t xml:space="preserve"> </w:t>
      </w:r>
      <w:r>
        <w:rPr/>
        <w:t>Personale</w:t>
      </w:r>
      <w:r>
        <w:rPr>
          <w:spacing w:val="-1"/>
        </w:rPr>
        <w:t xml:space="preserve"> </w:t>
      </w:r>
      <w:r>
        <w:rPr/>
        <w:t>–</w:t>
      </w:r>
      <w:r>
        <w:rPr>
          <w:spacing w:val="-1"/>
        </w:rPr>
        <w:t xml:space="preserve"> </w:t>
      </w:r>
      <w:r>
        <w:rPr/>
        <w:t>Al</w:t>
      </w:r>
      <w:r>
        <w:rPr>
          <w:spacing w:val="-4"/>
        </w:rPr>
        <w:t xml:space="preserve"> </w:t>
      </w:r>
      <w:r>
        <w:rPr/>
        <w:t>Responsabile</w:t>
      </w:r>
      <w:r>
        <w:rPr>
          <w:spacing w:val="-1"/>
        </w:rPr>
        <w:t xml:space="preserve"> </w:t>
      </w:r>
      <w:r>
        <w:rPr/>
        <w:t>della</w:t>
      </w:r>
      <w:r>
        <w:rPr>
          <w:spacing w:val="-2"/>
        </w:rPr>
        <w:t xml:space="preserve"> </w:t>
      </w:r>
      <w:r>
        <w:rPr/>
        <w:t>prevenzione</w:t>
      </w:r>
      <w:r>
        <w:rPr>
          <w:spacing w:val="-1"/>
        </w:rPr>
        <w:t xml:space="preserve"> </w:t>
      </w:r>
      <w:r>
        <w:rPr/>
        <w:t>della</w:t>
      </w:r>
      <w:r>
        <w:rPr>
          <w:spacing w:val="-1"/>
        </w:rPr>
        <w:t xml:space="preserve"> </w:t>
      </w:r>
      <w:r>
        <w:rPr/>
        <w:t>Corruzione”;</w:t>
      </w:r>
    </w:p>
    <w:p>
      <w:pPr>
        <w:pStyle w:val="ListParagraph"/>
        <w:numPr>
          <w:ilvl w:val="0"/>
          <w:numId w:val="7"/>
        </w:numPr>
        <w:tabs>
          <w:tab w:val="clear" w:pos="720"/>
          <w:tab w:val="left" w:pos="982" w:leader="none"/>
        </w:tabs>
        <w:ind w:left="981" w:right="213" w:hanging="360"/>
        <w:rPr/>
      </w:pPr>
      <w:r>
        <w:rPr/>
        <w:t>verbalmente,</w:t>
      </w:r>
      <w:r>
        <w:rPr>
          <w:spacing w:val="1"/>
        </w:rPr>
        <w:t xml:space="preserve"> </w:t>
      </w:r>
      <w:r>
        <w:rPr/>
        <w:t>mediante</w:t>
      </w:r>
      <w:r>
        <w:rPr>
          <w:spacing w:val="1"/>
        </w:rPr>
        <w:t xml:space="preserve"> </w:t>
      </w:r>
      <w:r>
        <w:rPr/>
        <w:t>dichiarazione</w:t>
      </w:r>
      <w:r>
        <w:rPr>
          <w:spacing w:val="1"/>
        </w:rPr>
        <w:t xml:space="preserve"> </w:t>
      </w:r>
      <w:r>
        <w:rPr/>
        <w:t>rilasciata</w:t>
      </w:r>
      <w:r>
        <w:rPr>
          <w:spacing w:val="1"/>
        </w:rPr>
        <w:t xml:space="preserve"> </w:t>
      </w:r>
      <w:r>
        <w:rPr/>
        <w:t>e</w:t>
      </w:r>
      <w:r>
        <w:rPr>
          <w:spacing w:val="1"/>
        </w:rPr>
        <w:t xml:space="preserve"> </w:t>
      </w:r>
      <w:r>
        <w:rPr/>
        <w:t>riportata</w:t>
      </w:r>
      <w:r>
        <w:rPr>
          <w:spacing w:val="1"/>
        </w:rPr>
        <w:t xml:space="preserve"> </w:t>
      </w:r>
      <w:r>
        <w:rPr/>
        <w:t>a</w:t>
      </w:r>
      <w:r>
        <w:rPr>
          <w:spacing w:val="1"/>
        </w:rPr>
        <w:t xml:space="preserve"> </w:t>
      </w:r>
      <w:r>
        <w:rPr/>
        <w:t>verbale</w:t>
      </w:r>
      <w:r>
        <w:rPr>
          <w:spacing w:val="1"/>
        </w:rPr>
        <w:t xml:space="preserve"> </w:t>
      </w:r>
      <w:r>
        <w:rPr/>
        <w:t>dal</w:t>
      </w:r>
      <w:r>
        <w:rPr>
          <w:spacing w:val="1"/>
        </w:rPr>
        <w:t xml:space="preserve"> </w:t>
      </w:r>
      <w:r>
        <w:rPr/>
        <w:t>Responsabile</w:t>
      </w:r>
      <w:r>
        <w:rPr>
          <w:spacing w:val="1"/>
        </w:rPr>
        <w:t xml:space="preserve"> </w:t>
      </w:r>
      <w:r>
        <w:rPr/>
        <w:t>della</w:t>
      </w:r>
      <w:r>
        <w:rPr>
          <w:spacing w:val="1"/>
        </w:rPr>
        <w:t xml:space="preserve"> </w:t>
      </w:r>
      <w:r>
        <w:rPr/>
        <w:t>prevenzione</w:t>
      </w:r>
      <w:r>
        <w:rPr>
          <w:spacing w:val="1"/>
        </w:rPr>
        <w:t xml:space="preserve"> </w:t>
      </w:r>
      <w:r>
        <w:rPr/>
        <w:t>della</w:t>
      </w:r>
      <w:r>
        <w:rPr>
          <w:spacing w:val="-1"/>
        </w:rPr>
        <w:t xml:space="preserve"> </w:t>
      </w:r>
      <w:r>
        <w:rPr/>
        <w:t>Corruzione,</w:t>
      </w:r>
      <w:r>
        <w:rPr>
          <w:spacing w:val="-1"/>
        </w:rPr>
        <w:t xml:space="preserve"> </w:t>
      </w:r>
      <w:r>
        <w:rPr/>
        <w:t>con</w:t>
      </w:r>
      <w:r>
        <w:rPr>
          <w:spacing w:val="-1"/>
        </w:rPr>
        <w:t xml:space="preserve"> </w:t>
      </w:r>
      <w:r>
        <w:rPr/>
        <w:t>il</w:t>
      </w:r>
      <w:r>
        <w:rPr>
          <w:spacing w:val="-2"/>
        </w:rPr>
        <w:t xml:space="preserve"> </w:t>
      </w:r>
      <w:r>
        <w:rPr/>
        <w:t>supporto</w:t>
      </w:r>
      <w:r>
        <w:rPr>
          <w:spacing w:val="-2"/>
        </w:rPr>
        <w:t xml:space="preserve"> </w:t>
      </w:r>
      <w:r>
        <w:rPr/>
        <w:t>di</w:t>
      </w:r>
      <w:r>
        <w:rPr>
          <w:spacing w:val="-2"/>
        </w:rPr>
        <w:t xml:space="preserve"> </w:t>
      </w:r>
      <w:r>
        <w:rPr/>
        <w:t>un suo</w:t>
      </w:r>
      <w:r>
        <w:rPr>
          <w:spacing w:val="-2"/>
        </w:rPr>
        <w:t xml:space="preserve"> </w:t>
      </w:r>
      <w:r>
        <w:rPr/>
        <w:t>stretto</w:t>
      </w:r>
      <w:r>
        <w:rPr>
          <w:spacing w:val="-3"/>
        </w:rPr>
        <w:t xml:space="preserve"> </w:t>
      </w:r>
      <w:r>
        <w:rPr/>
        <w:t>collaboratore.</w:t>
      </w:r>
    </w:p>
    <w:p>
      <w:pPr>
        <w:pStyle w:val="Corpodeltesto"/>
        <w:spacing w:before="9" w:after="0"/>
        <w:rPr>
          <w:sz w:val="21"/>
        </w:rPr>
      </w:pPr>
      <w:r>
        <w:rPr>
          <w:sz w:val="21"/>
        </w:rPr>
      </w:r>
    </w:p>
    <w:p>
      <w:pPr>
        <w:pStyle w:val="Corpodeltesto"/>
        <w:spacing w:before="1" w:after="0"/>
        <w:ind w:left="262" w:hanging="0"/>
        <w:rPr/>
      </w:pPr>
      <w:r>
        <w:rPr/>
        <w:t>Il</w:t>
      </w:r>
      <w:r>
        <w:rPr>
          <w:spacing w:val="-5"/>
        </w:rPr>
        <w:t xml:space="preserve"> </w:t>
      </w:r>
      <w:r>
        <w:rPr/>
        <w:t>responsabile,</w:t>
      </w:r>
      <w:r>
        <w:rPr>
          <w:spacing w:val="-3"/>
        </w:rPr>
        <w:t xml:space="preserve"> </w:t>
      </w:r>
      <w:r>
        <w:rPr/>
        <w:t>valutatane</w:t>
      </w:r>
      <w:r>
        <w:rPr>
          <w:spacing w:val="-3"/>
        </w:rPr>
        <w:t xml:space="preserve"> </w:t>
      </w:r>
      <w:r>
        <w:rPr/>
        <w:t>la</w:t>
      </w:r>
      <w:r>
        <w:rPr>
          <w:spacing w:val="-5"/>
        </w:rPr>
        <w:t xml:space="preserve"> </w:t>
      </w:r>
      <w:r>
        <w:rPr/>
        <w:t>fondatezza,</w:t>
      </w:r>
      <w:r>
        <w:rPr>
          <w:spacing w:val="-4"/>
        </w:rPr>
        <w:t xml:space="preserve"> </w:t>
      </w:r>
      <w:r>
        <w:rPr/>
        <w:t>la</w:t>
      </w:r>
      <w:r>
        <w:rPr>
          <w:spacing w:val="-5"/>
        </w:rPr>
        <w:t xml:space="preserve"> </w:t>
      </w:r>
      <w:r>
        <w:rPr/>
        <w:t>segnala:</w:t>
      </w:r>
    </w:p>
    <w:p>
      <w:pPr>
        <w:pStyle w:val="Corpodeltesto"/>
        <w:spacing w:before="9" w:after="0"/>
        <w:rPr>
          <w:sz w:val="21"/>
        </w:rPr>
      </w:pPr>
      <w:r>
        <w:rPr>
          <w:sz w:val="21"/>
        </w:rPr>
      </w:r>
    </w:p>
    <w:p>
      <w:pPr>
        <w:pStyle w:val="ListParagraph"/>
        <w:numPr>
          <w:ilvl w:val="0"/>
          <w:numId w:val="7"/>
        </w:numPr>
        <w:tabs>
          <w:tab w:val="clear" w:pos="720"/>
          <w:tab w:val="left" w:pos="982" w:leader="none"/>
        </w:tabs>
        <w:ind w:left="981" w:right="211" w:hanging="360"/>
        <w:rPr/>
      </w:pPr>
      <w:r>
        <w:rPr/>
        <w:t>al responsabile del Settore di appartenenza dell'autore della presunta discriminazione, affinché</w:t>
      </w:r>
      <w:r>
        <w:rPr>
          <w:spacing w:val="1"/>
        </w:rPr>
        <w:t xml:space="preserve"> </w:t>
      </w:r>
      <w:r>
        <w:rPr/>
        <w:t>valuti la necessità di adottare atti o provvedimenti volti a ripristinare la situazione e a rimediare</w:t>
      </w:r>
      <w:r>
        <w:rPr>
          <w:spacing w:val="1"/>
        </w:rPr>
        <w:t xml:space="preserve"> </w:t>
      </w:r>
      <w:r>
        <w:rPr/>
        <w:t>agli</w:t>
      </w:r>
      <w:r>
        <w:rPr>
          <w:spacing w:val="1"/>
        </w:rPr>
        <w:t xml:space="preserve"> </w:t>
      </w:r>
      <w:r>
        <w:rPr/>
        <w:t>effetti</w:t>
      </w:r>
      <w:r>
        <w:rPr>
          <w:spacing w:val="1"/>
        </w:rPr>
        <w:t xml:space="preserve"> </w:t>
      </w:r>
      <w:r>
        <w:rPr/>
        <w:t>negativi</w:t>
      </w:r>
      <w:r>
        <w:rPr>
          <w:spacing w:val="1"/>
        </w:rPr>
        <w:t xml:space="preserve"> </w:t>
      </w:r>
      <w:r>
        <w:rPr/>
        <w:t>della</w:t>
      </w:r>
      <w:r>
        <w:rPr>
          <w:spacing w:val="1"/>
        </w:rPr>
        <w:t xml:space="preserve"> </w:t>
      </w:r>
      <w:r>
        <w:rPr/>
        <w:t>discriminazione,</w:t>
      </w:r>
      <w:r>
        <w:rPr>
          <w:spacing w:val="1"/>
        </w:rPr>
        <w:t xml:space="preserve"> </w:t>
      </w:r>
      <w:r>
        <w:rPr/>
        <w:t>nonché</w:t>
      </w:r>
      <w:r>
        <w:rPr>
          <w:spacing w:val="1"/>
        </w:rPr>
        <w:t xml:space="preserve"> </w:t>
      </w:r>
      <w:r>
        <w:rPr/>
        <w:t>la</w:t>
      </w:r>
      <w:r>
        <w:rPr>
          <w:spacing w:val="1"/>
        </w:rPr>
        <w:t xml:space="preserve"> </w:t>
      </w:r>
      <w:r>
        <w:rPr/>
        <w:t>necessità</w:t>
      </w:r>
      <w:r>
        <w:rPr>
          <w:spacing w:val="1"/>
        </w:rPr>
        <w:t xml:space="preserve"> </w:t>
      </w:r>
      <w:r>
        <w:rPr/>
        <w:t>di</w:t>
      </w:r>
      <w:r>
        <w:rPr>
          <w:spacing w:val="1"/>
        </w:rPr>
        <w:t xml:space="preserve"> </w:t>
      </w:r>
      <w:r>
        <w:rPr/>
        <w:t>avviare</w:t>
      </w:r>
      <w:r>
        <w:rPr>
          <w:spacing w:val="1"/>
        </w:rPr>
        <w:t xml:space="preserve"> </w:t>
      </w:r>
      <w:r>
        <w:rPr/>
        <w:t>il</w:t>
      </w:r>
      <w:r>
        <w:rPr>
          <w:spacing w:val="1"/>
        </w:rPr>
        <w:t xml:space="preserve"> </w:t>
      </w:r>
      <w:r>
        <w:rPr/>
        <w:t>procedimento</w:t>
      </w:r>
      <w:r>
        <w:rPr>
          <w:spacing w:val="1"/>
        </w:rPr>
        <w:t xml:space="preserve"> </w:t>
      </w:r>
      <w:r>
        <w:rPr/>
        <w:t>disciplinare;</w:t>
      </w:r>
    </w:p>
    <w:p>
      <w:pPr>
        <w:pStyle w:val="Corpodeltesto"/>
        <w:spacing w:before="9" w:after="0"/>
        <w:rPr>
          <w:sz w:val="21"/>
        </w:rPr>
      </w:pPr>
      <w:r>
        <w:rPr>
          <w:sz w:val="21"/>
        </w:rPr>
      </w:r>
    </w:p>
    <w:p>
      <w:pPr>
        <w:pStyle w:val="ListParagraph"/>
        <w:numPr>
          <w:ilvl w:val="0"/>
          <w:numId w:val="7"/>
        </w:numPr>
        <w:tabs>
          <w:tab w:val="clear" w:pos="720"/>
          <w:tab w:val="left" w:pos="981" w:leader="none"/>
          <w:tab w:val="left" w:pos="982" w:leader="none"/>
        </w:tabs>
        <w:spacing w:before="1" w:after="0"/>
        <w:ind w:left="982" w:hanging="361"/>
        <w:jc w:val="left"/>
        <w:rPr/>
      </w:pPr>
      <w:r>
        <w:rPr/>
        <w:t>all'Ufficio</w:t>
      </w:r>
      <w:r>
        <w:rPr>
          <w:spacing w:val="-6"/>
        </w:rPr>
        <w:t xml:space="preserve"> </w:t>
      </w:r>
      <w:r>
        <w:rPr/>
        <w:t>procedimenti</w:t>
      </w:r>
      <w:r>
        <w:rPr>
          <w:spacing w:val="-6"/>
        </w:rPr>
        <w:t xml:space="preserve"> </w:t>
      </w:r>
      <w:r>
        <w:rPr/>
        <w:t>disciplinari</w:t>
      </w:r>
      <w:r>
        <w:rPr>
          <w:spacing w:val="-4"/>
        </w:rPr>
        <w:t xml:space="preserve"> </w:t>
      </w:r>
      <w:r>
        <w:rPr/>
        <w:t>per</w:t>
      </w:r>
      <w:r>
        <w:rPr>
          <w:spacing w:val="-3"/>
        </w:rPr>
        <w:t xml:space="preserve"> </w:t>
      </w:r>
      <w:r>
        <w:rPr/>
        <w:t>gli</w:t>
      </w:r>
      <w:r>
        <w:rPr>
          <w:spacing w:val="-6"/>
        </w:rPr>
        <w:t xml:space="preserve"> </w:t>
      </w:r>
      <w:r>
        <w:rPr/>
        <w:t>adempimenti</w:t>
      </w:r>
      <w:r>
        <w:rPr>
          <w:spacing w:val="-6"/>
        </w:rPr>
        <w:t xml:space="preserve"> </w:t>
      </w:r>
      <w:r>
        <w:rPr/>
        <w:t>di</w:t>
      </w:r>
      <w:r>
        <w:rPr>
          <w:spacing w:val="-5"/>
        </w:rPr>
        <w:t xml:space="preserve"> </w:t>
      </w:r>
      <w:r>
        <w:rPr/>
        <w:t>propria</w:t>
      </w:r>
      <w:r>
        <w:rPr>
          <w:spacing w:val="-5"/>
        </w:rPr>
        <w:t xml:space="preserve"> </w:t>
      </w:r>
      <w:r>
        <w:rPr/>
        <w:t>competenza.</w:t>
      </w:r>
    </w:p>
    <w:p>
      <w:pPr>
        <w:pStyle w:val="Corpodeltesto"/>
        <w:rPr/>
      </w:pPr>
      <w:r>
        <w:rPr/>
      </w:r>
    </w:p>
    <w:p>
      <w:pPr>
        <w:pStyle w:val="Corpodeltesto"/>
        <w:spacing w:before="1" w:after="0"/>
        <w:ind w:left="262" w:right="213" w:hanging="0"/>
        <w:jc w:val="both"/>
        <w:rPr/>
      </w:pPr>
      <w:r>
        <w:rPr/>
        <w:t>Resta</w:t>
      </w:r>
      <w:r>
        <w:rPr>
          <w:spacing w:val="1"/>
        </w:rPr>
        <w:t xml:space="preserve"> </w:t>
      </w:r>
      <w:r>
        <w:rPr/>
        <w:t>ferma</w:t>
      </w:r>
      <w:r>
        <w:rPr>
          <w:spacing w:val="1"/>
        </w:rPr>
        <w:t xml:space="preserve"> </w:t>
      </w:r>
      <w:r>
        <w:rPr/>
        <w:t>la</w:t>
      </w:r>
      <w:r>
        <w:rPr>
          <w:spacing w:val="1"/>
        </w:rPr>
        <w:t xml:space="preserve"> </w:t>
      </w:r>
      <w:r>
        <w:rPr/>
        <w:t>facoltà</w:t>
      </w:r>
      <w:r>
        <w:rPr>
          <w:spacing w:val="1"/>
        </w:rPr>
        <w:t xml:space="preserve"> </w:t>
      </w:r>
      <w:r>
        <w:rPr/>
        <w:t>del</w:t>
      </w:r>
      <w:r>
        <w:rPr>
          <w:spacing w:val="1"/>
        </w:rPr>
        <w:t xml:space="preserve"> </w:t>
      </w:r>
      <w:r>
        <w:rPr/>
        <w:t>dipendente</w:t>
      </w:r>
      <w:r>
        <w:rPr>
          <w:spacing w:val="1"/>
        </w:rPr>
        <w:t xml:space="preserve"> </w:t>
      </w:r>
      <w:r>
        <w:rPr/>
        <w:t>che</w:t>
      </w:r>
      <w:r>
        <w:rPr>
          <w:spacing w:val="1"/>
        </w:rPr>
        <w:t xml:space="preserve"> </w:t>
      </w:r>
      <w:r>
        <w:rPr/>
        <w:t>ritiene</w:t>
      </w:r>
      <w:r>
        <w:rPr>
          <w:spacing w:val="1"/>
        </w:rPr>
        <w:t xml:space="preserve"> </w:t>
      </w:r>
      <w:r>
        <w:rPr/>
        <w:t>di</w:t>
      </w:r>
      <w:r>
        <w:rPr>
          <w:spacing w:val="1"/>
        </w:rPr>
        <w:t xml:space="preserve"> </w:t>
      </w:r>
      <w:r>
        <w:rPr/>
        <w:t>aver</w:t>
      </w:r>
      <w:r>
        <w:rPr>
          <w:spacing w:val="1"/>
        </w:rPr>
        <w:t xml:space="preserve"> </w:t>
      </w:r>
      <w:r>
        <w:rPr/>
        <w:t>subito</w:t>
      </w:r>
      <w:r>
        <w:rPr>
          <w:spacing w:val="1"/>
        </w:rPr>
        <w:t xml:space="preserve"> </w:t>
      </w:r>
      <w:r>
        <w:rPr/>
        <w:t>una</w:t>
      </w:r>
      <w:r>
        <w:rPr>
          <w:spacing w:val="1"/>
        </w:rPr>
        <w:t xml:space="preserve"> </w:t>
      </w:r>
      <w:r>
        <w:rPr/>
        <w:t>discriminazione</w:t>
      </w:r>
      <w:r>
        <w:rPr>
          <w:spacing w:val="1"/>
        </w:rPr>
        <w:t xml:space="preserve"> </w:t>
      </w:r>
      <w:r>
        <w:rPr/>
        <w:t>di</w:t>
      </w:r>
      <w:r>
        <w:rPr>
          <w:spacing w:val="1"/>
        </w:rPr>
        <w:t xml:space="preserve"> </w:t>
      </w:r>
      <w:r>
        <w:rPr/>
        <w:t>segnalarlo</w:t>
      </w:r>
      <w:r>
        <w:rPr>
          <w:spacing w:val="1"/>
        </w:rPr>
        <w:t xml:space="preserve"> </w:t>
      </w:r>
      <w:r>
        <w:rPr/>
        <w:t>direttamente,</w:t>
      </w:r>
      <w:r>
        <w:rPr>
          <w:spacing w:val="1"/>
        </w:rPr>
        <w:t xml:space="preserve"> </w:t>
      </w:r>
      <w:r>
        <w:rPr/>
        <w:t>ai</w:t>
      </w:r>
      <w:r>
        <w:rPr>
          <w:spacing w:val="1"/>
        </w:rPr>
        <w:t xml:space="preserve"> </w:t>
      </w:r>
      <w:r>
        <w:rPr/>
        <w:t>sensi</w:t>
      </w:r>
      <w:r>
        <w:rPr>
          <w:spacing w:val="1"/>
        </w:rPr>
        <w:t xml:space="preserve"> </w:t>
      </w:r>
      <w:r>
        <w:rPr/>
        <w:t>dell'art.</w:t>
      </w:r>
      <w:r>
        <w:rPr>
          <w:spacing w:val="1"/>
        </w:rPr>
        <w:t xml:space="preserve"> </w:t>
      </w:r>
      <w:r>
        <w:rPr/>
        <w:t>54</w:t>
      </w:r>
      <w:r>
        <w:rPr>
          <w:spacing w:val="1"/>
        </w:rPr>
        <w:t xml:space="preserve"> </w:t>
      </w:r>
      <w:r>
        <w:rPr/>
        <w:t>bis,</w:t>
      </w:r>
      <w:r>
        <w:rPr>
          <w:spacing w:val="1"/>
        </w:rPr>
        <w:t xml:space="preserve"> </w:t>
      </w:r>
      <w:r>
        <w:rPr/>
        <w:t>comma</w:t>
      </w:r>
      <w:r>
        <w:rPr>
          <w:spacing w:val="1"/>
        </w:rPr>
        <w:t xml:space="preserve"> </w:t>
      </w:r>
      <w:r>
        <w:rPr/>
        <w:t>3,</w:t>
      </w:r>
      <w:r>
        <w:rPr>
          <w:spacing w:val="1"/>
        </w:rPr>
        <w:t xml:space="preserve"> </w:t>
      </w:r>
      <w:r>
        <w:rPr/>
        <w:t>Decreto</w:t>
      </w:r>
      <w:r>
        <w:rPr>
          <w:spacing w:val="1"/>
        </w:rPr>
        <w:t xml:space="preserve"> </w:t>
      </w:r>
      <w:r>
        <w:rPr/>
        <w:t>Legislativo</w:t>
      </w:r>
      <w:r>
        <w:rPr>
          <w:spacing w:val="1"/>
        </w:rPr>
        <w:t xml:space="preserve"> </w:t>
      </w:r>
      <w:r>
        <w:rPr/>
        <w:t>165/2001,</w:t>
      </w:r>
      <w:r>
        <w:rPr>
          <w:spacing w:val="1"/>
        </w:rPr>
        <w:t xml:space="preserve"> </w:t>
      </w:r>
      <w:r>
        <w:rPr/>
        <w:t>all'Ispettorato</w:t>
      </w:r>
      <w:r>
        <w:rPr>
          <w:spacing w:val="1"/>
        </w:rPr>
        <w:t xml:space="preserve"> </w:t>
      </w:r>
      <w:r>
        <w:rPr/>
        <w:t>per</w:t>
      </w:r>
      <w:r>
        <w:rPr>
          <w:spacing w:val="1"/>
        </w:rPr>
        <w:t xml:space="preserve"> </w:t>
      </w:r>
      <w:r>
        <w:rPr/>
        <w:t>la</w:t>
      </w:r>
      <w:r>
        <w:rPr>
          <w:spacing w:val="-47"/>
        </w:rPr>
        <w:t xml:space="preserve"> </w:t>
      </w:r>
      <w:r>
        <w:rPr/>
        <w:t>funzione</w:t>
      </w:r>
      <w:r>
        <w:rPr>
          <w:spacing w:val="1"/>
        </w:rPr>
        <w:t xml:space="preserve"> </w:t>
      </w:r>
      <w:r>
        <w:rPr/>
        <w:t>pubblica</w:t>
      </w:r>
      <w:r>
        <w:rPr>
          <w:spacing w:val="1"/>
        </w:rPr>
        <w:t xml:space="preserve"> </w:t>
      </w:r>
      <w:r>
        <w:rPr/>
        <w:t>presso</w:t>
      </w:r>
      <w:r>
        <w:rPr>
          <w:spacing w:val="1"/>
        </w:rPr>
        <w:t xml:space="preserve"> </w:t>
      </w:r>
      <w:r>
        <w:rPr/>
        <w:t>il</w:t>
      </w:r>
      <w:r>
        <w:rPr>
          <w:spacing w:val="1"/>
        </w:rPr>
        <w:t xml:space="preserve"> </w:t>
      </w:r>
      <w:r>
        <w:rPr/>
        <w:t>Dipartimento</w:t>
      </w:r>
      <w:r>
        <w:rPr>
          <w:spacing w:val="1"/>
        </w:rPr>
        <w:t xml:space="preserve"> </w:t>
      </w:r>
      <w:r>
        <w:rPr/>
        <w:t>della</w:t>
      </w:r>
      <w:r>
        <w:rPr>
          <w:spacing w:val="1"/>
        </w:rPr>
        <w:t xml:space="preserve"> </w:t>
      </w:r>
      <w:r>
        <w:rPr/>
        <w:t>funzione</w:t>
      </w:r>
      <w:r>
        <w:rPr>
          <w:spacing w:val="1"/>
        </w:rPr>
        <w:t xml:space="preserve"> </w:t>
      </w:r>
      <w:r>
        <w:rPr/>
        <w:t>pubblica</w:t>
      </w:r>
      <w:r>
        <w:rPr>
          <w:spacing w:val="1"/>
        </w:rPr>
        <w:t xml:space="preserve"> </w:t>
      </w:r>
      <w:r>
        <w:rPr/>
        <w:t>della</w:t>
      </w:r>
      <w:r>
        <w:rPr>
          <w:spacing w:val="1"/>
        </w:rPr>
        <w:t xml:space="preserve"> </w:t>
      </w:r>
      <w:r>
        <w:rPr/>
        <w:t>Presidenza</w:t>
      </w:r>
      <w:r>
        <w:rPr>
          <w:spacing w:val="1"/>
        </w:rPr>
        <w:t xml:space="preserve"> </w:t>
      </w:r>
      <w:r>
        <w:rPr/>
        <w:t>del</w:t>
      </w:r>
      <w:r>
        <w:rPr>
          <w:spacing w:val="1"/>
        </w:rPr>
        <w:t xml:space="preserve"> </w:t>
      </w:r>
      <w:r>
        <w:rPr/>
        <w:t>Consiglio</w:t>
      </w:r>
      <w:r>
        <w:rPr>
          <w:spacing w:val="49"/>
        </w:rPr>
        <w:t xml:space="preserve"> </w:t>
      </w:r>
      <w:r>
        <w:rPr/>
        <w:t>dei</w:t>
      </w:r>
      <w:r>
        <w:rPr>
          <w:spacing w:val="1"/>
        </w:rPr>
        <w:t xml:space="preserve"> </w:t>
      </w:r>
      <w:r>
        <w:rPr/>
        <w:t>Ministri,</w:t>
      </w:r>
      <w:r>
        <w:rPr>
          <w:spacing w:val="-3"/>
        </w:rPr>
        <w:t xml:space="preserve"> </w:t>
      </w:r>
      <w:r>
        <w:rPr/>
        <w:t>anche</w:t>
      </w:r>
      <w:r>
        <w:rPr>
          <w:spacing w:val="-3"/>
        </w:rPr>
        <w:t xml:space="preserve"> </w:t>
      </w:r>
      <w:r>
        <w:rPr/>
        <w:t>tramite</w:t>
      </w:r>
      <w:r>
        <w:rPr>
          <w:spacing w:val="-4"/>
        </w:rPr>
        <w:t xml:space="preserve"> </w:t>
      </w:r>
      <w:r>
        <w:rPr/>
        <w:t>le</w:t>
      </w:r>
      <w:r>
        <w:rPr>
          <w:spacing w:val="-3"/>
        </w:rPr>
        <w:t xml:space="preserve"> </w:t>
      </w:r>
      <w:r>
        <w:rPr/>
        <w:t>organizzazioni</w:t>
      </w:r>
      <w:r>
        <w:rPr>
          <w:spacing w:val="-2"/>
        </w:rPr>
        <w:t xml:space="preserve"> </w:t>
      </w:r>
      <w:r>
        <w:rPr/>
        <w:t>sindacali</w:t>
      </w:r>
      <w:r>
        <w:rPr>
          <w:spacing w:val="-5"/>
        </w:rPr>
        <w:t xml:space="preserve"> </w:t>
      </w:r>
      <w:r>
        <w:rPr/>
        <w:t>maggiormente</w:t>
      </w:r>
      <w:r>
        <w:rPr>
          <w:spacing w:val="-5"/>
        </w:rPr>
        <w:t xml:space="preserve"> </w:t>
      </w:r>
      <w:r>
        <w:rPr/>
        <w:t>rappresentative</w:t>
      </w:r>
      <w:r>
        <w:rPr>
          <w:spacing w:val="-3"/>
        </w:rPr>
        <w:t xml:space="preserve"> </w:t>
      </w:r>
      <w:r>
        <w:rPr/>
        <w:t>dell'amministrazione.</w:t>
      </w:r>
    </w:p>
    <w:p>
      <w:pPr>
        <w:pStyle w:val="Corpodeltesto"/>
        <w:spacing w:before="1" w:after="0"/>
        <w:rPr/>
      </w:pPr>
      <w:r>
        <w:rPr/>
      </w:r>
    </w:p>
    <w:p>
      <w:pPr>
        <w:pStyle w:val="Normal"/>
        <w:rPr>
          <w:b/>
          <w:b/>
          <w:bCs/>
        </w:rPr>
      </w:pPr>
      <w:r>
        <w:rPr>
          <w:b/>
          <w:bCs/>
        </w:rPr>
        <w:t>Attività di sensibilizzazione e formazione.</w:t>
      </w:r>
    </w:p>
    <w:p>
      <w:pPr>
        <w:pStyle w:val="Corpodeltesto"/>
        <w:spacing w:before="1" w:after="0"/>
        <w:ind w:left="262" w:right="210" w:hanging="0"/>
        <w:jc w:val="both"/>
        <w:rPr/>
      </w:pPr>
      <w:r>
        <w:rPr/>
        <w:t>Il Comune, oltre a dare la più ampia diffusione al presente documento, anche sul proprio sito</w:t>
      </w:r>
      <w:r>
        <w:rPr>
          <w:spacing w:val="1"/>
        </w:rPr>
        <w:t xml:space="preserve"> </w:t>
      </w:r>
      <w:r>
        <w:rPr/>
        <w:t>internet, promuove un'efficace attività di sensibilizzazione e formazione sui diritti e gli obblighi relativi alla</w:t>
      </w:r>
      <w:r>
        <w:rPr>
          <w:spacing w:val="-47"/>
        </w:rPr>
        <w:t xml:space="preserve"> </w:t>
      </w:r>
      <w:r>
        <w:rPr/>
        <w:t>segnalazione degli illeciti nell'amministrazione, in particolare nell'ambito dei percorsi formativi previsti nel</w:t>
      </w:r>
      <w:r>
        <w:rPr>
          <w:spacing w:val="-47"/>
        </w:rPr>
        <w:t xml:space="preserve"> </w:t>
      </w:r>
      <w:r>
        <w:rPr/>
        <w:t>Piano.</w:t>
      </w:r>
    </w:p>
    <w:p>
      <w:pPr>
        <w:pStyle w:val="Corpodeltesto"/>
        <w:rPr/>
      </w:pPr>
      <w:r>
        <w:rPr/>
      </w:r>
    </w:p>
    <w:p>
      <w:pPr>
        <w:pStyle w:val="Corpodeltesto"/>
        <w:spacing w:before="2" w:after="0"/>
        <w:rPr/>
      </w:pPr>
      <w:r>
        <w:rPr/>
      </w:r>
    </w:p>
    <w:p>
      <w:pPr>
        <w:pStyle w:val="Titolo2"/>
        <w:rPr/>
      </w:pPr>
      <w:bookmarkStart w:id="17" w:name="_Toc101463678"/>
      <w:r>
        <w:rPr/>
        <w:t>4.2.3.</w:t>
      </w:r>
      <w:r>
        <w:rPr>
          <w:spacing w:val="-2"/>
        </w:rPr>
        <w:t xml:space="preserve"> </w:t>
      </w:r>
      <w:r>
        <w:rPr/>
        <w:t>-</w:t>
      </w:r>
      <w:r>
        <w:rPr>
          <w:spacing w:val="-5"/>
        </w:rPr>
        <w:t xml:space="preserve"> </w:t>
      </w:r>
      <w:r>
        <w:rPr/>
        <w:t>FORMAZIONE DEL</w:t>
      </w:r>
      <w:r>
        <w:rPr>
          <w:spacing w:val="-5"/>
        </w:rPr>
        <w:t xml:space="preserve"> </w:t>
      </w:r>
      <w:r>
        <w:rPr/>
        <w:t>PERSONALE</w:t>
      </w:r>
      <w:bookmarkEnd w:id="17"/>
    </w:p>
    <w:p>
      <w:pPr>
        <w:pStyle w:val="Corpodeltesto"/>
        <w:spacing w:before="2" w:after="0"/>
        <w:ind w:left="262" w:right="211" w:hanging="0"/>
        <w:jc w:val="both"/>
        <w:rPr/>
      </w:pPr>
      <w:r>
        <w:rPr/>
        <w:t>Il</w:t>
      </w:r>
      <w:r>
        <w:rPr>
          <w:spacing w:val="1"/>
        </w:rPr>
        <w:t xml:space="preserve"> </w:t>
      </w:r>
      <w:r>
        <w:rPr/>
        <w:t>Responsabile</w:t>
      </w:r>
      <w:r>
        <w:rPr>
          <w:spacing w:val="1"/>
        </w:rPr>
        <w:t xml:space="preserve"> </w:t>
      </w:r>
      <w:r>
        <w:rPr/>
        <w:t>della</w:t>
      </w:r>
      <w:r>
        <w:rPr>
          <w:spacing w:val="1"/>
        </w:rPr>
        <w:t xml:space="preserve"> </w:t>
      </w:r>
      <w:r>
        <w:rPr/>
        <w:t>Prevenzione</w:t>
      </w:r>
      <w:r>
        <w:rPr>
          <w:spacing w:val="1"/>
        </w:rPr>
        <w:t xml:space="preserve"> </w:t>
      </w:r>
      <w:r>
        <w:rPr/>
        <w:t>della</w:t>
      </w:r>
      <w:r>
        <w:rPr>
          <w:spacing w:val="1"/>
        </w:rPr>
        <w:t xml:space="preserve"> </w:t>
      </w:r>
      <w:r>
        <w:rPr/>
        <w:t>Corruzione,</w:t>
      </w:r>
      <w:r>
        <w:rPr>
          <w:spacing w:val="1"/>
        </w:rPr>
        <w:t xml:space="preserve"> </w:t>
      </w:r>
      <w:r>
        <w:rPr/>
        <w:t>i</w:t>
      </w:r>
      <w:r>
        <w:rPr>
          <w:spacing w:val="1"/>
        </w:rPr>
        <w:t xml:space="preserve"> </w:t>
      </w:r>
      <w:r>
        <w:rPr/>
        <w:t>Responsabili</w:t>
      </w:r>
      <w:r>
        <w:rPr>
          <w:spacing w:val="1"/>
        </w:rPr>
        <w:t xml:space="preserve"> </w:t>
      </w:r>
      <w:r>
        <w:rPr/>
        <w:t>di</w:t>
      </w:r>
      <w:r>
        <w:rPr>
          <w:spacing w:val="1"/>
        </w:rPr>
        <w:t xml:space="preserve"> </w:t>
      </w:r>
      <w:r>
        <w:rPr/>
        <w:t>Settore</w:t>
      </w:r>
      <w:r>
        <w:rPr>
          <w:spacing w:val="1"/>
        </w:rPr>
        <w:t xml:space="preserve"> </w:t>
      </w:r>
      <w:r>
        <w:rPr/>
        <w:t>e</w:t>
      </w:r>
      <w:r>
        <w:rPr>
          <w:spacing w:val="1"/>
        </w:rPr>
        <w:t xml:space="preserve"> </w:t>
      </w:r>
      <w:r>
        <w:rPr/>
        <w:t>i</w:t>
      </w:r>
      <w:r>
        <w:rPr>
          <w:spacing w:val="1"/>
        </w:rPr>
        <w:t xml:space="preserve"> </w:t>
      </w:r>
      <w:r>
        <w:rPr/>
        <w:t>responsabili</w:t>
      </w:r>
      <w:r>
        <w:rPr>
          <w:spacing w:val="1"/>
        </w:rPr>
        <w:t xml:space="preserve"> </w:t>
      </w:r>
      <w:r>
        <w:rPr/>
        <w:t>dei</w:t>
      </w:r>
      <w:r>
        <w:rPr>
          <w:spacing w:val="1"/>
        </w:rPr>
        <w:t xml:space="preserve"> </w:t>
      </w:r>
      <w:r>
        <w:rPr/>
        <w:t>procedimenti che operano negli ambiti di attività a rischio di corruzione, partecipano, nei limiti delle</w:t>
      </w:r>
      <w:r>
        <w:rPr>
          <w:spacing w:val="1"/>
        </w:rPr>
        <w:t xml:space="preserve"> </w:t>
      </w:r>
      <w:r>
        <w:rPr/>
        <w:t>risorse finanziarie a disposizione nel bilancio dell’ente, ad almeno un seminario /corso di formazione</w:t>
      </w:r>
      <w:r>
        <w:rPr>
          <w:spacing w:val="1"/>
        </w:rPr>
        <w:t xml:space="preserve"> </w:t>
      </w:r>
      <w:r>
        <w:rPr/>
        <w:t>all’anno</w:t>
      </w:r>
      <w:r>
        <w:rPr>
          <w:spacing w:val="1"/>
        </w:rPr>
        <w:t xml:space="preserve"> </w:t>
      </w:r>
      <w:r>
        <w:rPr/>
        <w:t>sulle</w:t>
      </w:r>
      <w:r>
        <w:rPr>
          <w:spacing w:val="1"/>
        </w:rPr>
        <w:t xml:space="preserve"> </w:t>
      </w:r>
      <w:r>
        <w:rPr/>
        <w:t>materie</w:t>
      </w:r>
      <w:r>
        <w:rPr>
          <w:spacing w:val="1"/>
        </w:rPr>
        <w:t xml:space="preserve"> </w:t>
      </w:r>
      <w:r>
        <w:rPr/>
        <w:t>della</w:t>
      </w:r>
      <w:r>
        <w:rPr>
          <w:spacing w:val="1"/>
        </w:rPr>
        <w:t xml:space="preserve"> </w:t>
      </w:r>
      <w:r>
        <w:rPr/>
        <w:t>prevenzione</w:t>
      </w:r>
      <w:r>
        <w:rPr>
          <w:spacing w:val="1"/>
        </w:rPr>
        <w:t xml:space="preserve"> </w:t>
      </w:r>
      <w:r>
        <w:rPr/>
        <w:t>della</w:t>
      </w:r>
      <w:r>
        <w:rPr>
          <w:spacing w:val="1"/>
        </w:rPr>
        <w:t xml:space="preserve"> </w:t>
      </w:r>
      <w:r>
        <w:rPr/>
        <w:t>corruzione,</w:t>
      </w:r>
      <w:r>
        <w:rPr>
          <w:spacing w:val="1"/>
        </w:rPr>
        <w:t xml:space="preserve"> </w:t>
      </w:r>
      <w:r>
        <w:rPr/>
        <w:t>dei</w:t>
      </w:r>
      <w:r>
        <w:rPr>
          <w:spacing w:val="1"/>
        </w:rPr>
        <w:t xml:space="preserve"> </w:t>
      </w:r>
      <w:r>
        <w:rPr/>
        <w:t>controlli</w:t>
      </w:r>
      <w:r>
        <w:rPr>
          <w:spacing w:val="1"/>
        </w:rPr>
        <w:t xml:space="preserve"> </w:t>
      </w:r>
      <w:r>
        <w:rPr/>
        <w:t>interni,</w:t>
      </w:r>
      <w:r>
        <w:rPr>
          <w:spacing w:val="1"/>
        </w:rPr>
        <w:t xml:space="preserve"> </w:t>
      </w:r>
      <w:r>
        <w:rPr/>
        <w:t>dei</w:t>
      </w:r>
      <w:r>
        <w:rPr>
          <w:spacing w:val="1"/>
        </w:rPr>
        <w:t xml:space="preserve"> </w:t>
      </w:r>
      <w:r>
        <w:rPr/>
        <w:t>procedimenti</w:t>
      </w:r>
      <w:r>
        <w:rPr>
          <w:spacing w:val="1"/>
        </w:rPr>
        <w:t xml:space="preserve"> </w:t>
      </w:r>
      <w:r>
        <w:rPr/>
        <w:t>amministrativi. Analogo corso di formazione o seminario dovrà essere annualmente</w:t>
      </w:r>
      <w:r>
        <w:rPr>
          <w:spacing w:val="1"/>
        </w:rPr>
        <w:t xml:space="preserve"> </w:t>
      </w:r>
      <w:r>
        <w:rPr/>
        <w:t>organizzato anche in</w:t>
      </w:r>
      <w:r>
        <w:rPr>
          <w:spacing w:val="1"/>
        </w:rPr>
        <w:t xml:space="preserve"> </w:t>
      </w:r>
      <w:r>
        <w:rPr/>
        <w:t>favore</w:t>
      </w:r>
      <w:r>
        <w:rPr>
          <w:spacing w:val="-1"/>
        </w:rPr>
        <w:t xml:space="preserve"> </w:t>
      </w:r>
      <w:r>
        <w:rPr/>
        <w:t>di</w:t>
      </w:r>
      <w:r>
        <w:rPr>
          <w:spacing w:val="-1"/>
        </w:rPr>
        <w:t xml:space="preserve"> </w:t>
      </w:r>
      <w:r>
        <w:rPr/>
        <w:t>tutti</w:t>
      </w:r>
      <w:r>
        <w:rPr>
          <w:spacing w:val="-1"/>
        </w:rPr>
        <w:t xml:space="preserve"> </w:t>
      </w:r>
      <w:r>
        <w:rPr/>
        <w:t>i</w:t>
      </w:r>
      <w:r>
        <w:rPr>
          <w:spacing w:val="-1"/>
        </w:rPr>
        <w:t xml:space="preserve"> </w:t>
      </w:r>
      <w:r>
        <w:rPr/>
        <w:t>dipendenti</w:t>
      </w:r>
      <w:r>
        <w:rPr>
          <w:spacing w:val="-1"/>
        </w:rPr>
        <w:t xml:space="preserve"> </w:t>
      </w:r>
      <w:r>
        <w:rPr/>
        <w:t>dell'ente.</w:t>
      </w:r>
    </w:p>
    <w:p>
      <w:pPr>
        <w:pStyle w:val="Corpodeltesto"/>
        <w:spacing w:before="2" w:after="0"/>
        <w:ind w:left="262" w:right="208" w:hanging="0"/>
        <w:jc w:val="both"/>
        <w:rPr/>
      </w:pPr>
      <w:r>
        <w:rPr/>
        <w:t>La</w:t>
      </w:r>
      <w:r>
        <w:rPr>
          <w:spacing w:val="1"/>
        </w:rPr>
        <w:t xml:space="preserve"> </w:t>
      </w:r>
      <w:r>
        <w:rPr/>
        <w:t>formazione</w:t>
      </w:r>
      <w:r>
        <w:rPr>
          <w:spacing w:val="1"/>
        </w:rPr>
        <w:t xml:space="preserve"> </w:t>
      </w:r>
      <w:r>
        <w:rPr/>
        <w:t>potrà</w:t>
      </w:r>
      <w:r>
        <w:rPr>
          <w:spacing w:val="1"/>
        </w:rPr>
        <w:t xml:space="preserve"> </w:t>
      </w:r>
      <w:r>
        <w:rPr/>
        <w:t>avvenire</w:t>
      </w:r>
      <w:r>
        <w:rPr>
          <w:spacing w:val="1"/>
        </w:rPr>
        <w:t xml:space="preserve"> </w:t>
      </w:r>
      <w:r>
        <w:rPr/>
        <w:t>anche</w:t>
      </w:r>
      <w:r>
        <w:rPr>
          <w:spacing w:val="1"/>
        </w:rPr>
        <w:t xml:space="preserve"> </w:t>
      </w:r>
      <w:r>
        <w:rPr/>
        <w:t>mediante</w:t>
      </w:r>
      <w:r>
        <w:rPr>
          <w:spacing w:val="1"/>
        </w:rPr>
        <w:t xml:space="preserve"> </w:t>
      </w:r>
      <w:r>
        <w:rPr/>
        <w:t>organizzazione, all’interno</w:t>
      </w:r>
      <w:r>
        <w:rPr>
          <w:spacing w:val="1"/>
        </w:rPr>
        <w:t xml:space="preserve"> </w:t>
      </w:r>
      <w:r>
        <w:rPr/>
        <w:t>del</w:t>
      </w:r>
      <w:r>
        <w:rPr>
          <w:spacing w:val="1"/>
        </w:rPr>
        <w:t xml:space="preserve"> </w:t>
      </w:r>
      <w:r>
        <w:rPr/>
        <w:t>comune,</w:t>
      </w:r>
      <w:r>
        <w:rPr>
          <w:spacing w:val="1"/>
        </w:rPr>
        <w:t xml:space="preserve"> </w:t>
      </w:r>
      <w:r>
        <w:rPr/>
        <w:t>di</w:t>
      </w:r>
      <w:r>
        <w:rPr>
          <w:spacing w:val="1"/>
        </w:rPr>
        <w:t xml:space="preserve"> </w:t>
      </w:r>
      <w:r>
        <w:rPr/>
        <w:t>incontri</w:t>
      </w:r>
      <w:r>
        <w:rPr>
          <w:spacing w:val="1"/>
        </w:rPr>
        <w:t xml:space="preserve"> </w:t>
      </w:r>
      <w:r>
        <w:rPr/>
        <w:t>ed</w:t>
      </w:r>
      <w:r>
        <w:rPr>
          <w:spacing w:val="1"/>
        </w:rPr>
        <w:t xml:space="preserve"> </w:t>
      </w:r>
      <w:r>
        <w:rPr/>
        <w:t>approfondimenti</w:t>
      </w:r>
      <w:r>
        <w:rPr>
          <w:spacing w:val="1"/>
        </w:rPr>
        <w:t xml:space="preserve"> </w:t>
      </w:r>
      <w:r>
        <w:rPr/>
        <w:t>sulle</w:t>
      </w:r>
      <w:r>
        <w:rPr>
          <w:spacing w:val="1"/>
        </w:rPr>
        <w:t xml:space="preserve"> </w:t>
      </w:r>
      <w:r>
        <w:rPr/>
        <w:t>materie</w:t>
      </w:r>
      <w:r>
        <w:rPr>
          <w:spacing w:val="1"/>
        </w:rPr>
        <w:t xml:space="preserve"> </w:t>
      </w:r>
      <w:r>
        <w:rPr/>
        <w:t>inerenti</w:t>
      </w:r>
      <w:r>
        <w:rPr>
          <w:spacing w:val="1"/>
        </w:rPr>
        <w:t xml:space="preserve"> </w:t>
      </w:r>
      <w:r>
        <w:rPr/>
        <w:t>la</w:t>
      </w:r>
      <w:r>
        <w:rPr>
          <w:spacing w:val="1"/>
        </w:rPr>
        <w:t xml:space="preserve"> </w:t>
      </w:r>
      <w:r>
        <w:rPr/>
        <w:t>trasparenza,</w:t>
      </w:r>
      <w:r>
        <w:rPr>
          <w:spacing w:val="1"/>
        </w:rPr>
        <w:t xml:space="preserve"> </w:t>
      </w:r>
      <w:r>
        <w:rPr/>
        <w:t>la</w:t>
      </w:r>
      <w:r>
        <w:rPr>
          <w:spacing w:val="1"/>
        </w:rPr>
        <w:t xml:space="preserve"> </w:t>
      </w:r>
      <w:r>
        <w:rPr/>
        <w:t>pubblicità,</w:t>
      </w:r>
      <w:r>
        <w:rPr>
          <w:spacing w:val="1"/>
        </w:rPr>
        <w:t xml:space="preserve"> </w:t>
      </w:r>
      <w:r>
        <w:rPr/>
        <w:t>i</w:t>
      </w:r>
      <w:r>
        <w:rPr>
          <w:spacing w:val="1"/>
        </w:rPr>
        <w:t xml:space="preserve"> </w:t>
      </w:r>
      <w:r>
        <w:rPr/>
        <w:t>controlli,</w:t>
      </w:r>
      <w:r>
        <w:rPr>
          <w:spacing w:val="1"/>
        </w:rPr>
        <w:t xml:space="preserve"> </w:t>
      </w:r>
      <w:r>
        <w:rPr/>
        <w:t>i</w:t>
      </w:r>
      <w:r>
        <w:rPr>
          <w:spacing w:val="1"/>
        </w:rPr>
        <w:t xml:space="preserve"> </w:t>
      </w:r>
      <w:r>
        <w:rPr/>
        <w:t>procedimenti</w:t>
      </w:r>
      <w:r>
        <w:rPr>
          <w:spacing w:val="1"/>
        </w:rPr>
        <w:t xml:space="preserve"> </w:t>
      </w:r>
      <w:r>
        <w:rPr/>
        <w:t>amministrativi e la prevenzione alla corruzione, tra il</w:t>
      </w:r>
      <w:r>
        <w:rPr>
          <w:spacing w:val="1"/>
        </w:rPr>
        <w:t xml:space="preserve"> </w:t>
      </w:r>
      <w:r>
        <w:rPr/>
        <w:t>Segretario Generale,</w:t>
      </w:r>
      <w:r>
        <w:rPr>
          <w:spacing w:val="1"/>
        </w:rPr>
        <w:t xml:space="preserve"> </w:t>
      </w:r>
      <w:r>
        <w:rPr/>
        <w:t>i Responsabili di Settori e i</w:t>
      </w:r>
      <w:r>
        <w:rPr>
          <w:spacing w:val="1"/>
        </w:rPr>
        <w:t xml:space="preserve"> </w:t>
      </w:r>
      <w:r>
        <w:rPr/>
        <w:t>responsabili di</w:t>
      </w:r>
      <w:r>
        <w:rPr>
          <w:spacing w:val="-1"/>
        </w:rPr>
        <w:t xml:space="preserve"> </w:t>
      </w:r>
      <w:r>
        <w:rPr/>
        <w:t>procedimento.</w:t>
      </w:r>
    </w:p>
    <w:p>
      <w:pPr>
        <w:pStyle w:val="Corpodeltesto"/>
        <w:spacing w:before="2" w:after="0"/>
        <w:ind w:left="262" w:right="208" w:hanging="0"/>
        <w:jc w:val="both"/>
        <w:rPr/>
      </w:pPr>
      <w:r>
        <w:rPr/>
      </w:r>
    </w:p>
    <w:p>
      <w:pPr>
        <w:pStyle w:val="Corpodeltesto"/>
        <w:spacing w:before="44" w:after="0"/>
        <w:ind w:left="262" w:right="219" w:hanging="0"/>
        <w:jc w:val="both"/>
        <w:rPr/>
      </w:pPr>
      <w:r>
        <w:rPr/>
        <w:t>Le attività formative devono essere distinte in processi di formazione “base” e di formazione “continua”</w:t>
      </w:r>
      <w:r>
        <w:rPr>
          <w:spacing w:val="1"/>
        </w:rPr>
        <w:t xml:space="preserve"> </w:t>
      </w:r>
      <w:r>
        <w:rPr/>
        <w:t>per</w:t>
      </w:r>
      <w:r>
        <w:rPr>
          <w:spacing w:val="-2"/>
        </w:rPr>
        <w:t xml:space="preserve"> </w:t>
      </w:r>
      <w:r>
        <w:rPr/>
        <w:t>l'aggiornamento</w:t>
      </w:r>
      <w:r>
        <w:rPr>
          <w:spacing w:val="-1"/>
        </w:rPr>
        <w:t xml:space="preserve"> </w:t>
      </w:r>
      <w:r>
        <w:rPr/>
        <w:t>del</w:t>
      </w:r>
      <w:r>
        <w:rPr>
          <w:spacing w:val="1"/>
        </w:rPr>
        <w:t xml:space="preserve"> </w:t>
      </w:r>
      <w:r>
        <w:rPr/>
        <w:t>personale.</w:t>
      </w:r>
    </w:p>
    <w:p>
      <w:pPr>
        <w:pStyle w:val="Corpodeltesto"/>
        <w:spacing w:before="1" w:after="0"/>
        <w:ind w:left="262" w:right="212" w:hanging="0"/>
        <w:jc w:val="both"/>
        <w:rPr/>
      </w:pPr>
      <w:r>
        <w:rPr/>
        <w:t>A</w:t>
      </w:r>
      <w:r>
        <w:rPr>
          <w:spacing w:val="1"/>
        </w:rPr>
        <w:t xml:space="preserve"> </w:t>
      </w:r>
      <w:r>
        <w:rPr/>
        <w:t>tal</w:t>
      </w:r>
      <w:r>
        <w:rPr>
          <w:spacing w:val="1"/>
        </w:rPr>
        <w:t xml:space="preserve"> </w:t>
      </w:r>
      <w:r>
        <w:rPr/>
        <w:t>fine</w:t>
      </w:r>
      <w:r>
        <w:rPr>
          <w:spacing w:val="1"/>
        </w:rPr>
        <w:t xml:space="preserve"> </w:t>
      </w:r>
      <w:r>
        <w:rPr/>
        <w:t>il</w:t>
      </w:r>
      <w:r>
        <w:rPr>
          <w:spacing w:val="1"/>
        </w:rPr>
        <w:t xml:space="preserve"> </w:t>
      </w:r>
      <w:r>
        <w:rPr/>
        <w:t>bilancio</w:t>
      </w:r>
      <w:r>
        <w:rPr>
          <w:spacing w:val="1"/>
        </w:rPr>
        <w:t xml:space="preserve"> </w:t>
      </w:r>
      <w:r>
        <w:rPr/>
        <w:t>di</w:t>
      </w:r>
      <w:r>
        <w:rPr>
          <w:spacing w:val="1"/>
        </w:rPr>
        <w:t xml:space="preserve"> </w:t>
      </w:r>
      <w:r>
        <w:rPr/>
        <w:t>previsione</w:t>
      </w:r>
      <w:r>
        <w:rPr>
          <w:spacing w:val="1"/>
        </w:rPr>
        <w:t xml:space="preserve"> </w:t>
      </w:r>
      <w:r>
        <w:rPr/>
        <w:t>annuale</w:t>
      </w:r>
      <w:r>
        <w:rPr>
          <w:spacing w:val="1"/>
        </w:rPr>
        <w:t xml:space="preserve"> </w:t>
      </w:r>
      <w:r>
        <w:rPr/>
        <w:t>deve</w:t>
      </w:r>
      <w:r>
        <w:rPr>
          <w:spacing w:val="1"/>
        </w:rPr>
        <w:t xml:space="preserve"> </w:t>
      </w:r>
      <w:r>
        <w:rPr/>
        <w:t>prevedere,</w:t>
      </w:r>
      <w:r>
        <w:rPr>
          <w:spacing w:val="1"/>
        </w:rPr>
        <w:t xml:space="preserve"> </w:t>
      </w:r>
      <w:r>
        <w:rPr/>
        <w:t>in</w:t>
      </w:r>
      <w:r>
        <w:rPr>
          <w:spacing w:val="1"/>
        </w:rPr>
        <w:t xml:space="preserve"> </w:t>
      </w:r>
      <w:r>
        <w:rPr/>
        <w:t>sede</w:t>
      </w:r>
      <w:r>
        <w:rPr>
          <w:spacing w:val="1"/>
        </w:rPr>
        <w:t xml:space="preserve"> </w:t>
      </w:r>
      <w:r>
        <w:rPr/>
        <w:t>di</w:t>
      </w:r>
      <w:r>
        <w:rPr>
          <w:spacing w:val="1"/>
        </w:rPr>
        <w:t xml:space="preserve"> </w:t>
      </w:r>
      <w:r>
        <w:rPr/>
        <w:t>previsione</w:t>
      </w:r>
      <w:r>
        <w:rPr>
          <w:spacing w:val="1"/>
        </w:rPr>
        <w:t xml:space="preserve"> </w:t>
      </w:r>
      <w:r>
        <w:rPr/>
        <w:t>oppure</w:t>
      </w:r>
      <w:r>
        <w:rPr>
          <w:spacing w:val="1"/>
        </w:rPr>
        <w:t xml:space="preserve"> </w:t>
      </w:r>
      <w:r>
        <w:rPr/>
        <w:t>in</w:t>
      </w:r>
      <w:r>
        <w:rPr>
          <w:spacing w:val="1"/>
        </w:rPr>
        <w:t xml:space="preserve"> </w:t>
      </w:r>
      <w:r>
        <w:rPr/>
        <w:t>sede</w:t>
      </w:r>
      <w:r>
        <w:rPr>
          <w:spacing w:val="1"/>
        </w:rPr>
        <w:t xml:space="preserve"> </w:t>
      </w:r>
      <w:r>
        <w:rPr/>
        <w:t>di</w:t>
      </w:r>
      <w:r>
        <w:rPr>
          <w:spacing w:val="-47"/>
        </w:rPr>
        <w:t xml:space="preserve"> </w:t>
      </w:r>
      <w:r>
        <w:rPr/>
        <w:t>variazione</w:t>
      </w:r>
      <w:r>
        <w:rPr>
          <w:spacing w:val="1"/>
        </w:rPr>
        <w:t xml:space="preserve"> </w:t>
      </w:r>
      <w:r>
        <w:rPr/>
        <w:t>o</w:t>
      </w:r>
      <w:r>
        <w:rPr>
          <w:spacing w:val="1"/>
        </w:rPr>
        <w:t xml:space="preserve"> </w:t>
      </w:r>
      <w:r>
        <w:rPr/>
        <w:t>mediante</w:t>
      </w:r>
      <w:r>
        <w:rPr>
          <w:spacing w:val="1"/>
        </w:rPr>
        <w:t xml:space="preserve"> </w:t>
      </w:r>
      <w:r>
        <w:rPr/>
        <w:t>appositi</w:t>
      </w:r>
      <w:r>
        <w:rPr>
          <w:spacing w:val="1"/>
        </w:rPr>
        <w:t xml:space="preserve"> </w:t>
      </w:r>
      <w:r>
        <w:rPr/>
        <w:t>stanziamenti</w:t>
      </w:r>
      <w:r>
        <w:rPr>
          <w:spacing w:val="1"/>
        </w:rPr>
        <w:t xml:space="preserve"> </w:t>
      </w:r>
      <w:r>
        <w:rPr/>
        <w:t>nel</w:t>
      </w:r>
      <w:r>
        <w:rPr>
          <w:spacing w:val="1"/>
        </w:rPr>
        <w:t xml:space="preserve"> </w:t>
      </w:r>
      <w:r>
        <w:rPr/>
        <w:t>P.E.G.,</w:t>
      </w:r>
      <w:r>
        <w:rPr>
          <w:spacing w:val="1"/>
        </w:rPr>
        <w:t xml:space="preserve"> </w:t>
      </w:r>
      <w:r>
        <w:rPr/>
        <w:t>gli</w:t>
      </w:r>
      <w:r>
        <w:rPr>
          <w:spacing w:val="1"/>
        </w:rPr>
        <w:t xml:space="preserve"> </w:t>
      </w:r>
      <w:r>
        <w:rPr/>
        <w:t>opportuni</w:t>
      </w:r>
      <w:r>
        <w:rPr>
          <w:spacing w:val="1"/>
        </w:rPr>
        <w:t xml:space="preserve"> </w:t>
      </w:r>
      <w:r>
        <w:rPr/>
        <w:t>interventi</w:t>
      </w:r>
      <w:r>
        <w:rPr>
          <w:spacing w:val="1"/>
        </w:rPr>
        <w:t xml:space="preserve"> </w:t>
      </w:r>
      <w:r>
        <w:rPr/>
        <w:t>di</w:t>
      </w:r>
      <w:r>
        <w:rPr>
          <w:spacing w:val="1"/>
        </w:rPr>
        <w:t xml:space="preserve"> </w:t>
      </w:r>
      <w:r>
        <w:rPr/>
        <w:t>spesa</w:t>
      </w:r>
      <w:r>
        <w:rPr>
          <w:spacing w:val="1"/>
        </w:rPr>
        <w:t xml:space="preserve"> </w:t>
      </w:r>
      <w:r>
        <w:rPr/>
        <w:t>finalizzati</w:t>
      </w:r>
      <w:r>
        <w:rPr>
          <w:spacing w:val="1"/>
        </w:rPr>
        <w:t xml:space="preserve"> </w:t>
      </w:r>
      <w:r>
        <w:rPr/>
        <w:t>a</w:t>
      </w:r>
      <w:r>
        <w:rPr>
          <w:spacing w:val="-47"/>
        </w:rPr>
        <w:t xml:space="preserve"> </w:t>
      </w:r>
      <w:r>
        <w:rPr/>
        <w:t>garantire</w:t>
      </w:r>
      <w:r>
        <w:rPr>
          <w:spacing w:val="-1"/>
        </w:rPr>
        <w:t xml:space="preserve"> </w:t>
      </w:r>
      <w:r>
        <w:rPr/>
        <w:t>la</w:t>
      </w:r>
      <w:r>
        <w:rPr>
          <w:spacing w:val="-2"/>
        </w:rPr>
        <w:t xml:space="preserve"> </w:t>
      </w:r>
      <w:r>
        <w:rPr/>
        <w:t>formazione.</w:t>
      </w:r>
    </w:p>
    <w:p>
      <w:pPr>
        <w:pStyle w:val="Corpodeltesto"/>
        <w:spacing w:before="2" w:after="0"/>
        <w:rPr/>
      </w:pPr>
      <w:r>
        <w:rPr/>
      </w:r>
    </w:p>
    <w:p>
      <w:pPr>
        <w:pStyle w:val="Titolo1"/>
        <w:numPr>
          <w:ilvl w:val="0"/>
          <w:numId w:val="21"/>
        </w:numPr>
        <w:jc w:val="left"/>
        <w:rPr>
          <w:rFonts w:ascii="Calibri" w:hAnsi="Calibri" w:cs="Calibri" w:asciiTheme="minorHAnsi" w:cstheme="minorHAnsi" w:hAnsiTheme="minorHAnsi"/>
        </w:rPr>
      </w:pPr>
      <w:bookmarkStart w:id="18" w:name="_Toc101463679"/>
      <w:r>
        <w:rPr>
          <w:rFonts w:cs="Calibri" w:ascii="Calibri" w:hAnsi="Calibri" w:asciiTheme="minorHAnsi" w:cstheme="minorHAnsi" w:hAnsiTheme="minorHAnsi"/>
        </w:rPr>
        <w:t>I SOGGETTI COINVOLTI</w:t>
      </w:r>
      <w:bookmarkEnd w:id="18"/>
    </w:p>
    <w:p>
      <w:pPr>
        <w:pStyle w:val="Corpodeltesto"/>
        <w:ind w:left="262" w:right="224" w:hanging="0"/>
        <w:jc w:val="both"/>
        <w:rPr/>
      </w:pPr>
      <w:r>
        <w:rPr/>
        <w:t>Al fine di dare attuazione alle strategie sopra indicate, i soggetti che debbono ritenersi coinvolti sono i</w:t>
      </w:r>
      <w:r>
        <w:rPr>
          <w:spacing w:val="1"/>
        </w:rPr>
        <w:t xml:space="preserve"> </w:t>
      </w:r>
      <w:r>
        <w:rPr/>
        <w:t>seguenti:</w:t>
      </w:r>
    </w:p>
    <w:p>
      <w:pPr>
        <w:pStyle w:val="Corpodeltesto"/>
        <w:rPr/>
      </w:pPr>
      <w:r>
        <w:rPr/>
      </w:r>
    </w:p>
    <w:p>
      <w:pPr>
        <w:pStyle w:val="Corpodeltesto"/>
        <w:ind w:left="262" w:hanging="0"/>
        <w:jc w:val="both"/>
        <w:rPr/>
      </w:pPr>
      <w:r>
        <w:rPr>
          <w:u w:val="single"/>
        </w:rPr>
        <w:t>L'Organo</w:t>
      </w:r>
      <w:r>
        <w:rPr>
          <w:spacing w:val="-7"/>
          <w:u w:val="single"/>
        </w:rPr>
        <w:t xml:space="preserve"> </w:t>
      </w:r>
      <w:r>
        <w:rPr>
          <w:u w:val="single"/>
        </w:rPr>
        <w:t>di</w:t>
      </w:r>
      <w:r>
        <w:rPr>
          <w:spacing w:val="-7"/>
          <w:u w:val="single"/>
        </w:rPr>
        <w:t xml:space="preserve"> </w:t>
      </w:r>
      <w:r>
        <w:rPr>
          <w:u w:val="single"/>
        </w:rPr>
        <w:t>indirizzo</w:t>
      </w:r>
      <w:r>
        <w:rPr>
          <w:spacing w:val="-6"/>
          <w:u w:val="single"/>
        </w:rPr>
        <w:t xml:space="preserve"> </w:t>
      </w:r>
      <w:r>
        <w:rPr>
          <w:u w:val="single"/>
        </w:rPr>
        <w:t>politico</w:t>
      </w:r>
    </w:p>
    <w:p>
      <w:pPr>
        <w:pStyle w:val="Corpodeltesto"/>
        <w:spacing w:before="55" w:after="0"/>
        <w:ind w:left="262" w:right="213" w:hanging="0"/>
        <w:jc w:val="both"/>
        <w:rPr/>
      </w:pPr>
      <w:r>
        <w:rPr/>
        <w:t>La</w:t>
      </w:r>
      <w:r>
        <w:rPr>
          <w:spacing w:val="1"/>
        </w:rPr>
        <w:t xml:space="preserve"> </w:t>
      </w:r>
      <w:r>
        <w:rPr/>
        <w:t>Giunta</w:t>
      </w:r>
      <w:r>
        <w:rPr>
          <w:spacing w:val="1"/>
        </w:rPr>
        <w:t xml:space="preserve"> </w:t>
      </w:r>
      <w:r>
        <w:rPr/>
        <w:t>comunale</w:t>
      </w:r>
      <w:r>
        <w:rPr>
          <w:spacing w:val="1"/>
        </w:rPr>
        <w:t xml:space="preserve"> </w:t>
      </w:r>
      <w:r>
        <w:rPr/>
        <w:t>è</w:t>
      </w:r>
      <w:r>
        <w:rPr>
          <w:spacing w:val="1"/>
        </w:rPr>
        <w:t xml:space="preserve"> </w:t>
      </w:r>
      <w:r>
        <w:rPr/>
        <w:t>l'organo</w:t>
      </w:r>
      <w:r>
        <w:rPr>
          <w:spacing w:val="1"/>
        </w:rPr>
        <w:t xml:space="preserve"> </w:t>
      </w:r>
      <w:r>
        <w:rPr/>
        <w:t>di</w:t>
      </w:r>
      <w:r>
        <w:rPr>
          <w:spacing w:val="1"/>
        </w:rPr>
        <w:t xml:space="preserve"> </w:t>
      </w:r>
      <w:r>
        <w:rPr/>
        <w:t>indirizzo</w:t>
      </w:r>
      <w:r>
        <w:rPr>
          <w:spacing w:val="1"/>
        </w:rPr>
        <w:t xml:space="preserve"> </w:t>
      </w:r>
      <w:r>
        <w:rPr/>
        <w:t>politico</w:t>
      </w:r>
      <w:r>
        <w:rPr>
          <w:spacing w:val="1"/>
        </w:rPr>
        <w:t xml:space="preserve"> </w:t>
      </w:r>
      <w:r>
        <w:rPr/>
        <w:t>cui</w:t>
      </w:r>
      <w:r>
        <w:rPr>
          <w:spacing w:val="1"/>
        </w:rPr>
        <w:t xml:space="preserve"> </w:t>
      </w:r>
      <w:r>
        <w:rPr/>
        <w:t>compete</w:t>
      </w:r>
      <w:r>
        <w:rPr>
          <w:spacing w:val="1"/>
        </w:rPr>
        <w:t xml:space="preserve"> </w:t>
      </w:r>
      <w:r>
        <w:rPr/>
        <w:t>l'adozione</w:t>
      </w:r>
      <w:r>
        <w:rPr>
          <w:spacing w:val="1"/>
        </w:rPr>
        <w:t xml:space="preserve"> </w:t>
      </w:r>
      <w:r>
        <w:rPr/>
        <w:t>del</w:t>
      </w:r>
      <w:r>
        <w:rPr>
          <w:spacing w:val="1"/>
        </w:rPr>
        <w:t xml:space="preserve"> </w:t>
      </w:r>
      <w:r>
        <w:rPr/>
        <w:t>Piano</w:t>
      </w:r>
      <w:r>
        <w:rPr>
          <w:spacing w:val="1"/>
        </w:rPr>
        <w:t xml:space="preserve"> </w:t>
      </w:r>
      <w:r>
        <w:rPr/>
        <w:t>ed</w:t>
      </w:r>
      <w:r>
        <w:rPr>
          <w:spacing w:val="1"/>
        </w:rPr>
        <w:t xml:space="preserve"> </w:t>
      </w:r>
      <w:r>
        <w:rPr/>
        <w:t>i</w:t>
      </w:r>
      <w:r>
        <w:rPr>
          <w:spacing w:val="1"/>
        </w:rPr>
        <w:t xml:space="preserve"> </w:t>
      </w:r>
      <w:r>
        <w:rPr/>
        <w:t>suoi</w:t>
      </w:r>
      <w:r>
        <w:rPr>
          <w:spacing w:val="1"/>
        </w:rPr>
        <w:t xml:space="preserve"> </w:t>
      </w:r>
      <w:r>
        <w:rPr/>
        <w:t>aggiornamenti; adotta inoltre, tutti gli atti di indirizzo di carattere generale, che siano direttamente o</w:t>
      </w:r>
      <w:r>
        <w:rPr>
          <w:spacing w:val="1"/>
        </w:rPr>
        <w:t xml:space="preserve"> </w:t>
      </w:r>
      <w:r>
        <w:rPr/>
        <w:t>indirettamente</w:t>
      </w:r>
      <w:r>
        <w:rPr>
          <w:spacing w:val="-1"/>
        </w:rPr>
        <w:t xml:space="preserve"> </w:t>
      </w:r>
      <w:r>
        <w:rPr/>
        <w:t>finalizzati</w:t>
      </w:r>
      <w:r>
        <w:rPr>
          <w:spacing w:val="1"/>
        </w:rPr>
        <w:t xml:space="preserve"> </w:t>
      </w:r>
      <w:r>
        <w:rPr/>
        <w:t>alla</w:t>
      </w:r>
      <w:r>
        <w:rPr>
          <w:spacing w:val="-1"/>
        </w:rPr>
        <w:t xml:space="preserve"> </w:t>
      </w:r>
      <w:r>
        <w:rPr/>
        <w:t>prevenzione</w:t>
      </w:r>
      <w:r>
        <w:rPr>
          <w:spacing w:val="2"/>
        </w:rPr>
        <w:t xml:space="preserve"> </w:t>
      </w:r>
      <w:r>
        <w:rPr/>
        <w:t>della</w:t>
      </w:r>
      <w:r>
        <w:rPr>
          <w:spacing w:val="-1"/>
        </w:rPr>
        <w:t xml:space="preserve"> </w:t>
      </w:r>
      <w:r>
        <w:rPr/>
        <w:t>corruzione.</w:t>
      </w:r>
    </w:p>
    <w:p>
      <w:pPr>
        <w:pStyle w:val="Corpodeltesto"/>
        <w:spacing w:before="3" w:after="0"/>
        <w:ind w:left="262" w:right="218" w:hanging="0"/>
        <w:jc w:val="both"/>
        <w:rPr/>
      </w:pPr>
      <w:r>
        <w:rPr/>
        <w:t>In particolare, il Sindaco, di propria iniziativa o anche su richiesta dei</w:t>
      </w:r>
      <w:r>
        <w:rPr>
          <w:spacing w:val="1"/>
        </w:rPr>
        <w:t xml:space="preserve"> </w:t>
      </w:r>
      <w:r>
        <w:rPr/>
        <w:t>Consiglieri, riferisce periodicamente</w:t>
      </w:r>
      <w:r>
        <w:rPr>
          <w:spacing w:val="1"/>
        </w:rPr>
        <w:t xml:space="preserve"> </w:t>
      </w:r>
      <w:r>
        <w:rPr/>
        <w:t>al</w:t>
      </w:r>
      <w:r>
        <w:rPr>
          <w:spacing w:val="-2"/>
        </w:rPr>
        <w:t xml:space="preserve"> </w:t>
      </w:r>
      <w:r>
        <w:rPr/>
        <w:t>Consiglio</w:t>
      </w:r>
      <w:r>
        <w:rPr>
          <w:spacing w:val="-1"/>
        </w:rPr>
        <w:t xml:space="preserve"> </w:t>
      </w:r>
      <w:r>
        <w:rPr/>
        <w:t>Comunale</w:t>
      </w:r>
      <w:r>
        <w:rPr>
          <w:spacing w:val="-1"/>
        </w:rPr>
        <w:t xml:space="preserve"> </w:t>
      </w:r>
      <w:r>
        <w:rPr/>
        <w:t>sull'attuazione e</w:t>
      </w:r>
      <w:r>
        <w:rPr>
          <w:spacing w:val="-1"/>
        </w:rPr>
        <w:t xml:space="preserve"> </w:t>
      </w:r>
      <w:r>
        <w:rPr/>
        <w:t>sullo</w:t>
      </w:r>
      <w:r>
        <w:rPr>
          <w:spacing w:val="-1"/>
        </w:rPr>
        <w:t xml:space="preserve"> </w:t>
      </w:r>
      <w:r>
        <w:rPr/>
        <w:t>sviluppo</w:t>
      </w:r>
      <w:r>
        <w:rPr>
          <w:spacing w:val="-2"/>
        </w:rPr>
        <w:t xml:space="preserve"> </w:t>
      </w:r>
      <w:r>
        <w:rPr/>
        <w:t>del</w:t>
      </w:r>
      <w:r>
        <w:rPr>
          <w:spacing w:val="-2"/>
        </w:rPr>
        <w:t xml:space="preserve"> </w:t>
      </w:r>
      <w:r>
        <w:rPr/>
        <w:t>Piano.</w:t>
      </w:r>
    </w:p>
    <w:p>
      <w:pPr>
        <w:pStyle w:val="Corpodeltesto"/>
        <w:ind w:left="262" w:right="227" w:hanging="0"/>
        <w:jc w:val="both"/>
        <w:rPr/>
      </w:pPr>
      <w:r>
        <w:rPr/>
        <w:t>Inoltre,</w:t>
      </w:r>
      <w:r>
        <w:rPr>
          <w:spacing w:val="-5"/>
        </w:rPr>
        <w:t xml:space="preserve"> </w:t>
      </w:r>
      <w:r>
        <w:rPr/>
        <w:t>nell'ambito</w:t>
      </w:r>
      <w:r>
        <w:rPr>
          <w:spacing w:val="-4"/>
        </w:rPr>
        <w:t xml:space="preserve"> </w:t>
      </w:r>
      <w:r>
        <w:rPr/>
        <w:t>del</w:t>
      </w:r>
      <w:r>
        <w:rPr>
          <w:spacing w:val="-3"/>
        </w:rPr>
        <w:t xml:space="preserve"> </w:t>
      </w:r>
      <w:r>
        <w:rPr/>
        <w:t>DUP</w:t>
      </w:r>
      <w:r>
        <w:rPr>
          <w:spacing w:val="-5"/>
        </w:rPr>
        <w:t xml:space="preserve"> </w:t>
      </w:r>
      <w:r>
        <w:rPr/>
        <w:t>per</w:t>
      </w:r>
      <w:r>
        <w:rPr>
          <w:spacing w:val="-4"/>
        </w:rPr>
        <w:t xml:space="preserve"> </w:t>
      </w:r>
      <w:r>
        <w:rPr/>
        <w:t>il</w:t>
      </w:r>
      <w:r>
        <w:rPr>
          <w:spacing w:val="-3"/>
        </w:rPr>
        <w:t xml:space="preserve"> </w:t>
      </w:r>
      <w:r>
        <w:rPr/>
        <w:t>triennio</w:t>
      </w:r>
      <w:r>
        <w:rPr>
          <w:spacing w:val="-4"/>
        </w:rPr>
        <w:t xml:space="preserve"> </w:t>
      </w:r>
      <w:r>
        <w:rPr/>
        <w:t>202</w:t>
      </w:r>
      <w:r>
        <w:rPr>
          <w:rFonts w:eastAsia="Calibri" w:cs="Calibri" w:eastAsiaTheme="minorHAnsi"/>
          <w:color w:val="auto"/>
          <w:kern w:val="0"/>
          <w:sz w:val="22"/>
          <w:szCs w:val="22"/>
          <w:lang w:val="it-IT" w:eastAsia="en-US" w:bidi="ar-SA"/>
        </w:rPr>
        <w:t>2</w:t>
      </w:r>
      <w:r>
        <w:rPr/>
        <w:t>-2</w:t>
      </w:r>
      <w:r>
        <w:rPr>
          <w:rFonts w:eastAsia="Calibri" w:cs="Calibri" w:eastAsiaTheme="minorHAnsi"/>
          <w:color w:val="auto"/>
          <w:kern w:val="0"/>
          <w:sz w:val="22"/>
          <w:szCs w:val="22"/>
          <w:lang w:val="it-IT" w:eastAsia="en-US" w:bidi="ar-SA"/>
        </w:rPr>
        <w:t>4</w:t>
      </w:r>
      <w:r>
        <w:rPr/>
        <w:t>,</w:t>
      </w:r>
      <w:r>
        <w:rPr>
          <w:spacing w:val="-5"/>
        </w:rPr>
        <w:t xml:space="preserve"> </w:t>
      </w:r>
      <w:r>
        <w:rPr/>
        <w:t>saranno</w:t>
      </w:r>
      <w:r>
        <w:rPr>
          <w:spacing w:val="-4"/>
        </w:rPr>
        <w:t xml:space="preserve"> </w:t>
      </w:r>
      <w:r>
        <w:rPr/>
        <w:t>sottoposte</w:t>
      </w:r>
      <w:r>
        <w:rPr>
          <w:spacing w:val="-3"/>
        </w:rPr>
        <w:t xml:space="preserve"> </w:t>
      </w:r>
      <w:r>
        <w:rPr/>
        <w:t>al</w:t>
      </w:r>
      <w:r>
        <w:rPr>
          <w:spacing w:val="-5"/>
        </w:rPr>
        <w:t xml:space="preserve"> </w:t>
      </w:r>
      <w:r>
        <w:rPr/>
        <w:t>Consiglio</w:t>
      </w:r>
      <w:r>
        <w:rPr>
          <w:spacing w:val="-2"/>
        </w:rPr>
        <w:t xml:space="preserve"> </w:t>
      </w:r>
      <w:r>
        <w:rPr/>
        <w:t>le</w:t>
      </w:r>
      <w:r>
        <w:rPr>
          <w:spacing w:val="-6"/>
        </w:rPr>
        <w:t xml:space="preserve"> </w:t>
      </w:r>
      <w:r>
        <w:rPr/>
        <w:t>linee</w:t>
      </w:r>
      <w:r>
        <w:rPr>
          <w:spacing w:val="-3"/>
        </w:rPr>
        <w:t xml:space="preserve"> </w:t>
      </w:r>
      <w:r>
        <w:rPr/>
        <w:t>strategiche</w:t>
      </w:r>
      <w:r>
        <w:rPr>
          <w:spacing w:val="-5"/>
        </w:rPr>
        <w:t xml:space="preserve"> </w:t>
      </w:r>
      <w:r>
        <w:rPr/>
        <w:t>per</w:t>
      </w:r>
      <w:r>
        <w:rPr>
          <w:spacing w:val="-48"/>
        </w:rPr>
        <w:t xml:space="preserve"> </w:t>
      </w:r>
      <w:r>
        <w:rPr/>
        <w:t>l'ulteriore</w:t>
      </w:r>
      <w:r>
        <w:rPr>
          <w:spacing w:val="1"/>
        </w:rPr>
        <w:t xml:space="preserve"> </w:t>
      </w:r>
      <w:r>
        <w:rPr/>
        <w:t>sviluppo</w:t>
      </w:r>
      <w:r>
        <w:rPr>
          <w:spacing w:val="-2"/>
        </w:rPr>
        <w:t xml:space="preserve"> </w:t>
      </w:r>
      <w:r>
        <w:rPr/>
        <w:t>del</w:t>
      </w:r>
      <w:r>
        <w:rPr>
          <w:spacing w:val="-1"/>
        </w:rPr>
        <w:t xml:space="preserve"> </w:t>
      </w:r>
      <w:r>
        <w:rPr/>
        <w:t>presente Piano.</w:t>
      </w:r>
    </w:p>
    <w:p>
      <w:pPr>
        <w:pStyle w:val="Corpodeltesto"/>
        <w:spacing w:before="1" w:after="0"/>
        <w:ind w:left="262" w:right="685" w:hanging="0"/>
        <w:jc w:val="both"/>
        <w:rPr/>
      </w:pPr>
      <w:r>
        <w:rPr/>
        <w:t>Il</w:t>
      </w:r>
      <w:r>
        <w:rPr>
          <w:spacing w:val="-7"/>
        </w:rPr>
        <w:t xml:space="preserve"> </w:t>
      </w:r>
      <w:r>
        <w:rPr/>
        <w:t>Peg/piano</w:t>
      </w:r>
      <w:r>
        <w:rPr>
          <w:spacing w:val="-6"/>
        </w:rPr>
        <w:t xml:space="preserve"> </w:t>
      </w:r>
      <w:r>
        <w:rPr/>
        <w:t>delle</w:t>
      </w:r>
      <w:r>
        <w:rPr>
          <w:spacing w:val="-5"/>
        </w:rPr>
        <w:t xml:space="preserve"> </w:t>
      </w:r>
      <w:r>
        <w:rPr/>
        <w:t>performance</w:t>
      </w:r>
      <w:r>
        <w:rPr>
          <w:spacing w:val="-6"/>
        </w:rPr>
        <w:t xml:space="preserve"> </w:t>
      </w:r>
      <w:r>
        <w:rPr/>
        <w:t>dovrà</w:t>
      </w:r>
      <w:r>
        <w:rPr>
          <w:spacing w:val="-5"/>
        </w:rPr>
        <w:t xml:space="preserve"> </w:t>
      </w:r>
      <w:r>
        <w:rPr/>
        <w:t>prevedere,</w:t>
      </w:r>
      <w:r>
        <w:rPr>
          <w:spacing w:val="-6"/>
        </w:rPr>
        <w:t xml:space="preserve"> </w:t>
      </w:r>
      <w:r>
        <w:rPr/>
        <w:t>tra</w:t>
      </w:r>
      <w:r>
        <w:rPr>
          <w:spacing w:val="-6"/>
        </w:rPr>
        <w:t xml:space="preserve"> </w:t>
      </w:r>
      <w:r>
        <w:rPr/>
        <w:t>gli</w:t>
      </w:r>
      <w:r>
        <w:rPr>
          <w:spacing w:val="-6"/>
        </w:rPr>
        <w:t xml:space="preserve"> </w:t>
      </w:r>
      <w:r>
        <w:rPr/>
        <w:t>obiettivi</w:t>
      </w:r>
      <w:r>
        <w:rPr>
          <w:spacing w:val="-6"/>
        </w:rPr>
        <w:t xml:space="preserve"> </w:t>
      </w:r>
      <w:r>
        <w:rPr/>
        <w:t>gestionali,</w:t>
      </w:r>
      <w:r>
        <w:rPr>
          <w:spacing w:val="-7"/>
        </w:rPr>
        <w:t xml:space="preserve"> </w:t>
      </w:r>
      <w:r>
        <w:rPr/>
        <w:t>quelli</w:t>
      </w:r>
      <w:r>
        <w:rPr>
          <w:spacing w:val="-6"/>
        </w:rPr>
        <w:t xml:space="preserve"> </w:t>
      </w:r>
      <w:r>
        <w:rPr/>
        <w:t>riferiti</w:t>
      </w:r>
      <w:r>
        <w:rPr>
          <w:spacing w:val="-4"/>
        </w:rPr>
        <w:t xml:space="preserve"> </w:t>
      </w:r>
      <w:r>
        <w:rPr/>
        <w:t>all'attuazione</w:t>
      </w:r>
      <w:r>
        <w:rPr>
          <w:spacing w:val="-48"/>
        </w:rPr>
        <w:t xml:space="preserve"> </w:t>
      </w:r>
      <w:r>
        <w:rPr/>
        <w:t>delle</w:t>
      </w:r>
      <w:r>
        <w:rPr>
          <w:spacing w:val="-3"/>
        </w:rPr>
        <w:t xml:space="preserve"> </w:t>
      </w:r>
      <w:r>
        <w:rPr/>
        <w:t>strategie</w:t>
      </w:r>
      <w:r>
        <w:rPr>
          <w:spacing w:val="-3"/>
        </w:rPr>
        <w:t xml:space="preserve"> </w:t>
      </w:r>
      <w:r>
        <w:rPr/>
        <w:t>di</w:t>
      </w:r>
      <w:r>
        <w:rPr>
          <w:spacing w:val="-4"/>
        </w:rPr>
        <w:t xml:space="preserve"> </w:t>
      </w:r>
      <w:r>
        <w:rPr/>
        <w:t>prevenzione</w:t>
      </w:r>
      <w:r>
        <w:rPr>
          <w:spacing w:val="-3"/>
        </w:rPr>
        <w:t xml:space="preserve"> </w:t>
      </w:r>
      <w:r>
        <w:rPr/>
        <w:t>del</w:t>
      </w:r>
      <w:r>
        <w:rPr>
          <w:spacing w:val="-3"/>
        </w:rPr>
        <w:t xml:space="preserve"> </w:t>
      </w:r>
      <w:r>
        <w:rPr/>
        <w:t>rischio</w:t>
      </w:r>
      <w:r>
        <w:rPr>
          <w:spacing w:val="-4"/>
        </w:rPr>
        <w:t xml:space="preserve"> </w:t>
      </w:r>
      <w:r>
        <w:rPr/>
        <w:t>di</w:t>
      </w:r>
      <w:r>
        <w:rPr>
          <w:spacing w:val="-4"/>
        </w:rPr>
        <w:t xml:space="preserve"> </w:t>
      </w:r>
      <w:r>
        <w:rPr/>
        <w:t>corruzione</w:t>
      </w:r>
      <w:r>
        <w:rPr>
          <w:spacing w:val="-1"/>
        </w:rPr>
        <w:t xml:space="preserve"> </w:t>
      </w:r>
      <w:r>
        <w:rPr/>
        <w:t>e</w:t>
      </w:r>
      <w:r>
        <w:rPr>
          <w:spacing w:val="-5"/>
        </w:rPr>
        <w:t xml:space="preserve"> </w:t>
      </w:r>
      <w:r>
        <w:rPr/>
        <w:t>illegalità,</w:t>
      </w:r>
      <w:r>
        <w:rPr>
          <w:spacing w:val="-2"/>
        </w:rPr>
        <w:t xml:space="preserve"> </w:t>
      </w:r>
      <w:r>
        <w:rPr/>
        <w:t>programmate</w:t>
      </w:r>
      <w:r>
        <w:rPr>
          <w:spacing w:val="-3"/>
        </w:rPr>
        <w:t xml:space="preserve"> </w:t>
      </w:r>
      <w:r>
        <w:rPr/>
        <w:t>dal</w:t>
      </w:r>
      <w:r>
        <w:rPr>
          <w:spacing w:val="-4"/>
        </w:rPr>
        <w:t xml:space="preserve"> </w:t>
      </w:r>
      <w:r>
        <w:rPr/>
        <w:t>presente</w:t>
      </w:r>
      <w:r>
        <w:rPr>
          <w:spacing w:val="-3"/>
        </w:rPr>
        <w:t xml:space="preserve"> </w:t>
      </w:r>
      <w:r>
        <w:rPr/>
        <w:t>PTPCT.</w:t>
      </w:r>
    </w:p>
    <w:p>
      <w:pPr>
        <w:pStyle w:val="Corpodeltesto"/>
        <w:spacing w:before="1" w:after="0"/>
        <w:rPr/>
      </w:pPr>
      <w:r>
        <w:rPr/>
      </w:r>
    </w:p>
    <w:p>
      <w:pPr>
        <w:pStyle w:val="Corpodeltesto"/>
        <w:ind w:left="262" w:right="209" w:hanging="0"/>
        <w:rPr/>
      </w:pPr>
      <w:r>
        <w:rPr/>
        <w:t>Il Sindaco nomina il Responsabile della Prevenzione della corruzione e il Responsabile per la trasparenza.</w:t>
      </w:r>
      <w:r>
        <w:rPr>
          <w:spacing w:val="1"/>
        </w:rPr>
        <w:t xml:space="preserve"> </w:t>
      </w:r>
      <w:r>
        <w:rPr/>
        <w:t>La</w:t>
      </w:r>
      <w:r>
        <w:rPr>
          <w:spacing w:val="33"/>
        </w:rPr>
        <w:t xml:space="preserve"> </w:t>
      </w:r>
      <w:r>
        <w:rPr/>
        <w:t>Giunta</w:t>
      </w:r>
      <w:r>
        <w:rPr>
          <w:spacing w:val="33"/>
        </w:rPr>
        <w:t xml:space="preserve"> </w:t>
      </w:r>
      <w:r>
        <w:rPr/>
        <w:t>comunale</w:t>
      </w:r>
      <w:r>
        <w:rPr>
          <w:spacing w:val="33"/>
        </w:rPr>
        <w:t xml:space="preserve"> </w:t>
      </w:r>
      <w:r>
        <w:rPr/>
        <w:t>è</w:t>
      </w:r>
      <w:r>
        <w:rPr>
          <w:spacing w:val="33"/>
        </w:rPr>
        <w:t xml:space="preserve"> </w:t>
      </w:r>
      <w:r>
        <w:rPr/>
        <w:t>l'organo</w:t>
      </w:r>
      <w:r>
        <w:rPr>
          <w:spacing w:val="33"/>
        </w:rPr>
        <w:t xml:space="preserve"> </w:t>
      </w:r>
      <w:r>
        <w:rPr/>
        <w:t>di</w:t>
      </w:r>
      <w:r>
        <w:rPr>
          <w:spacing w:val="32"/>
        </w:rPr>
        <w:t xml:space="preserve"> </w:t>
      </w:r>
      <w:r>
        <w:rPr/>
        <w:t>indirizzo</w:t>
      </w:r>
      <w:r>
        <w:rPr>
          <w:spacing w:val="35"/>
        </w:rPr>
        <w:t xml:space="preserve"> </w:t>
      </w:r>
      <w:r>
        <w:rPr/>
        <w:t>politico</w:t>
      </w:r>
      <w:r>
        <w:rPr>
          <w:spacing w:val="33"/>
        </w:rPr>
        <w:t xml:space="preserve"> </w:t>
      </w:r>
      <w:r>
        <w:rPr/>
        <w:t>cui</w:t>
      </w:r>
      <w:r>
        <w:rPr>
          <w:spacing w:val="32"/>
        </w:rPr>
        <w:t xml:space="preserve"> </w:t>
      </w:r>
      <w:r>
        <w:rPr/>
        <w:t>compete</w:t>
      </w:r>
      <w:r>
        <w:rPr>
          <w:spacing w:val="33"/>
        </w:rPr>
        <w:t xml:space="preserve"> </w:t>
      </w:r>
      <w:r>
        <w:rPr/>
        <w:t>l'adozione</w:t>
      </w:r>
      <w:r>
        <w:rPr>
          <w:spacing w:val="33"/>
        </w:rPr>
        <w:t xml:space="preserve"> </w:t>
      </w:r>
      <w:r>
        <w:rPr/>
        <w:t>del</w:t>
      </w:r>
      <w:r>
        <w:rPr>
          <w:spacing w:val="32"/>
        </w:rPr>
        <w:t xml:space="preserve"> </w:t>
      </w:r>
      <w:r>
        <w:rPr/>
        <w:t>Piano</w:t>
      </w:r>
      <w:r>
        <w:rPr>
          <w:spacing w:val="33"/>
        </w:rPr>
        <w:t xml:space="preserve"> </w:t>
      </w:r>
      <w:r>
        <w:rPr/>
        <w:t>ed</w:t>
      </w:r>
      <w:r>
        <w:rPr>
          <w:spacing w:val="33"/>
        </w:rPr>
        <w:t xml:space="preserve"> </w:t>
      </w:r>
      <w:r>
        <w:rPr/>
        <w:t>i</w:t>
      </w:r>
      <w:r>
        <w:rPr>
          <w:spacing w:val="32"/>
        </w:rPr>
        <w:t xml:space="preserve"> </w:t>
      </w:r>
      <w:r>
        <w:rPr/>
        <w:t>suoi</w:t>
      </w:r>
      <w:r>
        <w:rPr>
          <w:spacing w:val="-47"/>
        </w:rPr>
        <w:t xml:space="preserve"> </w:t>
      </w:r>
      <w:r>
        <w:rPr/>
        <w:t>aggiornamenti;</w:t>
      </w:r>
      <w:r>
        <w:rPr>
          <w:spacing w:val="33"/>
        </w:rPr>
        <w:t xml:space="preserve"> </w:t>
      </w:r>
      <w:r>
        <w:rPr/>
        <w:t>adotta</w:t>
      </w:r>
      <w:r>
        <w:rPr>
          <w:spacing w:val="32"/>
        </w:rPr>
        <w:t xml:space="preserve"> </w:t>
      </w:r>
      <w:r>
        <w:rPr/>
        <w:t>inoltre,</w:t>
      </w:r>
      <w:r>
        <w:rPr>
          <w:spacing w:val="33"/>
        </w:rPr>
        <w:t xml:space="preserve"> </w:t>
      </w:r>
      <w:r>
        <w:rPr/>
        <w:t>tutti</w:t>
      </w:r>
      <w:r>
        <w:rPr>
          <w:spacing w:val="31"/>
        </w:rPr>
        <w:t xml:space="preserve"> </w:t>
      </w:r>
      <w:r>
        <w:rPr/>
        <w:t>gli</w:t>
      </w:r>
      <w:r>
        <w:rPr>
          <w:spacing w:val="33"/>
        </w:rPr>
        <w:t xml:space="preserve"> </w:t>
      </w:r>
      <w:r>
        <w:rPr/>
        <w:t>atti</w:t>
      </w:r>
      <w:r>
        <w:rPr>
          <w:spacing w:val="31"/>
        </w:rPr>
        <w:t xml:space="preserve"> </w:t>
      </w:r>
      <w:r>
        <w:rPr/>
        <w:t>di</w:t>
      </w:r>
      <w:r>
        <w:rPr>
          <w:spacing w:val="33"/>
        </w:rPr>
        <w:t xml:space="preserve"> </w:t>
      </w:r>
      <w:r>
        <w:rPr/>
        <w:t>indirizzo</w:t>
      </w:r>
      <w:r>
        <w:rPr>
          <w:spacing w:val="34"/>
        </w:rPr>
        <w:t xml:space="preserve"> </w:t>
      </w:r>
      <w:r>
        <w:rPr/>
        <w:t>di</w:t>
      </w:r>
      <w:r>
        <w:rPr>
          <w:spacing w:val="33"/>
        </w:rPr>
        <w:t xml:space="preserve"> </w:t>
      </w:r>
      <w:r>
        <w:rPr/>
        <w:t>carattere</w:t>
      </w:r>
      <w:r>
        <w:rPr>
          <w:spacing w:val="32"/>
        </w:rPr>
        <w:t xml:space="preserve"> </w:t>
      </w:r>
      <w:r>
        <w:rPr/>
        <w:t>generale,</w:t>
      </w:r>
      <w:r>
        <w:rPr>
          <w:spacing w:val="33"/>
        </w:rPr>
        <w:t xml:space="preserve"> </w:t>
      </w:r>
      <w:r>
        <w:rPr/>
        <w:t>che</w:t>
      </w:r>
      <w:r>
        <w:rPr>
          <w:spacing w:val="32"/>
        </w:rPr>
        <w:t xml:space="preserve"> </w:t>
      </w:r>
      <w:r>
        <w:rPr/>
        <w:t>siano</w:t>
      </w:r>
      <w:r>
        <w:rPr>
          <w:spacing w:val="32"/>
        </w:rPr>
        <w:t xml:space="preserve"> </w:t>
      </w:r>
      <w:r>
        <w:rPr/>
        <w:t>direttamente</w:t>
      </w:r>
      <w:r>
        <w:rPr>
          <w:spacing w:val="32"/>
        </w:rPr>
        <w:t xml:space="preserve"> </w:t>
      </w:r>
      <w:r>
        <w:rPr/>
        <w:t>o</w:t>
      </w:r>
      <w:r>
        <w:rPr>
          <w:spacing w:val="-47"/>
        </w:rPr>
        <w:t xml:space="preserve"> </w:t>
      </w:r>
      <w:r>
        <w:rPr/>
        <w:t>indirettamente</w:t>
      </w:r>
      <w:r>
        <w:rPr>
          <w:spacing w:val="-1"/>
        </w:rPr>
        <w:t xml:space="preserve"> </w:t>
      </w:r>
      <w:r>
        <w:rPr/>
        <w:t>finalizzati</w:t>
      </w:r>
      <w:r>
        <w:rPr>
          <w:spacing w:val="1"/>
        </w:rPr>
        <w:t xml:space="preserve"> </w:t>
      </w:r>
      <w:r>
        <w:rPr/>
        <w:t>alla</w:t>
      </w:r>
      <w:r>
        <w:rPr>
          <w:spacing w:val="-1"/>
        </w:rPr>
        <w:t xml:space="preserve"> </w:t>
      </w:r>
      <w:r>
        <w:rPr/>
        <w:t>prevenzione</w:t>
      </w:r>
      <w:r>
        <w:rPr>
          <w:spacing w:val="2"/>
        </w:rPr>
        <w:t xml:space="preserve"> </w:t>
      </w:r>
      <w:r>
        <w:rPr/>
        <w:t>della</w:t>
      </w:r>
      <w:r>
        <w:rPr>
          <w:spacing w:val="-1"/>
        </w:rPr>
        <w:t xml:space="preserve"> </w:t>
      </w:r>
      <w:r>
        <w:rPr/>
        <w:t>corruzione.</w:t>
      </w:r>
    </w:p>
    <w:p>
      <w:pPr>
        <w:pStyle w:val="Corpodeltesto"/>
        <w:spacing w:before="3" w:after="0"/>
        <w:rPr/>
      </w:pPr>
      <w:r>
        <w:rPr/>
      </w:r>
    </w:p>
    <w:p>
      <w:pPr>
        <w:pStyle w:val="Corpodeltesto"/>
        <w:ind w:left="262" w:right="1284" w:hanging="0"/>
        <w:rPr/>
      </w:pPr>
      <w:r>
        <w:rPr>
          <w:u w:val="single"/>
        </w:rPr>
        <w:t>Il Segretario Generale /Responsabile della Prevenzione della Corruzione e il Responsabile della</w:t>
      </w:r>
      <w:r>
        <w:rPr>
          <w:spacing w:val="-47"/>
        </w:rPr>
        <w:t xml:space="preserve"> </w:t>
      </w:r>
      <w:r>
        <w:rPr>
          <w:u w:val="single"/>
        </w:rPr>
        <w:t>Trasparenza.</w:t>
      </w:r>
    </w:p>
    <w:p>
      <w:pPr>
        <w:pStyle w:val="Corpodeltesto"/>
        <w:spacing w:before="1" w:after="0"/>
        <w:ind w:left="262" w:hanging="0"/>
        <w:rPr/>
      </w:pPr>
      <w:r>
        <w:rPr/>
        <w:t>Il</w:t>
      </w:r>
      <w:r>
        <w:rPr>
          <w:spacing w:val="3"/>
        </w:rPr>
        <w:t xml:space="preserve"> </w:t>
      </w:r>
      <w:r>
        <w:rPr/>
        <w:t>Segretario</w:t>
      </w:r>
      <w:r>
        <w:rPr>
          <w:spacing w:val="4"/>
        </w:rPr>
        <w:t xml:space="preserve"> </w:t>
      </w:r>
      <w:r>
        <w:rPr/>
        <w:t>Generale</w:t>
      </w:r>
      <w:r>
        <w:rPr>
          <w:spacing w:val="5"/>
        </w:rPr>
        <w:t xml:space="preserve"> </w:t>
      </w:r>
      <w:r>
        <w:rPr/>
        <w:t>è</w:t>
      </w:r>
      <w:r>
        <w:rPr>
          <w:spacing w:val="3"/>
        </w:rPr>
        <w:t xml:space="preserve"> </w:t>
      </w:r>
      <w:r>
        <w:rPr/>
        <w:t>il</w:t>
      </w:r>
      <w:r>
        <w:rPr>
          <w:spacing w:val="6"/>
        </w:rPr>
        <w:t xml:space="preserve"> </w:t>
      </w:r>
      <w:r>
        <w:rPr/>
        <w:t>Responsabile</w:t>
      </w:r>
      <w:r>
        <w:rPr>
          <w:spacing w:val="5"/>
        </w:rPr>
        <w:t xml:space="preserve"> </w:t>
      </w:r>
      <w:r>
        <w:rPr/>
        <w:t>della</w:t>
      </w:r>
      <w:r>
        <w:rPr>
          <w:spacing w:val="4"/>
        </w:rPr>
        <w:t xml:space="preserve"> </w:t>
      </w:r>
      <w:r>
        <w:rPr/>
        <w:t>prevenzione</w:t>
      </w:r>
      <w:r>
        <w:rPr>
          <w:spacing w:val="5"/>
        </w:rPr>
        <w:t xml:space="preserve"> </w:t>
      </w:r>
      <w:r>
        <w:rPr/>
        <w:t>della</w:t>
      </w:r>
      <w:r>
        <w:rPr>
          <w:spacing w:val="5"/>
        </w:rPr>
        <w:t xml:space="preserve"> </w:t>
      </w:r>
      <w:r>
        <w:rPr/>
        <w:t>Corruzione</w:t>
      </w:r>
      <w:r>
        <w:rPr>
          <w:spacing w:val="5"/>
        </w:rPr>
        <w:t xml:space="preserve"> </w:t>
      </w:r>
      <w:r>
        <w:rPr/>
        <w:t>ed</w:t>
      </w:r>
      <w:r>
        <w:rPr>
          <w:spacing w:val="5"/>
        </w:rPr>
        <w:t xml:space="preserve"> </w:t>
      </w:r>
      <w:r>
        <w:rPr/>
        <w:t>in</w:t>
      </w:r>
      <w:r>
        <w:rPr>
          <w:spacing w:val="3"/>
        </w:rPr>
        <w:t xml:space="preserve"> </w:t>
      </w:r>
      <w:r>
        <w:rPr/>
        <w:t>quanto</w:t>
      </w:r>
      <w:r>
        <w:rPr>
          <w:spacing w:val="3"/>
        </w:rPr>
        <w:t xml:space="preserve"> </w:t>
      </w:r>
      <w:r>
        <w:rPr/>
        <w:t>tale,</w:t>
      </w:r>
      <w:r>
        <w:rPr>
          <w:spacing w:val="3"/>
        </w:rPr>
        <w:t xml:space="preserve"> </w:t>
      </w:r>
      <w:r>
        <w:rPr/>
        <w:t>svolge</w:t>
      </w:r>
      <w:r>
        <w:rPr>
          <w:spacing w:val="5"/>
        </w:rPr>
        <w:t xml:space="preserve"> </w:t>
      </w:r>
      <w:r>
        <w:rPr/>
        <w:t>tutti</w:t>
      </w:r>
      <w:r>
        <w:rPr>
          <w:spacing w:val="4"/>
        </w:rPr>
        <w:t xml:space="preserve"> </w:t>
      </w:r>
      <w:r>
        <w:rPr/>
        <w:t>i</w:t>
      </w:r>
      <w:r>
        <w:rPr>
          <w:spacing w:val="-47"/>
        </w:rPr>
        <w:t xml:space="preserve"> </w:t>
      </w:r>
      <w:r>
        <w:rPr/>
        <w:t>compiti previsti</w:t>
      </w:r>
      <w:r>
        <w:rPr>
          <w:spacing w:val="1"/>
        </w:rPr>
        <w:t xml:space="preserve"> </w:t>
      </w:r>
      <w:r>
        <w:rPr/>
        <w:t>dalla vigente normativa.</w:t>
      </w:r>
    </w:p>
    <w:p>
      <w:pPr>
        <w:pStyle w:val="Corpodeltesto"/>
        <w:spacing w:before="1" w:after="0"/>
        <w:ind w:left="262" w:right="210" w:hanging="0"/>
        <w:jc w:val="both"/>
        <w:rPr/>
      </w:pPr>
      <w:r>
        <w:rPr/>
        <w:t>In</w:t>
      </w:r>
      <w:r>
        <w:rPr>
          <w:spacing w:val="1"/>
        </w:rPr>
        <w:t xml:space="preserve"> </w:t>
      </w:r>
      <w:r>
        <w:rPr/>
        <w:t>particolare</w:t>
      </w:r>
      <w:r>
        <w:rPr>
          <w:spacing w:val="1"/>
        </w:rPr>
        <w:t xml:space="preserve"> </w:t>
      </w:r>
      <w:r>
        <w:rPr/>
        <w:t>predispone</w:t>
      </w:r>
      <w:r>
        <w:rPr>
          <w:spacing w:val="1"/>
        </w:rPr>
        <w:t xml:space="preserve"> </w:t>
      </w:r>
      <w:r>
        <w:rPr/>
        <w:t>ogni</w:t>
      </w:r>
      <w:r>
        <w:rPr>
          <w:spacing w:val="1"/>
        </w:rPr>
        <w:t xml:space="preserve"> </w:t>
      </w:r>
      <w:r>
        <w:rPr/>
        <w:t>anno,</w:t>
      </w:r>
      <w:r>
        <w:rPr>
          <w:spacing w:val="1"/>
        </w:rPr>
        <w:t xml:space="preserve"> </w:t>
      </w:r>
      <w:r>
        <w:rPr/>
        <w:t>entro</w:t>
      </w:r>
      <w:r>
        <w:rPr>
          <w:spacing w:val="1"/>
        </w:rPr>
        <w:t xml:space="preserve"> </w:t>
      </w:r>
      <w:r>
        <w:rPr/>
        <w:t>il</w:t>
      </w:r>
      <w:r>
        <w:rPr>
          <w:spacing w:val="1"/>
        </w:rPr>
        <w:t xml:space="preserve"> </w:t>
      </w:r>
      <w:r>
        <w:rPr/>
        <w:t>31</w:t>
      </w:r>
      <w:r>
        <w:rPr>
          <w:spacing w:val="1"/>
        </w:rPr>
        <w:t xml:space="preserve"> </w:t>
      </w:r>
      <w:r>
        <w:rPr/>
        <w:t>gennaio,</w:t>
      </w:r>
      <w:r>
        <w:rPr>
          <w:spacing w:val="1"/>
        </w:rPr>
        <w:t xml:space="preserve"> </w:t>
      </w:r>
      <w:r>
        <w:rPr/>
        <w:t>il</w:t>
      </w:r>
      <w:r>
        <w:rPr>
          <w:spacing w:val="1"/>
        </w:rPr>
        <w:t xml:space="preserve"> </w:t>
      </w:r>
      <w:r>
        <w:rPr/>
        <w:t>Piano</w:t>
      </w:r>
      <w:r>
        <w:rPr>
          <w:spacing w:val="1"/>
        </w:rPr>
        <w:t xml:space="preserve"> </w:t>
      </w:r>
      <w:r>
        <w:rPr/>
        <w:t>Triennale</w:t>
      </w:r>
      <w:r>
        <w:rPr>
          <w:spacing w:val="1"/>
        </w:rPr>
        <w:t xml:space="preserve"> </w:t>
      </w:r>
      <w:r>
        <w:rPr/>
        <w:t>di</w:t>
      </w:r>
      <w:r>
        <w:rPr>
          <w:spacing w:val="49"/>
        </w:rPr>
        <w:t xml:space="preserve"> </w:t>
      </w:r>
      <w:r>
        <w:rPr/>
        <w:t>Prevenzione</w:t>
      </w:r>
      <w:r>
        <w:rPr>
          <w:spacing w:val="50"/>
        </w:rPr>
        <w:t xml:space="preserve"> </w:t>
      </w:r>
      <w:r>
        <w:rPr/>
        <w:t>della</w:t>
      </w:r>
      <w:r>
        <w:rPr>
          <w:spacing w:val="1"/>
        </w:rPr>
        <w:t xml:space="preserve"> </w:t>
      </w:r>
      <w:r>
        <w:rPr/>
        <w:t>Corruzione e</w:t>
      </w:r>
      <w:r>
        <w:rPr>
          <w:spacing w:val="1"/>
        </w:rPr>
        <w:t xml:space="preserve"> </w:t>
      </w:r>
      <w:r>
        <w:rPr/>
        <w:t>della Trasparenza, che sottopone all'organo di indirizzo politico per l'approvazione, ed</w:t>
      </w:r>
      <w:r>
        <w:rPr>
          <w:spacing w:val="1"/>
        </w:rPr>
        <w:t xml:space="preserve"> </w:t>
      </w:r>
      <w:r>
        <w:rPr/>
        <w:t>elabora</w:t>
      </w:r>
      <w:r>
        <w:rPr>
          <w:spacing w:val="1"/>
        </w:rPr>
        <w:t xml:space="preserve"> </w:t>
      </w:r>
      <w:r>
        <w:rPr/>
        <w:t>a</w:t>
      </w:r>
      <w:r>
        <w:rPr>
          <w:spacing w:val="1"/>
        </w:rPr>
        <w:t xml:space="preserve"> </w:t>
      </w:r>
      <w:r>
        <w:rPr/>
        <w:t>fine</w:t>
      </w:r>
      <w:r>
        <w:rPr>
          <w:spacing w:val="1"/>
        </w:rPr>
        <w:t xml:space="preserve"> </w:t>
      </w:r>
      <w:r>
        <w:rPr/>
        <w:t>anno,</w:t>
      </w:r>
      <w:r>
        <w:rPr>
          <w:spacing w:val="1"/>
        </w:rPr>
        <w:t xml:space="preserve"> </w:t>
      </w:r>
      <w:r>
        <w:rPr/>
        <w:t>la</w:t>
      </w:r>
      <w:r>
        <w:rPr>
          <w:spacing w:val="1"/>
        </w:rPr>
        <w:t xml:space="preserve"> </w:t>
      </w:r>
      <w:r>
        <w:rPr/>
        <w:t>relazione</w:t>
      </w:r>
      <w:r>
        <w:rPr>
          <w:spacing w:val="1"/>
        </w:rPr>
        <w:t xml:space="preserve"> </w:t>
      </w:r>
      <w:r>
        <w:rPr/>
        <w:t>annuale</w:t>
      </w:r>
      <w:r>
        <w:rPr>
          <w:spacing w:val="1"/>
        </w:rPr>
        <w:t xml:space="preserve"> </w:t>
      </w:r>
      <w:r>
        <w:rPr/>
        <w:t>sull'attività</w:t>
      </w:r>
      <w:r>
        <w:rPr>
          <w:spacing w:val="1"/>
        </w:rPr>
        <w:t xml:space="preserve"> </w:t>
      </w:r>
      <w:r>
        <w:rPr/>
        <w:t>svolta,</w:t>
      </w:r>
      <w:r>
        <w:rPr>
          <w:spacing w:val="1"/>
        </w:rPr>
        <w:t xml:space="preserve"> </w:t>
      </w:r>
      <w:r>
        <w:rPr/>
        <w:t>assicurandone</w:t>
      </w:r>
      <w:r>
        <w:rPr>
          <w:spacing w:val="1"/>
        </w:rPr>
        <w:t xml:space="preserve"> </w:t>
      </w:r>
      <w:r>
        <w:rPr/>
        <w:t>la</w:t>
      </w:r>
      <w:r>
        <w:rPr>
          <w:spacing w:val="1"/>
        </w:rPr>
        <w:t xml:space="preserve"> </w:t>
      </w:r>
      <w:r>
        <w:rPr/>
        <w:t>pubblicazione</w:t>
      </w:r>
      <w:r>
        <w:rPr>
          <w:spacing w:val="1"/>
        </w:rPr>
        <w:t xml:space="preserve"> </w:t>
      </w:r>
      <w:r>
        <w:rPr/>
        <w:t>sul</w:t>
      </w:r>
      <w:r>
        <w:rPr>
          <w:spacing w:val="1"/>
        </w:rPr>
        <w:t xml:space="preserve"> </w:t>
      </w:r>
      <w:r>
        <w:rPr/>
        <w:t>sito</w:t>
      </w:r>
      <w:r>
        <w:rPr>
          <w:spacing w:val="1"/>
        </w:rPr>
        <w:t xml:space="preserve"> </w:t>
      </w:r>
      <w:r>
        <w:rPr/>
        <w:t>istituzionale.</w:t>
      </w:r>
    </w:p>
    <w:p>
      <w:pPr>
        <w:pStyle w:val="Corpodeltesto"/>
        <w:spacing w:before="2" w:after="0"/>
        <w:ind w:left="262" w:right="210" w:hanging="0"/>
        <w:jc w:val="both"/>
        <w:rPr/>
      </w:pPr>
      <w:r>
        <w:rPr/>
        <w:t>Il</w:t>
      </w:r>
      <w:r>
        <w:rPr>
          <w:spacing w:val="1"/>
        </w:rPr>
        <w:t xml:space="preserve"> </w:t>
      </w:r>
      <w:r>
        <w:rPr/>
        <w:t>predetto</w:t>
      </w:r>
      <w:r>
        <w:rPr>
          <w:spacing w:val="1"/>
        </w:rPr>
        <w:t xml:space="preserve"> </w:t>
      </w:r>
      <w:r>
        <w:rPr/>
        <w:t>Responsabile</w:t>
      </w:r>
      <w:r>
        <w:rPr>
          <w:spacing w:val="1"/>
        </w:rPr>
        <w:t xml:space="preserve"> </w:t>
      </w:r>
      <w:r>
        <w:rPr/>
        <w:t>dovrà</w:t>
      </w:r>
      <w:r>
        <w:rPr>
          <w:spacing w:val="1"/>
        </w:rPr>
        <w:t xml:space="preserve"> </w:t>
      </w:r>
      <w:r>
        <w:rPr/>
        <w:t>garantire</w:t>
      </w:r>
      <w:r>
        <w:rPr>
          <w:spacing w:val="1"/>
        </w:rPr>
        <w:t xml:space="preserve"> </w:t>
      </w:r>
      <w:r>
        <w:rPr/>
        <w:t>il</w:t>
      </w:r>
      <w:r>
        <w:rPr>
          <w:spacing w:val="1"/>
        </w:rPr>
        <w:t xml:space="preserve"> </w:t>
      </w:r>
      <w:r>
        <w:rPr/>
        <w:t>coordinamento</w:t>
      </w:r>
      <w:r>
        <w:rPr>
          <w:spacing w:val="1"/>
        </w:rPr>
        <w:t xml:space="preserve"> </w:t>
      </w:r>
      <w:r>
        <w:rPr/>
        <w:t>delle</w:t>
      </w:r>
      <w:r>
        <w:rPr>
          <w:spacing w:val="1"/>
        </w:rPr>
        <w:t xml:space="preserve"> </w:t>
      </w:r>
      <w:r>
        <w:rPr/>
        <w:t>attività</w:t>
      </w:r>
      <w:r>
        <w:rPr>
          <w:spacing w:val="1"/>
        </w:rPr>
        <w:t xml:space="preserve"> </w:t>
      </w:r>
      <w:r>
        <w:rPr/>
        <w:t>svolte,</w:t>
      </w:r>
      <w:r>
        <w:rPr>
          <w:spacing w:val="1"/>
        </w:rPr>
        <w:t xml:space="preserve"> </w:t>
      </w:r>
      <w:r>
        <w:rPr/>
        <w:t>anche</w:t>
      </w:r>
      <w:r>
        <w:rPr>
          <w:spacing w:val="1"/>
        </w:rPr>
        <w:t xml:space="preserve"> </w:t>
      </w:r>
      <w:r>
        <w:rPr/>
        <w:t>attraverso</w:t>
      </w:r>
      <w:r>
        <w:rPr>
          <w:spacing w:val="1"/>
        </w:rPr>
        <w:t xml:space="preserve"> </w:t>
      </w:r>
      <w:r>
        <w:rPr/>
        <w:t>un</w:t>
      </w:r>
      <w:r>
        <w:rPr>
          <w:spacing w:val="1"/>
        </w:rPr>
        <w:t xml:space="preserve"> </w:t>
      </w:r>
      <w:r>
        <w:rPr/>
        <w:t>supporto</w:t>
      </w:r>
      <w:r>
        <w:rPr>
          <w:spacing w:val="-3"/>
        </w:rPr>
        <w:t xml:space="preserve"> </w:t>
      </w:r>
      <w:r>
        <w:rPr/>
        <w:t>organizzativo,</w:t>
      </w:r>
      <w:r>
        <w:rPr>
          <w:spacing w:val="-1"/>
        </w:rPr>
        <w:t xml:space="preserve"> </w:t>
      </w:r>
      <w:r>
        <w:rPr/>
        <w:t>avvalendosi</w:t>
      </w:r>
      <w:r>
        <w:rPr>
          <w:spacing w:val="-2"/>
        </w:rPr>
        <w:t xml:space="preserve"> </w:t>
      </w:r>
      <w:r>
        <w:rPr/>
        <w:t>del</w:t>
      </w:r>
      <w:r>
        <w:rPr>
          <w:spacing w:val="-2"/>
        </w:rPr>
        <w:t xml:space="preserve"> </w:t>
      </w:r>
      <w:r>
        <w:rPr/>
        <w:t>personale</w:t>
      </w:r>
      <w:r>
        <w:rPr>
          <w:spacing w:val="-2"/>
        </w:rPr>
        <w:t xml:space="preserve"> </w:t>
      </w:r>
      <w:r>
        <w:rPr/>
        <w:t>appartenente</w:t>
      </w:r>
      <w:r>
        <w:rPr>
          <w:spacing w:val="-3"/>
        </w:rPr>
        <w:t xml:space="preserve"> </w:t>
      </w:r>
      <w:r>
        <w:rPr/>
        <w:t>del</w:t>
      </w:r>
      <w:r>
        <w:rPr>
          <w:spacing w:val="-3"/>
        </w:rPr>
        <w:t xml:space="preserve"> </w:t>
      </w:r>
      <w:r>
        <w:rPr/>
        <w:t>Settore</w:t>
      </w:r>
      <w:r>
        <w:rPr>
          <w:spacing w:val="-1"/>
        </w:rPr>
        <w:t xml:space="preserve"> </w:t>
      </w:r>
      <w:r>
        <w:rPr/>
        <w:t>Amministrativo.</w:t>
      </w:r>
    </w:p>
    <w:p>
      <w:pPr>
        <w:pStyle w:val="Corpodeltesto"/>
        <w:ind w:left="262" w:right="221" w:hanging="0"/>
        <w:jc w:val="both"/>
        <w:rPr/>
      </w:pPr>
      <w:r>
        <w:rPr/>
        <w:t>Tutti</w:t>
      </w:r>
      <w:r>
        <w:rPr>
          <w:spacing w:val="1"/>
        </w:rPr>
        <w:t xml:space="preserve"> </w:t>
      </w:r>
      <w:r>
        <w:rPr/>
        <w:t>i</w:t>
      </w:r>
      <w:r>
        <w:rPr>
          <w:spacing w:val="1"/>
        </w:rPr>
        <w:t xml:space="preserve"> </w:t>
      </w:r>
      <w:r>
        <w:rPr/>
        <w:t>Responsabili</w:t>
      </w:r>
      <w:r>
        <w:rPr>
          <w:spacing w:val="1"/>
        </w:rPr>
        <w:t xml:space="preserve"> </w:t>
      </w:r>
      <w:r>
        <w:rPr/>
        <w:t>di</w:t>
      </w:r>
      <w:r>
        <w:rPr>
          <w:spacing w:val="1"/>
        </w:rPr>
        <w:t xml:space="preserve"> </w:t>
      </w:r>
      <w:r>
        <w:rPr/>
        <w:t>Settore</w:t>
      </w:r>
      <w:r>
        <w:rPr>
          <w:spacing w:val="1"/>
        </w:rPr>
        <w:t xml:space="preserve"> </w:t>
      </w:r>
      <w:r>
        <w:rPr/>
        <w:t>dell'ente</w:t>
      </w:r>
      <w:r>
        <w:rPr>
          <w:spacing w:val="1"/>
        </w:rPr>
        <w:t xml:space="preserve"> </w:t>
      </w:r>
      <w:r>
        <w:rPr/>
        <w:t>hanno</w:t>
      </w:r>
      <w:r>
        <w:rPr>
          <w:spacing w:val="1"/>
        </w:rPr>
        <w:t xml:space="preserve"> </w:t>
      </w:r>
      <w:r>
        <w:rPr/>
        <w:t>l'obbligo</w:t>
      </w:r>
      <w:r>
        <w:rPr>
          <w:spacing w:val="1"/>
        </w:rPr>
        <w:t xml:space="preserve"> </w:t>
      </w:r>
      <w:r>
        <w:rPr/>
        <w:t>di</w:t>
      </w:r>
      <w:r>
        <w:rPr>
          <w:spacing w:val="1"/>
        </w:rPr>
        <w:t xml:space="preserve"> </w:t>
      </w:r>
      <w:r>
        <w:rPr/>
        <w:t>collaborare</w:t>
      </w:r>
      <w:r>
        <w:rPr>
          <w:spacing w:val="1"/>
        </w:rPr>
        <w:t xml:space="preserve"> </w:t>
      </w:r>
      <w:r>
        <w:rPr/>
        <w:t>in</w:t>
      </w:r>
      <w:r>
        <w:rPr>
          <w:spacing w:val="1"/>
        </w:rPr>
        <w:t xml:space="preserve"> </w:t>
      </w:r>
      <w:r>
        <w:rPr/>
        <w:t>modo</w:t>
      </w:r>
      <w:r>
        <w:rPr>
          <w:spacing w:val="1"/>
        </w:rPr>
        <w:t xml:space="preserve"> </w:t>
      </w:r>
      <w:r>
        <w:rPr/>
        <w:t>costante</w:t>
      </w:r>
      <w:r>
        <w:rPr>
          <w:spacing w:val="1"/>
        </w:rPr>
        <w:t xml:space="preserve"> </w:t>
      </w:r>
      <w:r>
        <w:rPr/>
        <w:t>per</w:t>
      </w:r>
      <w:r>
        <w:rPr>
          <w:spacing w:val="1"/>
        </w:rPr>
        <w:t xml:space="preserve"> </w:t>
      </w:r>
      <w:r>
        <w:rPr/>
        <w:t>l'aggiornamento</w:t>
      </w:r>
      <w:r>
        <w:rPr>
          <w:spacing w:val="-3"/>
        </w:rPr>
        <w:t xml:space="preserve"> </w:t>
      </w:r>
      <w:r>
        <w:rPr/>
        <w:t>e</w:t>
      </w:r>
      <w:r>
        <w:rPr>
          <w:spacing w:val="-1"/>
        </w:rPr>
        <w:t xml:space="preserve"> </w:t>
      </w:r>
      <w:r>
        <w:rPr/>
        <w:t>l'attuazione</w:t>
      </w:r>
      <w:r>
        <w:rPr>
          <w:spacing w:val="-1"/>
        </w:rPr>
        <w:t xml:space="preserve"> </w:t>
      </w:r>
      <w:r>
        <w:rPr/>
        <w:t>concreta</w:t>
      </w:r>
      <w:r>
        <w:rPr>
          <w:spacing w:val="-3"/>
        </w:rPr>
        <w:t xml:space="preserve"> </w:t>
      </w:r>
      <w:r>
        <w:rPr/>
        <w:t>del</w:t>
      </w:r>
      <w:r>
        <w:rPr>
          <w:spacing w:val="-2"/>
        </w:rPr>
        <w:t xml:space="preserve"> </w:t>
      </w:r>
      <w:r>
        <w:rPr/>
        <w:t>Piano,</w:t>
      </w:r>
      <w:r>
        <w:rPr>
          <w:spacing w:val="-2"/>
        </w:rPr>
        <w:t xml:space="preserve"> </w:t>
      </w:r>
      <w:r>
        <w:rPr/>
        <w:t>anche</w:t>
      </w:r>
      <w:r>
        <w:rPr>
          <w:spacing w:val="-3"/>
        </w:rPr>
        <w:t xml:space="preserve"> </w:t>
      </w:r>
      <w:r>
        <w:rPr/>
        <w:t>mediante</w:t>
      </w:r>
      <w:r>
        <w:rPr>
          <w:spacing w:val="-1"/>
        </w:rPr>
        <w:t xml:space="preserve"> </w:t>
      </w:r>
      <w:r>
        <w:rPr/>
        <w:t>iniziative</w:t>
      </w:r>
      <w:r>
        <w:rPr>
          <w:spacing w:val="-2"/>
        </w:rPr>
        <w:t xml:space="preserve"> </w:t>
      </w:r>
      <w:r>
        <w:rPr/>
        <w:t>propositive.</w:t>
      </w:r>
    </w:p>
    <w:p>
      <w:pPr>
        <w:pStyle w:val="Corpodeltesto"/>
        <w:spacing w:before="12" w:after="0"/>
        <w:rPr/>
      </w:pPr>
      <w:r>
        <w:rPr/>
      </w:r>
    </w:p>
    <w:p>
      <w:pPr>
        <w:pStyle w:val="Normal"/>
        <w:ind w:left="262" w:right="196" w:hanging="0"/>
        <w:jc w:val="both"/>
        <w:rPr/>
      </w:pPr>
      <w:r>
        <w:rPr/>
        <w:t>Ai sensi dell’art. 1 comma 7 secondo capoverso della Legge 190/2012, il Segretario generale,</w:t>
      </w:r>
      <w:r>
        <w:rPr>
          <w:spacing w:val="1"/>
        </w:rPr>
        <w:t xml:space="preserve"> </w:t>
      </w:r>
      <w:r>
        <w:rPr/>
        <w:t>dott.ssa Maria Conte, è stato individuato come Responsabile anticorruzione del Comune, con Decreto sindacale n. 5 del 13/04/2021. Inoltre, ai sensi dell’art. 43 del D.Lgs. n. 33/2013, il Segretario generale, oltre ad essere responsabile per la prevenzione della corruzione, svolge anche le</w:t>
      </w:r>
      <w:r>
        <w:rPr>
          <w:spacing w:val="1"/>
        </w:rPr>
        <w:t xml:space="preserve"> </w:t>
      </w:r>
      <w:r>
        <w:rPr/>
        <w:t>funzioni</w:t>
      </w:r>
      <w:r>
        <w:rPr>
          <w:spacing w:val="-1"/>
        </w:rPr>
        <w:t xml:space="preserve"> </w:t>
      </w:r>
      <w:r>
        <w:rPr/>
        <w:t>di Responsabile per</w:t>
      </w:r>
      <w:r>
        <w:rPr>
          <w:spacing w:val="-1"/>
        </w:rPr>
        <w:t xml:space="preserve"> </w:t>
      </w:r>
      <w:r>
        <w:rPr/>
        <w:t>la</w:t>
      </w:r>
      <w:r>
        <w:rPr>
          <w:spacing w:val="-3"/>
        </w:rPr>
        <w:t xml:space="preserve"> </w:t>
      </w:r>
      <w:r>
        <w:rPr/>
        <w:t>trasparenza.</w:t>
      </w:r>
    </w:p>
    <w:p>
      <w:pPr>
        <w:pStyle w:val="Corpodeltesto"/>
        <w:rPr/>
      </w:pPr>
      <w:r>
        <w:rPr/>
      </w:r>
    </w:p>
    <w:p>
      <w:pPr>
        <w:pStyle w:val="Normal"/>
        <w:tabs>
          <w:tab w:val="clear" w:pos="720"/>
          <w:tab w:val="left" w:pos="7877" w:leader="none"/>
        </w:tabs>
        <w:ind w:left="262" w:right="209" w:hanging="0"/>
        <w:rPr/>
      </w:pPr>
      <w:r>
        <w:rPr/>
        <w:t>Il</w:t>
      </w:r>
      <w:r>
        <w:rPr>
          <w:spacing w:val="18"/>
        </w:rPr>
        <w:t xml:space="preserve"> </w:t>
      </w:r>
      <w:r>
        <w:rPr/>
        <w:t>Comune</w:t>
      </w:r>
      <w:r>
        <w:rPr>
          <w:spacing w:val="17"/>
        </w:rPr>
        <w:t xml:space="preserve"> </w:t>
      </w:r>
      <w:r>
        <w:rPr/>
        <w:t>di</w:t>
      </w:r>
      <w:r>
        <w:rPr>
          <w:spacing w:val="18"/>
        </w:rPr>
        <w:t xml:space="preserve"> </w:t>
      </w:r>
      <w:r>
        <w:rPr/>
        <w:t>Induno</w:t>
      </w:r>
      <w:r>
        <w:rPr>
          <w:spacing w:val="18"/>
        </w:rPr>
        <w:t xml:space="preserve"> </w:t>
      </w:r>
      <w:r>
        <w:rPr/>
        <w:t>Olona</w:t>
      </w:r>
      <w:r>
        <w:rPr>
          <w:spacing w:val="18"/>
        </w:rPr>
        <w:t xml:space="preserve"> </w:t>
      </w:r>
      <w:r>
        <w:rPr/>
        <w:t>ha</w:t>
      </w:r>
      <w:r>
        <w:rPr>
          <w:spacing w:val="18"/>
        </w:rPr>
        <w:t xml:space="preserve"> </w:t>
      </w:r>
      <w:r>
        <w:rPr/>
        <w:t>individuato</w:t>
      </w:r>
      <w:r>
        <w:rPr>
          <w:spacing w:val="18"/>
        </w:rPr>
        <w:t xml:space="preserve"> </w:t>
      </w:r>
      <w:r>
        <w:rPr/>
        <w:t>il</w:t>
      </w:r>
      <w:r>
        <w:rPr>
          <w:spacing w:val="19"/>
        </w:rPr>
        <w:t xml:space="preserve"> </w:t>
      </w:r>
      <w:r>
        <w:rPr/>
        <w:t>Responsabile</w:t>
      </w:r>
      <w:r>
        <w:rPr>
          <w:spacing w:val="39"/>
        </w:rPr>
        <w:t xml:space="preserve"> </w:t>
      </w:r>
      <w:r>
        <w:rPr/>
        <w:t>del</w:t>
      </w:r>
      <w:r>
        <w:rPr>
          <w:spacing w:val="18"/>
        </w:rPr>
        <w:t xml:space="preserve"> </w:t>
      </w:r>
      <w:r>
        <w:rPr/>
        <w:t>Settore</w:t>
      </w:r>
      <w:r>
        <w:rPr>
          <w:spacing w:val="17"/>
        </w:rPr>
        <w:t xml:space="preserve"> </w:t>
      </w:r>
      <w:r>
        <w:rPr/>
        <w:t>Tecnico</w:t>
      </w:r>
      <w:r>
        <w:rPr>
          <w:spacing w:val="37"/>
        </w:rPr>
        <w:t xml:space="preserve"> </w:t>
      </w:r>
      <w:r>
        <w:rPr/>
        <w:t>con</w:t>
      </w:r>
      <w:r>
        <w:rPr>
          <w:spacing w:val="17"/>
        </w:rPr>
        <w:t xml:space="preserve"> </w:t>
      </w:r>
      <w:r>
        <w:rPr/>
        <w:t>decreto</w:t>
      </w:r>
      <w:r>
        <w:rPr>
          <w:spacing w:val="18"/>
        </w:rPr>
        <w:t xml:space="preserve"> </w:t>
      </w:r>
      <w:r>
        <w:rPr/>
        <w:t>del</w:t>
      </w:r>
      <w:r>
        <w:rPr>
          <w:spacing w:val="1"/>
        </w:rPr>
        <w:t xml:space="preserve"> </w:t>
      </w:r>
      <w:r>
        <w:rPr/>
        <w:t xml:space="preserve">Sindaco  </w:t>
      </w:r>
      <w:r>
        <w:rPr>
          <w:spacing w:val="30"/>
        </w:rPr>
        <w:t xml:space="preserve"> </w:t>
      </w:r>
      <w:r>
        <w:rPr/>
        <w:t xml:space="preserve">n.  </w:t>
      </w:r>
      <w:r>
        <w:rPr>
          <w:spacing w:val="29"/>
        </w:rPr>
        <w:t xml:space="preserve"> </w:t>
      </w:r>
      <w:r>
        <w:rPr/>
        <w:t xml:space="preserve">8  </w:t>
      </w:r>
      <w:r>
        <w:rPr>
          <w:spacing w:val="30"/>
        </w:rPr>
        <w:t xml:space="preserve"> </w:t>
      </w:r>
      <w:r>
        <w:rPr/>
        <w:t xml:space="preserve">del  </w:t>
      </w:r>
      <w:r>
        <w:rPr>
          <w:spacing w:val="31"/>
        </w:rPr>
        <w:t xml:space="preserve"> </w:t>
      </w:r>
      <w:r>
        <w:rPr/>
        <w:t xml:space="preserve">27/04/2021  </w:t>
      </w:r>
      <w:r>
        <w:rPr>
          <w:spacing w:val="30"/>
        </w:rPr>
        <w:t xml:space="preserve"> </w:t>
      </w:r>
      <w:r>
        <w:rPr/>
        <w:t xml:space="preserve">come  </w:t>
      </w:r>
      <w:r>
        <w:rPr>
          <w:spacing w:val="31"/>
        </w:rPr>
        <w:t xml:space="preserve"> </w:t>
      </w:r>
      <w:r>
        <w:rPr/>
        <w:t xml:space="preserve">soggetto  </w:t>
      </w:r>
      <w:r>
        <w:rPr>
          <w:spacing w:val="30"/>
        </w:rPr>
        <w:t xml:space="preserve"> </w:t>
      </w:r>
      <w:r>
        <w:rPr/>
        <w:t xml:space="preserve">responsabile  </w:t>
      </w:r>
      <w:r>
        <w:rPr>
          <w:spacing w:val="31"/>
        </w:rPr>
        <w:t xml:space="preserve"> </w:t>
      </w:r>
      <w:r>
        <w:rPr/>
        <w:t>(RASA) dell’inserimento</w:t>
      </w:r>
      <w:r>
        <w:rPr>
          <w:spacing w:val="24"/>
        </w:rPr>
        <w:t xml:space="preserve"> </w:t>
      </w:r>
      <w:r>
        <w:rPr/>
        <w:t>e dell’aggiornamento annuale degli elementi identificativi della stazione appaltante nell’Anagrafe</w:t>
      </w:r>
      <w:r>
        <w:rPr>
          <w:spacing w:val="1"/>
        </w:rPr>
        <w:t xml:space="preserve"> </w:t>
      </w:r>
      <w:r>
        <w:rPr/>
        <w:t>unica</w:t>
      </w:r>
      <w:r>
        <w:rPr>
          <w:spacing w:val="-3"/>
        </w:rPr>
        <w:t xml:space="preserve"> </w:t>
      </w:r>
      <w:r>
        <w:rPr/>
        <w:t>delle stazioni appaltanti.</w:t>
      </w:r>
    </w:p>
    <w:p>
      <w:pPr>
        <w:pStyle w:val="Corpodeltesto"/>
        <w:spacing w:before="9" w:after="0"/>
        <w:rPr/>
      </w:pPr>
      <w:r>
        <w:rPr/>
      </w:r>
    </w:p>
    <w:p>
      <w:pPr>
        <w:pStyle w:val="Corpodeltesto"/>
        <w:spacing w:lineRule="exact" w:line="266"/>
        <w:ind w:left="262" w:hanging="0"/>
        <w:jc w:val="both"/>
        <w:rPr/>
      </w:pPr>
      <w:r>
        <w:rPr>
          <w:u w:val="single"/>
        </w:rPr>
        <w:t>I</w:t>
      </w:r>
      <w:r>
        <w:rPr>
          <w:spacing w:val="-5"/>
          <w:u w:val="single"/>
        </w:rPr>
        <w:t xml:space="preserve"> </w:t>
      </w:r>
      <w:r>
        <w:rPr>
          <w:u w:val="single"/>
        </w:rPr>
        <w:t>Responsabili</w:t>
      </w:r>
      <w:r>
        <w:rPr>
          <w:spacing w:val="-5"/>
          <w:u w:val="single"/>
        </w:rPr>
        <w:t xml:space="preserve"> </w:t>
      </w:r>
      <w:r>
        <w:rPr>
          <w:u w:val="single"/>
        </w:rPr>
        <w:t>di</w:t>
      </w:r>
      <w:r>
        <w:rPr>
          <w:spacing w:val="-5"/>
          <w:u w:val="single"/>
        </w:rPr>
        <w:t xml:space="preserve"> </w:t>
      </w:r>
      <w:r>
        <w:rPr>
          <w:u w:val="single"/>
        </w:rPr>
        <w:t>Settore</w:t>
      </w:r>
    </w:p>
    <w:p>
      <w:pPr>
        <w:pStyle w:val="ListParagraph"/>
        <w:numPr>
          <w:ilvl w:val="0"/>
          <w:numId w:val="6"/>
        </w:numPr>
        <w:tabs>
          <w:tab w:val="clear" w:pos="720"/>
          <w:tab w:val="left" w:pos="981" w:leader="none"/>
          <w:tab w:val="left" w:pos="982" w:leader="none"/>
        </w:tabs>
        <w:spacing w:lineRule="exact" w:line="296"/>
        <w:ind w:left="982" w:hanging="361"/>
        <w:jc w:val="left"/>
        <w:rPr>
          <w:rFonts w:ascii="Symbol" w:hAnsi="Symbol"/>
          <w:sz w:val="24"/>
        </w:rPr>
      </w:pPr>
      <w:r>
        <w:rPr/>
        <w:t>Concorrono</w:t>
      </w:r>
      <w:r>
        <w:rPr>
          <w:spacing w:val="-4"/>
        </w:rPr>
        <w:t xml:space="preserve"> </w:t>
      </w:r>
      <w:r>
        <w:rPr/>
        <w:t>alla</w:t>
      </w:r>
      <w:r>
        <w:rPr>
          <w:spacing w:val="-4"/>
        </w:rPr>
        <w:t xml:space="preserve"> </w:t>
      </w:r>
      <w:r>
        <w:rPr/>
        <w:t>prevenzione</w:t>
      </w:r>
      <w:r>
        <w:rPr>
          <w:spacing w:val="-3"/>
        </w:rPr>
        <w:t xml:space="preserve"> </w:t>
      </w:r>
      <w:r>
        <w:rPr/>
        <w:t>della</w:t>
      </w:r>
      <w:r>
        <w:rPr>
          <w:spacing w:val="-4"/>
        </w:rPr>
        <w:t xml:space="preserve"> </w:t>
      </w:r>
      <w:r>
        <w:rPr/>
        <w:t>corruzione</w:t>
      </w:r>
      <w:r>
        <w:rPr>
          <w:spacing w:val="-4"/>
        </w:rPr>
        <w:t xml:space="preserve"> </w:t>
      </w:r>
      <w:r>
        <w:rPr/>
        <w:t>e</w:t>
      </w:r>
      <w:r>
        <w:rPr>
          <w:spacing w:val="-5"/>
        </w:rPr>
        <w:t xml:space="preserve"> </w:t>
      </w:r>
      <w:r>
        <w:rPr/>
        <w:t>la</w:t>
      </w:r>
      <w:r>
        <w:rPr>
          <w:spacing w:val="-4"/>
        </w:rPr>
        <w:t xml:space="preserve"> </w:t>
      </w:r>
      <w:r>
        <w:rPr/>
        <w:t>contrastano;</w:t>
      </w:r>
    </w:p>
    <w:p>
      <w:pPr>
        <w:pStyle w:val="ListParagraph"/>
        <w:numPr>
          <w:ilvl w:val="0"/>
          <w:numId w:val="6"/>
        </w:numPr>
        <w:tabs>
          <w:tab w:val="clear" w:pos="720"/>
          <w:tab w:val="left" w:pos="981" w:leader="none"/>
          <w:tab w:val="left" w:pos="982" w:leader="none"/>
        </w:tabs>
        <w:ind w:left="981" w:right="216" w:hanging="360"/>
        <w:jc w:val="left"/>
        <w:rPr>
          <w:rFonts w:ascii="Symbol" w:hAnsi="Symbol"/>
          <w:sz w:val="24"/>
        </w:rPr>
      </w:pPr>
      <w:r>
        <w:rPr/>
        <w:t>svolgono</w:t>
      </w:r>
      <w:r>
        <w:rPr>
          <w:spacing w:val="7"/>
        </w:rPr>
        <w:t xml:space="preserve"> </w:t>
      </w:r>
      <w:r>
        <w:rPr/>
        <w:t>attività</w:t>
      </w:r>
      <w:r>
        <w:rPr>
          <w:spacing w:val="10"/>
        </w:rPr>
        <w:t xml:space="preserve"> </w:t>
      </w:r>
      <w:r>
        <w:rPr/>
        <w:t>informativa</w:t>
      </w:r>
      <w:r>
        <w:rPr>
          <w:spacing w:val="8"/>
        </w:rPr>
        <w:t xml:space="preserve"> </w:t>
      </w:r>
      <w:r>
        <w:rPr/>
        <w:t>nei</w:t>
      </w:r>
      <w:r>
        <w:rPr>
          <w:spacing w:val="7"/>
        </w:rPr>
        <w:t xml:space="preserve"> </w:t>
      </w:r>
      <w:r>
        <w:rPr/>
        <w:t>confronti</w:t>
      </w:r>
      <w:r>
        <w:rPr>
          <w:spacing w:val="8"/>
        </w:rPr>
        <w:t xml:space="preserve"> </w:t>
      </w:r>
      <w:r>
        <w:rPr/>
        <w:t>del</w:t>
      </w:r>
      <w:r>
        <w:rPr>
          <w:spacing w:val="7"/>
        </w:rPr>
        <w:t xml:space="preserve"> </w:t>
      </w:r>
      <w:r>
        <w:rPr/>
        <w:t>Responsabile</w:t>
      </w:r>
      <w:r>
        <w:rPr>
          <w:spacing w:val="8"/>
        </w:rPr>
        <w:t xml:space="preserve"> </w:t>
      </w:r>
      <w:r>
        <w:rPr/>
        <w:t>della</w:t>
      </w:r>
      <w:r>
        <w:rPr>
          <w:spacing w:val="8"/>
        </w:rPr>
        <w:t xml:space="preserve"> </w:t>
      </w:r>
      <w:r>
        <w:rPr/>
        <w:t>prevenzione</w:t>
      </w:r>
      <w:r>
        <w:rPr>
          <w:spacing w:val="7"/>
        </w:rPr>
        <w:t xml:space="preserve"> </w:t>
      </w:r>
      <w:r>
        <w:rPr/>
        <w:t>della</w:t>
      </w:r>
      <w:r>
        <w:rPr>
          <w:spacing w:val="8"/>
        </w:rPr>
        <w:t xml:space="preserve"> </w:t>
      </w:r>
      <w:r>
        <w:rPr/>
        <w:t>corruzione</w:t>
      </w:r>
      <w:r>
        <w:rPr>
          <w:spacing w:val="18"/>
        </w:rPr>
        <w:t xml:space="preserve"> </w:t>
      </w:r>
      <w:r>
        <w:rPr/>
        <w:t>e</w:t>
      </w:r>
      <w:r>
        <w:rPr>
          <w:spacing w:val="-47"/>
        </w:rPr>
        <w:t xml:space="preserve"> </w:t>
      </w:r>
      <w:r>
        <w:rPr/>
        <w:t>del</w:t>
      </w:r>
      <w:r>
        <w:rPr>
          <w:spacing w:val="2"/>
        </w:rPr>
        <w:t xml:space="preserve"> </w:t>
      </w:r>
      <w:r>
        <w:rPr/>
        <w:t>responsabile</w:t>
      </w:r>
      <w:r>
        <w:rPr>
          <w:spacing w:val="4"/>
        </w:rPr>
        <w:t xml:space="preserve"> </w:t>
      </w:r>
      <w:r>
        <w:rPr/>
        <w:t>per</w:t>
      </w:r>
      <w:r>
        <w:rPr>
          <w:spacing w:val="2"/>
        </w:rPr>
        <w:t xml:space="preserve"> </w:t>
      </w:r>
      <w:r>
        <w:rPr/>
        <w:t>la</w:t>
      </w:r>
      <w:r>
        <w:rPr>
          <w:spacing w:val="4"/>
        </w:rPr>
        <w:t xml:space="preserve"> </w:t>
      </w:r>
      <w:r>
        <w:rPr/>
        <w:t>trasparenza</w:t>
      </w:r>
      <w:r>
        <w:rPr>
          <w:spacing w:val="3"/>
        </w:rPr>
        <w:t xml:space="preserve"> </w:t>
      </w:r>
      <w:r>
        <w:rPr/>
        <w:t>e</w:t>
      </w:r>
      <w:r>
        <w:rPr>
          <w:spacing w:val="4"/>
        </w:rPr>
        <w:t xml:space="preserve"> </w:t>
      </w:r>
      <w:r>
        <w:rPr/>
        <w:t>dell'Autorità</w:t>
      </w:r>
      <w:r>
        <w:rPr>
          <w:spacing w:val="3"/>
        </w:rPr>
        <w:t xml:space="preserve"> </w:t>
      </w:r>
      <w:r>
        <w:rPr/>
        <w:t>Giudiziaria</w:t>
      </w:r>
      <w:r>
        <w:rPr>
          <w:spacing w:val="6"/>
        </w:rPr>
        <w:t xml:space="preserve"> </w:t>
      </w:r>
      <w:r>
        <w:rPr/>
        <w:t>(</w:t>
      </w:r>
      <w:r>
        <w:rPr>
          <w:spacing w:val="2"/>
        </w:rPr>
        <w:t xml:space="preserve"> </w:t>
      </w:r>
      <w:r>
        <w:rPr/>
        <w:t>art.</w:t>
      </w:r>
      <w:r>
        <w:rPr>
          <w:spacing w:val="4"/>
        </w:rPr>
        <w:t xml:space="preserve"> </w:t>
      </w:r>
      <w:r>
        <w:rPr/>
        <w:t>16</w:t>
      </w:r>
      <w:r>
        <w:rPr>
          <w:spacing w:val="3"/>
        </w:rPr>
        <w:t xml:space="preserve"> </w:t>
      </w:r>
      <w:r>
        <w:rPr/>
        <w:t>D.Lgs.</w:t>
      </w:r>
      <w:r>
        <w:rPr>
          <w:spacing w:val="4"/>
        </w:rPr>
        <w:t xml:space="preserve"> </w:t>
      </w:r>
      <w:r>
        <w:rPr/>
        <w:t>n.</w:t>
      </w:r>
      <w:r>
        <w:rPr>
          <w:spacing w:val="2"/>
        </w:rPr>
        <w:t xml:space="preserve"> </w:t>
      </w:r>
      <w:r>
        <w:rPr/>
        <w:t>165/2001</w:t>
      </w:r>
      <w:r>
        <w:rPr>
          <w:spacing w:val="3"/>
        </w:rPr>
        <w:t xml:space="preserve"> </w:t>
      </w:r>
      <w:r>
        <w:rPr/>
        <w:t>–</w:t>
      </w:r>
      <w:r>
        <w:rPr>
          <w:spacing w:val="4"/>
        </w:rPr>
        <w:t xml:space="preserve"> </w:t>
      </w:r>
      <w:r>
        <w:rPr/>
        <w:t>art.</w:t>
      </w:r>
      <w:r>
        <w:rPr>
          <w:spacing w:val="3"/>
        </w:rPr>
        <w:t xml:space="preserve"> </w:t>
      </w:r>
      <w:r>
        <w:rPr/>
        <w:t>20</w:t>
      </w:r>
    </w:p>
    <w:p>
      <w:pPr>
        <w:pStyle w:val="Corpodeltesto"/>
        <w:spacing w:lineRule="exact" w:line="266"/>
        <w:ind w:left="981" w:hanging="0"/>
        <w:rPr>
          <w:lang w:val="en-US"/>
        </w:rPr>
      </w:pPr>
      <w:r>
        <w:rPr>
          <w:lang w:val="en-US"/>
        </w:rPr>
        <w:t>D.P.R.</w:t>
      </w:r>
      <w:r>
        <w:rPr>
          <w:spacing w:val="-2"/>
          <w:lang w:val="en-US"/>
        </w:rPr>
        <w:t xml:space="preserve"> </w:t>
      </w:r>
      <w:r>
        <w:rPr>
          <w:lang w:val="en-US"/>
        </w:rPr>
        <w:t>n.</w:t>
      </w:r>
      <w:r>
        <w:rPr>
          <w:spacing w:val="-2"/>
          <w:lang w:val="en-US"/>
        </w:rPr>
        <w:t xml:space="preserve"> </w:t>
      </w:r>
      <w:r>
        <w:rPr>
          <w:lang w:val="en-US"/>
        </w:rPr>
        <w:t>3/1957</w:t>
      </w:r>
      <w:r>
        <w:rPr>
          <w:spacing w:val="-2"/>
          <w:lang w:val="en-US"/>
        </w:rPr>
        <w:t xml:space="preserve"> </w:t>
      </w:r>
      <w:r>
        <w:rPr>
          <w:lang w:val="en-US"/>
        </w:rPr>
        <w:t>–</w:t>
      </w:r>
      <w:r>
        <w:rPr>
          <w:spacing w:val="-2"/>
          <w:lang w:val="en-US"/>
        </w:rPr>
        <w:t xml:space="preserve"> </w:t>
      </w:r>
      <w:r>
        <w:rPr>
          <w:lang w:val="en-US"/>
        </w:rPr>
        <w:t>art.</w:t>
      </w:r>
      <w:r>
        <w:rPr>
          <w:spacing w:val="-1"/>
          <w:lang w:val="en-US"/>
        </w:rPr>
        <w:t xml:space="preserve"> </w:t>
      </w:r>
      <w:r>
        <w:rPr>
          <w:lang w:val="en-US"/>
        </w:rPr>
        <w:t>1,</w:t>
      </w:r>
      <w:r>
        <w:rPr>
          <w:spacing w:val="-3"/>
          <w:lang w:val="en-US"/>
        </w:rPr>
        <w:t xml:space="preserve"> </w:t>
      </w:r>
      <w:r>
        <w:rPr>
          <w:lang w:val="en-US"/>
        </w:rPr>
        <w:t>comma</w:t>
      </w:r>
      <w:r>
        <w:rPr>
          <w:spacing w:val="-2"/>
          <w:lang w:val="en-US"/>
        </w:rPr>
        <w:t xml:space="preserve"> </w:t>
      </w:r>
      <w:r>
        <w:rPr>
          <w:lang w:val="en-US"/>
        </w:rPr>
        <w:t>3,</w:t>
      </w:r>
      <w:r>
        <w:rPr>
          <w:spacing w:val="-2"/>
          <w:lang w:val="en-US"/>
        </w:rPr>
        <w:t xml:space="preserve"> </w:t>
      </w:r>
      <w:r>
        <w:rPr>
          <w:lang w:val="en-US"/>
        </w:rPr>
        <w:t>Legge</w:t>
      </w:r>
      <w:r>
        <w:rPr>
          <w:spacing w:val="-2"/>
          <w:lang w:val="en-US"/>
        </w:rPr>
        <w:t xml:space="preserve"> </w:t>
      </w:r>
      <w:r>
        <w:rPr>
          <w:lang w:val="en-US"/>
        </w:rPr>
        <w:t>n.</w:t>
      </w:r>
      <w:r>
        <w:rPr>
          <w:spacing w:val="-2"/>
          <w:lang w:val="en-US"/>
        </w:rPr>
        <w:t xml:space="preserve"> </w:t>
      </w:r>
      <w:r>
        <w:rPr>
          <w:lang w:val="en-US"/>
        </w:rPr>
        <w:t>20/1994</w:t>
      </w:r>
      <w:r>
        <w:rPr>
          <w:spacing w:val="-2"/>
          <w:lang w:val="en-US"/>
        </w:rPr>
        <w:t xml:space="preserve"> </w:t>
      </w:r>
      <w:r>
        <w:rPr>
          <w:lang w:val="en-US"/>
        </w:rPr>
        <w:t>–</w:t>
      </w:r>
      <w:r>
        <w:rPr>
          <w:spacing w:val="-1"/>
          <w:lang w:val="en-US"/>
        </w:rPr>
        <w:t xml:space="preserve"> </w:t>
      </w:r>
      <w:r>
        <w:rPr>
          <w:lang w:val="en-US"/>
        </w:rPr>
        <w:t>art.331</w:t>
      </w:r>
      <w:r>
        <w:rPr>
          <w:spacing w:val="-4"/>
          <w:lang w:val="en-US"/>
        </w:rPr>
        <w:t xml:space="preserve"> </w:t>
      </w:r>
      <w:r>
        <w:rPr>
          <w:lang w:val="en-US"/>
        </w:rPr>
        <w:t>c.p.p.</w:t>
      </w:r>
      <w:r>
        <w:rPr>
          <w:spacing w:val="-2"/>
          <w:lang w:val="en-US"/>
        </w:rPr>
        <w:t xml:space="preserve"> </w:t>
      </w:r>
      <w:r>
        <w:rPr>
          <w:lang w:val="en-US"/>
        </w:rPr>
        <w:t>);</w:t>
      </w:r>
    </w:p>
    <w:p>
      <w:pPr>
        <w:pStyle w:val="ListParagraph"/>
        <w:numPr>
          <w:ilvl w:val="0"/>
          <w:numId w:val="6"/>
        </w:numPr>
        <w:tabs>
          <w:tab w:val="clear" w:pos="720"/>
          <w:tab w:val="left" w:pos="981" w:leader="none"/>
          <w:tab w:val="left" w:pos="982" w:leader="none"/>
        </w:tabs>
        <w:spacing w:lineRule="exact" w:line="296"/>
        <w:ind w:left="982" w:hanging="361"/>
        <w:jc w:val="left"/>
        <w:rPr>
          <w:rFonts w:ascii="Symbol" w:hAnsi="Symbol"/>
          <w:sz w:val="24"/>
        </w:rPr>
      </w:pPr>
      <w:r>
        <w:rPr/>
        <w:t>partecipano</w:t>
      </w:r>
      <w:r>
        <w:rPr>
          <w:spacing w:val="-5"/>
        </w:rPr>
        <w:t xml:space="preserve"> </w:t>
      </w:r>
      <w:r>
        <w:rPr/>
        <w:t>al</w:t>
      </w:r>
      <w:r>
        <w:rPr>
          <w:spacing w:val="-6"/>
        </w:rPr>
        <w:t xml:space="preserve"> </w:t>
      </w:r>
      <w:r>
        <w:rPr/>
        <w:t>processo</w:t>
      </w:r>
      <w:r>
        <w:rPr>
          <w:spacing w:val="-4"/>
        </w:rPr>
        <w:t xml:space="preserve"> </w:t>
      </w:r>
      <w:r>
        <w:rPr/>
        <w:t>di</w:t>
      </w:r>
      <w:r>
        <w:rPr>
          <w:spacing w:val="-4"/>
        </w:rPr>
        <w:t xml:space="preserve"> </w:t>
      </w:r>
      <w:r>
        <w:rPr/>
        <w:t>gestione</w:t>
      </w:r>
      <w:r>
        <w:rPr>
          <w:spacing w:val="-3"/>
        </w:rPr>
        <w:t xml:space="preserve"> </w:t>
      </w:r>
      <w:r>
        <w:rPr/>
        <w:t>del</w:t>
      </w:r>
      <w:r>
        <w:rPr>
          <w:spacing w:val="-4"/>
        </w:rPr>
        <w:t xml:space="preserve"> </w:t>
      </w:r>
      <w:r>
        <w:rPr/>
        <w:t>rischio;</w:t>
      </w:r>
    </w:p>
    <w:p>
      <w:pPr>
        <w:pStyle w:val="ListParagraph"/>
        <w:numPr>
          <w:ilvl w:val="0"/>
          <w:numId w:val="6"/>
        </w:numPr>
        <w:tabs>
          <w:tab w:val="clear" w:pos="720"/>
          <w:tab w:val="left" w:pos="981" w:leader="none"/>
          <w:tab w:val="left" w:pos="982" w:leader="none"/>
        </w:tabs>
        <w:spacing w:lineRule="exact" w:line="296"/>
        <w:ind w:left="982" w:hanging="361"/>
        <w:jc w:val="left"/>
        <w:rPr>
          <w:rFonts w:ascii="Symbol" w:hAnsi="Symbol"/>
          <w:sz w:val="24"/>
        </w:rPr>
      </w:pPr>
      <w:r>
        <w:rPr/>
        <w:t>propongono</w:t>
      </w:r>
      <w:r>
        <w:rPr>
          <w:spacing w:val="-4"/>
        </w:rPr>
        <w:t xml:space="preserve"> </w:t>
      </w:r>
      <w:r>
        <w:rPr/>
        <w:t>le</w:t>
      </w:r>
      <w:r>
        <w:rPr>
          <w:spacing w:val="-5"/>
        </w:rPr>
        <w:t xml:space="preserve"> </w:t>
      </w:r>
      <w:r>
        <w:rPr/>
        <w:t>misure</w:t>
      </w:r>
      <w:r>
        <w:rPr>
          <w:spacing w:val="-2"/>
        </w:rPr>
        <w:t xml:space="preserve"> </w:t>
      </w:r>
      <w:r>
        <w:rPr/>
        <w:t>di</w:t>
      </w:r>
      <w:r>
        <w:rPr>
          <w:spacing w:val="-4"/>
        </w:rPr>
        <w:t xml:space="preserve"> </w:t>
      </w:r>
      <w:r>
        <w:rPr/>
        <w:t>prevenzione;</w:t>
      </w:r>
    </w:p>
    <w:p>
      <w:pPr>
        <w:pStyle w:val="ListParagraph"/>
        <w:numPr>
          <w:ilvl w:val="0"/>
          <w:numId w:val="6"/>
        </w:numPr>
        <w:tabs>
          <w:tab w:val="clear" w:pos="720"/>
          <w:tab w:val="left" w:pos="981" w:leader="none"/>
          <w:tab w:val="left" w:pos="982" w:leader="none"/>
        </w:tabs>
        <w:spacing w:lineRule="exact" w:line="296"/>
        <w:ind w:left="982" w:hanging="361"/>
        <w:jc w:val="left"/>
        <w:rPr>
          <w:rFonts w:ascii="Symbol" w:hAnsi="Symbol"/>
          <w:sz w:val="24"/>
        </w:rPr>
      </w:pPr>
      <w:r>
        <w:rPr/>
        <w:t>assicurano</w:t>
      </w:r>
      <w:r>
        <w:rPr>
          <w:spacing w:val="-5"/>
        </w:rPr>
        <w:t xml:space="preserve"> </w:t>
      </w:r>
      <w:r>
        <w:rPr/>
        <w:t>l'osservanza</w:t>
      </w:r>
      <w:r>
        <w:rPr>
          <w:spacing w:val="-3"/>
        </w:rPr>
        <w:t xml:space="preserve"> </w:t>
      </w:r>
      <w:r>
        <w:rPr/>
        <w:t>del</w:t>
      </w:r>
      <w:r>
        <w:rPr>
          <w:spacing w:val="-2"/>
        </w:rPr>
        <w:t xml:space="preserve"> </w:t>
      </w:r>
      <w:r>
        <w:rPr/>
        <w:t>Codice</w:t>
      </w:r>
      <w:r>
        <w:rPr>
          <w:spacing w:val="-5"/>
        </w:rPr>
        <w:t xml:space="preserve"> </w:t>
      </w:r>
      <w:r>
        <w:rPr/>
        <w:t>di</w:t>
      </w:r>
      <w:r>
        <w:rPr>
          <w:spacing w:val="-5"/>
        </w:rPr>
        <w:t xml:space="preserve"> </w:t>
      </w:r>
      <w:r>
        <w:rPr/>
        <w:t>Comportamento</w:t>
      </w:r>
      <w:r>
        <w:rPr>
          <w:spacing w:val="-4"/>
        </w:rPr>
        <w:t xml:space="preserve"> </w:t>
      </w:r>
      <w:r>
        <w:rPr/>
        <w:t>e</w:t>
      </w:r>
      <w:r>
        <w:rPr>
          <w:spacing w:val="-5"/>
        </w:rPr>
        <w:t xml:space="preserve"> </w:t>
      </w:r>
      <w:r>
        <w:rPr/>
        <w:t>verificano</w:t>
      </w:r>
      <w:r>
        <w:rPr>
          <w:spacing w:val="-4"/>
        </w:rPr>
        <w:t xml:space="preserve"> </w:t>
      </w:r>
      <w:r>
        <w:rPr/>
        <w:t>le</w:t>
      </w:r>
      <w:r>
        <w:rPr>
          <w:spacing w:val="-3"/>
        </w:rPr>
        <w:t xml:space="preserve"> </w:t>
      </w:r>
      <w:r>
        <w:rPr/>
        <w:t>ipotesi</w:t>
      </w:r>
      <w:r>
        <w:rPr>
          <w:spacing w:val="-5"/>
        </w:rPr>
        <w:t xml:space="preserve"> </w:t>
      </w:r>
      <w:r>
        <w:rPr/>
        <w:t>di</w:t>
      </w:r>
      <w:r>
        <w:rPr>
          <w:spacing w:val="-4"/>
        </w:rPr>
        <w:t xml:space="preserve"> </w:t>
      </w:r>
      <w:r>
        <w:rPr/>
        <w:t>violazione;</w:t>
      </w:r>
    </w:p>
    <w:p>
      <w:pPr>
        <w:pStyle w:val="ListParagraph"/>
        <w:numPr>
          <w:ilvl w:val="0"/>
          <w:numId w:val="6"/>
        </w:numPr>
        <w:tabs>
          <w:tab w:val="clear" w:pos="720"/>
          <w:tab w:val="left" w:pos="982" w:leader="none"/>
        </w:tabs>
        <w:ind w:left="981" w:right="210" w:hanging="360"/>
        <w:rPr>
          <w:rFonts w:ascii="Symbol" w:hAnsi="Symbol"/>
          <w:sz w:val="24"/>
        </w:rPr>
      </w:pPr>
      <w:r>
        <w:rPr/>
        <w:t>osservano</w:t>
      </w:r>
      <w:r>
        <w:rPr>
          <w:spacing w:val="1"/>
        </w:rPr>
        <w:t xml:space="preserve"> </w:t>
      </w:r>
      <w:r>
        <w:rPr/>
        <w:t>scrupolosamente</w:t>
      </w:r>
      <w:r>
        <w:rPr>
          <w:spacing w:val="1"/>
        </w:rPr>
        <w:t xml:space="preserve"> </w:t>
      </w:r>
      <w:r>
        <w:rPr/>
        <w:t>il</w:t>
      </w:r>
      <w:r>
        <w:rPr>
          <w:spacing w:val="1"/>
        </w:rPr>
        <w:t xml:space="preserve"> </w:t>
      </w:r>
      <w:r>
        <w:rPr/>
        <w:t>principio</w:t>
      </w:r>
      <w:r>
        <w:rPr>
          <w:spacing w:val="1"/>
        </w:rPr>
        <w:t xml:space="preserve"> </w:t>
      </w:r>
      <w:r>
        <w:rPr/>
        <w:t>di</w:t>
      </w:r>
      <w:r>
        <w:rPr>
          <w:spacing w:val="1"/>
        </w:rPr>
        <w:t xml:space="preserve"> </w:t>
      </w:r>
      <w:r>
        <w:rPr/>
        <w:t>separazione</w:t>
      </w:r>
      <w:r>
        <w:rPr>
          <w:spacing w:val="1"/>
        </w:rPr>
        <w:t xml:space="preserve"> </w:t>
      </w:r>
      <w:r>
        <w:rPr/>
        <w:t>delle</w:t>
      </w:r>
      <w:r>
        <w:rPr>
          <w:spacing w:val="1"/>
        </w:rPr>
        <w:t xml:space="preserve"> </w:t>
      </w:r>
      <w:r>
        <w:rPr/>
        <w:t>competenze</w:t>
      </w:r>
      <w:r>
        <w:rPr>
          <w:spacing w:val="1"/>
        </w:rPr>
        <w:t xml:space="preserve"> </w:t>
      </w:r>
      <w:r>
        <w:rPr/>
        <w:t>tra</w:t>
      </w:r>
      <w:r>
        <w:rPr>
          <w:spacing w:val="1"/>
        </w:rPr>
        <w:t xml:space="preserve"> </w:t>
      </w:r>
      <w:r>
        <w:rPr/>
        <w:t>organi</w:t>
      </w:r>
      <w:r>
        <w:rPr>
          <w:spacing w:val="1"/>
        </w:rPr>
        <w:t xml:space="preserve"> </w:t>
      </w:r>
      <w:r>
        <w:rPr/>
        <w:t>politici</w:t>
      </w:r>
      <w:r>
        <w:rPr>
          <w:spacing w:val="1"/>
        </w:rPr>
        <w:t xml:space="preserve"> </w:t>
      </w:r>
      <w:r>
        <w:rPr/>
        <w:t>e</w:t>
      </w:r>
      <w:r>
        <w:rPr>
          <w:spacing w:val="-47"/>
        </w:rPr>
        <w:t xml:space="preserve"> </w:t>
      </w:r>
      <w:r>
        <w:rPr/>
        <w:t>gestionali</w:t>
      </w:r>
      <w:r>
        <w:rPr>
          <w:spacing w:val="1"/>
        </w:rPr>
        <w:t xml:space="preserve"> </w:t>
      </w:r>
      <w:r>
        <w:rPr/>
        <w:t>nella</w:t>
      </w:r>
      <w:r>
        <w:rPr>
          <w:spacing w:val="1"/>
        </w:rPr>
        <w:t xml:space="preserve"> </w:t>
      </w:r>
      <w:r>
        <w:rPr/>
        <w:t>predisposizione</w:t>
      </w:r>
      <w:r>
        <w:rPr>
          <w:spacing w:val="1"/>
        </w:rPr>
        <w:t xml:space="preserve"> </w:t>
      </w:r>
      <w:r>
        <w:rPr/>
        <w:t>degli</w:t>
      </w:r>
      <w:r>
        <w:rPr>
          <w:spacing w:val="1"/>
        </w:rPr>
        <w:t xml:space="preserve"> </w:t>
      </w:r>
      <w:r>
        <w:rPr/>
        <w:t>atti</w:t>
      </w:r>
      <w:r>
        <w:rPr>
          <w:spacing w:val="1"/>
        </w:rPr>
        <w:t xml:space="preserve"> </w:t>
      </w:r>
      <w:r>
        <w:rPr/>
        <w:t>gestionali</w:t>
      </w:r>
      <w:r>
        <w:rPr>
          <w:spacing w:val="1"/>
        </w:rPr>
        <w:t xml:space="preserve"> </w:t>
      </w:r>
      <w:r>
        <w:rPr/>
        <w:t>da</w:t>
      </w:r>
      <w:r>
        <w:rPr>
          <w:spacing w:val="1"/>
        </w:rPr>
        <w:t xml:space="preserve"> </w:t>
      </w:r>
      <w:r>
        <w:rPr/>
        <w:t>adottare</w:t>
      </w:r>
      <w:r>
        <w:rPr>
          <w:spacing w:val="1"/>
        </w:rPr>
        <w:t xml:space="preserve"> </w:t>
      </w:r>
      <w:r>
        <w:rPr/>
        <w:t>e</w:t>
      </w:r>
      <w:r>
        <w:rPr>
          <w:spacing w:val="1"/>
        </w:rPr>
        <w:t xml:space="preserve"> </w:t>
      </w:r>
      <w:r>
        <w:rPr/>
        <w:t>nella</w:t>
      </w:r>
      <w:r>
        <w:rPr>
          <w:spacing w:val="1"/>
        </w:rPr>
        <w:t xml:space="preserve"> </w:t>
      </w:r>
      <w:r>
        <w:rPr/>
        <w:t>predisposizione</w:t>
      </w:r>
      <w:r>
        <w:rPr>
          <w:spacing w:val="1"/>
        </w:rPr>
        <w:t xml:space="preserve"> </w:t>
      </w:r>
      <w:r>
        <w:rPr/>
        <w:t>delle</w:t>
      </w:r>
      <w:r>
        <w:rPr>
          <w:spacing w:val="-47"/>
        </w:rPr>
        <w:t xml:space="preserve"> </w:t>
      </w:r>
      <w:r>
        <w:rPr/>
        <w:t>proposte</w:t>
      </w:r>
      <w:r>
        <w:rPr>
          <w:spacing w:val="-1"/>
        </w:rPr>
        <w:t xml:space="preserve"> </w:t>
      </w:r>
      <w:r>
        <w:rPr/>
        <w:t>di</w:t>
      </w:r>
      <w:r>
        <w:rPr>
          <w:spacing w:val="-2"/>
        </w:rPr>
        <w:t xml:space="preserve"> </w:t>
      </w:r>
      <w:r>
        <w:rPr/>
        <w:t>deliberazione da</w:t>
      </w:r>
      <w:r>
        <w:rPr>
          <w:spacing w:val="-1"/>
        </w:rPr>
        <w:t xml:space="preserve"> </w:t>
      </w:r>
      <w:r>
        <w:rPr/>
        <w:t>adottare</w:t>
      </w:r>
      <w:r>
        <w:rPr>
          <w:spacing w:val="-1"/>
        </w:rPr>
        <w:t xml:space="preserve"> </w:t>
      </w:r>
      <w:r>
        <w:rPr/>
        <w:t>da parte</w:t>
      </w:r>
      <w:r>
        <w:rPr>
          <w:spacing w:val="-1"/>
        </w:rPr>
        <w:t xml:space="preserve"> </w:t>
      </w:r>
      <w:r>
        <w:rPr/>
        <w:t>degli organi</w:t>
      </w:r>
      <w:r>
        <w:rPr>
          <w:spacing w:val="-1"/>
        </w:rPr>
        <w:t xml:space="preserve"> </w:t>
      </w:r>
      <w:r>
        <w:rPr/>
        <w:t>politici;</w:t>
      </w:r>
    </w:p>
    <w:p>
      <w:pPr>
        <w:pStyle w:val="ListParagraph"/>
        <w:numPr>
          <w:ilvl w:val="0"/>
          <w:numId w:val="6"/>
        </w:numPr>
        <w:tabs>
          <w:tab w:val="clear" w:pos="720"/>
          <w:tab w:val="left" w:pos="982" w:leader="none"/>
        </w:tabs>
        <w:ind w:left="981" w:right="223" w:hanging="360"/>
        <w:rPr>
          <w:rFonts w:ascii="Symbol" w:hAnsi="Symbol"/>
          <w:sz w:val="24"/>
        </w:rPr>
      </w:pPr>
      <w:r>
        <w:rPr/>
        <w:t>curano</w:t>
      </w:r>
      <w:r>
        <w:rPr>
          <w:spacing w:val="1"/>
        </w:rPr>
        <w:t xml:space="preserve"> </w:t>
      </w:r>
      <w:r>
        <w:rPr/>
        <w:t>particolarmente il</w:t>
      </w:r>
      <w:r>
        <w:rPr>
          <w:spacing w:val="1"/>
        </w:rPr>
        <w:t xml:space="preserve"> </w:t>
      </w:r>
      <w:r>
        <w:rPr/>
        <w:t>contenuto</w:t>
      </w:r>
      <w:r>
        <w:rPr>
          <w:spacing w:val="1"/>
        </w:rPr>
        <w:t xml:space="preserve"> </w:t>
      </w:r>
      <w:r>
        <w:rPr/>
        <w:t>del</w:t>
      </w:r>
      <w:r>
        <w:rPr>
          <w:spacing w:val="1"/>
        </w:rPr>
        <w:t xml:space="preserve"> </w:t>
      </w:r>
      <w:r>
        <w:rPr/>
        <w:t>sito dell’ente,</w:t>
      </w:r>
      <w:r>
        <w:rPr>
          <w:spacing w:val="1"/>
        </w:rPr>
        <w:t xml:space="preserve"> </w:t>
      </w:r>
      <w:r>
        <w:rPr/>
        <w:t>rispettando gli</w:t>
      </w:r>
      <w:r>
        <w:rPr>
          <w:spacing w:val="1"/>
        </w:rPr>
        <w:t xml:space="preserve"> </w:t>
      </w:r>
      <w:r>
        <w:rPr/>
        <w:t>obblighi</w:t>
      </w:r>
      <w:r>
        <w:rPr>
          <w:spacing w:val="1"/>
        </w:rPr>
        <w:t xml:space="preserve"> </w:t>
      </w:r>
      <w:r>
        <w:rPr/>
        <w:t>e le scadenze</w:t>
      </w:r>
      <w:r>
        <w:rPr>
          <w:spacing w:val="1"/>
        </w:rPr>
        <w:t xml:space="preserve"> </w:t>
      </w:r>
      <w:r>
        <w:rPr/>
        <w:t>previste</w:t>
      </w:r>
      <w:r>
        <w:rPr>
          <w:spacing w:val="-1"/>
        </w:rPr>
        <w:t xml:space="preserve"> </w:t>
      </w:r>
      <w:r>
        <w:rPr/>
        <w:t>dal</w:t>
      </w:r>
      <w:r>
        <w:rPr>
          <w:spacing w:val="-1"/>
        </w:rPr>
        <w:t xml:space="preserve"> </w:t>
      </w:r>
      <w:r>
        <w:rPr/>
        <w:t>Piano;</w:t>
      </w:r>
    </w:p>
    <w:p>
      <w:pPr>
        <w:pStyle w:val="ListParagraph"/>
        <w:numPr>
          <w:ilvl w:val="0"/>
          <w:numId w:val="6"/>
        </w:numPr>
        <w:tabs>
          <w:tab w:val="clear" w:pos="720"/>
          <w:tab w:val="left" w:pos="982" w:leader="none"/>
        </w:tabs>
        <w:ind w:left="981" w:right="211" w:hanging="360"/>
        <w:rPr>
          <w:rFonts w:ascii="Symbol" w:hAnsi="Symbol"/>
          <w:sz w:val="24"/>
        </w:rPr>
      </w:pPr>
      <w:r>
        <w:rPr/>
        <w:t>trasmettendo</w:t>
      </w:r>
      <w:r>
        <w:rPr>
          <w:spacing w:val="1"/>
        </w:rPr>
        <w:t xml:space="preserve"> </w:t>
      </w:r>
      <w:r>
        <w:rPr/>
        <w:t>in</w:t>
      </w:r>
      <w:r>
        <w:rPr>
          <w:spacing w:val="1"/>
        </w:rPr>
        <w:t xml:space="preserve"> </w:t>
      </w:r>
      <w:r>
        <w:rPr/>
        <w:t>tempo</w:t>
      </w:r>
      <w:r>
        <w:rPr>
          <w:spacing w:val="1"/>
        </w:rPr>
        <w:t xml:space="preserve"> </w:t>
      </w:r>
      <w:r>
        <w:rPr/>
        <w:t>utile</w:t>
      </w:r>
      <w:r>
        <w:rPr>
          <w:spacing w:val="1"/>
        </w:rPr>
        <w:t xml:space="preserve"> </w:t>
      </w:r>
      <w:r>
        <w:rPr/>
        <w:t>tutte</w:t>
      </w:r>
      <w:r>
        <w:rPr>
          <w:spacing w:val="1"/>
        </w:rPr>
        <w:t xml:space="preserve"> </w:t>
      </w:r>
      <w:r>
        <w:rPr/>
        <w:t>le</w:t>
      </w:r>
      <w:r>
        <w:rPr>
          <w:spacing w:val="1"/>
        </w:rPr>
        <w:t xml:space="preserve"> </w:t>
      </w:r>
      <w:r>
        <w:rPr/>
        <w:t>notizie</w:t>
      </w:r>
      <w:r>
        <w:rPr>
          <w:spacing w:val="1"/>
        </w:rPr>
        <w:t xml:space="preserve"> </w:t>
      </w:r>
      <w:r>
        <w:rPr/>
        <w:t>ed</w:t>
      </w:r>
      <w:r>
        <w:rPr>
          <w:spacing w:val="1"/>
        </w:rPr>
        <w:t xml:space="preserve"> </w:t>
      </w:r>
      <w:r>
        <w:rPr/>
        <w:t>informazioni</w:t>
      </w:r>
      <w:r>
        <w:rPr>
          <w:spacing w:val="1"/>
        </w:rPr>
        <w:t xml:space="preserve"> </w:t>
      </w:r>
      <w:r>
        <w:rPr/>
        <w:t>dovute</w:t>
      </w:r>
      <w:r>
        <w:rPr>
          <w:spacing w:val="1"/>
        </w:rPr>
        <w:t xml:space="preserve"> </w:t>
      </w:r>
      <w:r>
        <w:rPr/>
        <w:t>al</w:t>
      </w:r>
      <w:r>
        <w:rPr>
          <w:spacing w:val="1"/>
        </w:rPr>
        <w:t xml:space="preserve"> </w:t>
      </w:r>
      <w:r>
        <w:rPr/>
        <w:t>Responsabile</w:t>
      </w:r>
      <w:r>
        <w:rPr>
          <w:spacing w:val="1"/>
        </w:rPr>
        <w:t xml:space="preserve"> </w:t>
      </w:r>
      <w:r>
        <w:rPr/>
        <w:t>della</w:t>
      </w:r>
      <w:r>
        <w:rPr>
          <w:spacing w:val="1"/>
        </w:rPr>
        <w:t xml:space="preserve"> </w:t>
      </w:r>
      <w:r>
        <w:rPr/>
        <w:t>Trasparenza.</w:t>
      </w:r>
    </w:p>
    <w:p>
      <w:pPr>
        <w:pStyle w:val="Corpodeltesto"/>
        <w:ind w:left="262" w:right="204" w:hanging="0"/>
        <w:jc w:val="both"/>
        <w:rPr/>
      </w:pPr>
      <w:r>
        <w:rPr>
          <w:u w:val="single"/>
        </w:rPr>
        <w:t>Al fine di assicurare un maggiore controllo, i Responsabili di Settore assumono, quale metodo ordinario di</w:t>
      </w:r>
      <w:r>
        <w:rPr>
          <w:spacing w:val="1"/>
        </w:rPr>
        <w:t xml:space="preserve"> </w:t>
      </w:r>
      <w:r>
        <w:rPr>
          <w:u w:val="single"/>
        </w:rPr>
        <w:t>lavoro, la nomina di responsabili di procedimento, avocando a sé esclusivamente specifici procedimenti ad</w:t>
      </w:r>
      <w:r>
        <w:rPr>
          <w:spacing w:val="-47"/>
        </w:rPr>
        <w:t xml:space="preserve"> </w:t>
      </w:r>
      <w:r>
        <w:rPr>
          <w:u w:val="single"/>
        </w:rPr>
        <w:t>elevata complessità o connotati da patologiche situazioni d’inerzia.</w:t>
      </w:r>
      <w:r>
        <w:rPr/>
        <w:t xml:space="preserve"> Nell’assegnazione dei compiti e dei</w:t>
      </w:r>
      <w:r>
        <w:rPr>
          <w:spacing w:val="1"/>
        </w:rPr>
        <w:t xml:space="preserve"> </w:t>
      </w:r>
      <w:r>
        <w:rPr/>
        <w:t>ruoli di responsabilità i Responsabili di Settore dovranno tendere a dissociare, nel limite del possibile, le</w:t>
      </w:r>
      <w:r>
        <w:rPr>
          <w:spacing w:val="1"/>
        </w:rPr>
        <w:t xml:space="preserve"> </w:t>
      </w:r>
      <w:r>
        <w:rPr/>
        <w:t>fasi del procedimento tra più soggetti, in modo tale da evitare la concentrazione su di un’unica figura</w:t>
      </w:r>
      <w:r>
        <w:rPr>
          <w:spacing w:val="1"/>
        </w:rPr>
        <w:t xml:space="preserve"> </w:t>
      </w:r>
      <w:r>
        <w:rPr/>
        <w:t>dell’intero procedimento</w:t>
      </w:r>
      <w:r>
        <w:rPr>
          <w:spacing w:val="-1"/>
        </w:rPr>
        <w:t xml:space="preserve"> </w:t>
      </w:r>
      <w:r>
        <w:rPr/>
        <w:t>sulla base</w:t>
      </w:r>
      <w:r>
        <w:rPr>
          <w:spacing w:val="-1"/>
        </w:rPr>
        <w:t xml:space="preserve"> </w:t>
      </w:r>
      <w:r>
        <w:rPr/>
        <w:t>dei</w:t>
      </w:r>
      <w:r>
        <w:rPr>
          <w:spacing w:val="-1"/>
        </w:rPr>
        <w:t xml:space="preserve"> </w:t>
      </w:r>
      <w:r>
        <w:rPr/>
        <w:t>seguenti</w:t>
      </w:r>
      <w:r>
        <w:rPr>
          <w:spacing w:val="-1"/>
        </w:rPr>
        <w:t xml:space="preserve"> </w:t>
      </w:r>
      <w:r>
        <w:rPr/>
        <w:t>criteri:</w:t>
      </w:r>
    </w:p>
    <w:p>
      <w:pPr>
        <w:pStyle w:val="ListParagraph"/>
        <w:numPr>
          <w:ilvl w:val="0"/>
          <w:numId w:val="6"/>
        </w:numPr>
        <w:tabs>
          <w:tab w:val="clear" w:pos="720"/>
          <w:tab w:val="left" w:pos="982" w:leader="none"/>
        </w:tabs>
        <w:spacing w:lineRule="exact" w:line="277"/>
        <w:ind w:left="982" w:hanging="361"/>
        <w:rPr>
          <w:rFonts w:ascii="Symbol" w:hAnsi="Symbol"/>
        </w:rPr>
      </w:pPr>
      <w:r>
        <w:rPr/>
        <w:t>esclusione</w:t>
      </w:r>
      <w:r>
        <w:rPr>
          <w:spacing w:val="-5"/>
        </w:rPr>
        <w:t xml:space="preserve"> </w:t>
      </w:r>
      <w:r>
        <w:rPr/>
        <w:t>di</w:t>
      </w:r>
      <w:r>
        <w:rPr>
          <w:spacing w:val="-6"/>
        </w:rPr>
        <w:t xml:space="preserve"> </w:t>
      </w:r>
      <w:r>
        <w:rPr/>
        <w:t>posizioni</w:t>
      </w:r>
      <w:r>
        <w:rPr>
          <w:spacing w:val="-4"/>
        </w:rPr>
        <w:t xml:space="preserve"> </w:t>
      </w:r>
      <w:r>
        <w:rPr/>
        <w:t>di</w:t>
      </w:r>
      <w:r>
        <w:rPr>
          <w:spacing w:val="-6"/>
        </w:rPr>
        <w:t xml:space="preserve"> </w:t>
      </w:r>
      <w:r>
        <w:rPr/>
        <w:t>conflitto</w:t>
      </w:r>
      <w:r>
        <w:rPr>
          <w:spacing w:val="-6"/>
        </w:rPr>
        <w:t xml:space="preserve"> </w:t>
      </w:r>
      <w:r>
        <w:rPr/>
        <w:t>d’interessi</w:t>
      </w:r>
      <w:r>
        <w:rPr>
          <w:spacing w:val="-6"/>
        </w:rPr>
        <w:t xml:space="preserve"> </w:t>
      </w:r>
      <w:r>
        <w:rPr/>
        <w:t>(seppur</w:t>
      </w:r>
      <w:r>
        <w:rPr>
          <w:spacing w:val="-5"/>
        </w:rPr>
        <w:t xml:space="preserve"> </w:t>
      </w:r>
      <w:r>
        <w:rPr/>
        <w:t>potenziale);</w:t>
      </w:r>
    </w:p>
    <w:p>
      <w:pPr>
        <w:pStyle w:val="ListParagraph"/>
        <w:numPr>
          <w:ilvl w:val="0"/>
          <w:numId w:val="6"/>
        </w:numPr>
        <w:tabs>
          <w:tab w:val="clear" w:pos="720"/>
          <w:tab w:val="left" w:pos="982" w:leader="none"/>
        </w:tabs>
        <w:spacing w:lineRule="exact" w:line="276"/>
        <w:ind w:left="982" w:hanging="361"/>
        <w:rPr>
          <w:rFonts w:ascii="Symbol" w:hAnsi="Symbol"/>
        </w:rPr>
      </w:pPr>
      <w:r>
        <w:rPr/>
        <w:t>alternanza</w:t>
      </w:r>
      <w:r>
        <w:rPr>
          <w:spacing w:val="-4"/>
        </w:rPr>
        <w:t xml:space="preserve"> </w:t>
      </w:r>
      <w:r>
        <w:rPr/>
        <w:t>periodica</w:t>
      </w:r>
      <w:r>
        <w:rPr>
          <w:spacing w:val="-3"/>
        </w:rPr>
        <w:t xml:space="preserve"> </w:t>
      </w:r>
      <w:r>
        <w:rPr/>
        <w:t>del</w:t>
      </w:r>
      <w:r>
        <w:rPr>
          <w:spacing w:val="-4"/>
        </w:rPr>
        <w:t xml:space="preserve"> </w:t>
      </w:r>
      <w:r>
        <w:rPr/>
        <w:t>personale</w:t>
      </w:r>
      <w:r>
        <w:rPr>
          <w:spacing w:val="-3"/>
        </w:rPr>
        <w:t xml:space="preserve"> </w:t>
      </w:r>
      <w:r>
        <w:rPr/>
        <w:t>(</w:t>
      </w:r>
      <w:r>
        <w:rPr>
          <w:spacing w:val="-4"/>
        </w:rPr>
        <w:t xml:space="preserve"> </w:t>
      </w:r>
      <w:r>
        <w:rPr/>
        <w:t>là</w:t>
      </w:r>
      <w:r>
        <w:rPr>
          <w:spacing w:val="-5"/>
        </w:rPr>
        <w:t xml:space="preserve"> </w:t>
      </w:r>
      <w:r>
        <w:rPr/>
        <w:t>dove</w:t>
      </w:r>
      <w:r>
        <w:rPr>
          <w:spacing w:val="-3"/>
        </w:rPr>
        <w:t xml:space="preserve"> </w:t>
      </w:r>
      <w:r>
        <w:rPr/>
        <w:t>possibile</w:t>
      </w:r>
      <w:r>
        <w:rPr>
          <w:spacing w:val="-2"/>
        </w:rPr>
        <w:t xml:space="preserve"> </w:t>
      </w:r>
      <w:r>
        <w:rPr/>
        <w:t>)</w:t>
      </w:r>
      <w:r>
        <w:rPr>
          <w:spacing w:val="-4"/>
        </w:rPr>
        <w:t xml:space="preserve"> </w:t>
      </w:r>
      <w:r>
        <w:rPr/>
        <w:t>sulle</w:t>
      </w:r>
      <w:r>
        <w:rPr>
          <w:spacing w:val="-3"/>
        </w:rPr>
        <w:t xml:space="preserve"> </w:t>
      </w:r>
      <w:r>
        <w:rPr/>
        <w:t>diverse</w:t>
      </w:r>
      <w:r>
        <w:rPr>
          <w:spacing w:val="-3"/>
        </w:rPr>
        <w:t xml:space="preserve"> </w:t>
      </w:r>
      <w:r>
        <w:rPr/>
        <w:t>tipologie</w:t>
      </w:r>
      <w:r>
        <w:rPr>
          <w:spacing w:val="-3"/>
        </w:rPr>
        <w:t xml:space="preserve"> </w:t>
      </w:r>
      <w:r>
        <w:rPr/>
        <w:t>di</w:t>
      </w:r>
      <w:r>
        <w:rPr>
          <w:spacing w:val="-4"/>
        </w:rPr>
        <w:t xml:space="preserve"> </w:t>
      </w:r>
      <w:r>
        <w:rPr/>
        <w:t>procedimento;</w:t>
      </w:r>
    </w:p>
    <w:p>
      <w:pPr>
        <w:pStyle w:val="ListParagraph"/>
        <w:numPr>
          <w:ilvl w:val="0"/>
          <w:numId w:val="6"/>
        </w:numPr>
        <w:tabs>
          <w:tab w:val="clear" w:pos="720"/>
          <w:tab w:val="left" w:pos="982" w:leader="none"/>
        </w:tabs>
        <w:ind w:left="981" w:right="212" w:hanging="360"/>
        <w:rPr>
          <w:rFonts w:ascii="Symbol" w:hAnsi="Symbol"/>
        </w:rPr>
      </w:pPr>
      <w:r>
        <w:rPr/>
        <w:t>provvedono</w:t>
      </w:r>
      <w:r>
        <w:rPr>
          <w:spacing w:val="1"/>
        </w:rPr>
        <w:t xml:space="preserve"> </w:t>
      </w:r>
      <w:r>
        <w:rPr/>
        <w:t>al</w:t>
      </w:r>
      <w:r>
        <w:rPr>
          <w:spacing w:val="1"/>
        </w:rPr>
        <w:t xml:space="preserve"> </w:t>
      </w:r>
      <w:r>
        <w:rPr/>
        <w:t>monitoraggio</w:t>
      </w:r>
      <w:r>
        <w:rPr>
          <w:spacing w:val="1"/>
        </w:rPr>
        <w:t xml:space="preserve"> </w:t>
      </w:r>
      <w:r>
        <w:rPr/>
        <w:t>delle</w:t>
      </w:r>
      <w:r>
        <w:rPr>
          <w:spacing w:val="1"/>
        </w:rPr>
        <w:t xml:space="preserve"> </w:t>
      </w:r>
      <w:r>
        <w:rPr/>
        <w:t>attività,</w:t>
      </w:r>
      <w:r>
        <w:rPr>
          <w:spacing w:val="1"/>
        </w:rPr>
        <w:t xml:space="preserve"> </w:t>
      </w:r>
      <w:r>
        <w:rPr/>
        <w:t>nell'ambito</w:t>
      </w:r>
      <w:r>
        <w:rPr>
          <w:spacing w:val="1"/>
        </w:rPr>
        <w:t xml:space="preserve"> </w:t>
      </w:r>
      <w:r>
        <w:rPr/>
        <w:t>delle</w:t>
      </w:r>
      <w:r>
        <w:rPr>
          <w:spacing w:val="1"/>
        </w:rPr>
        <w:t xml:space="preserve"> </w:t>
      </w:r>
      <w:r>
        <w:rPr/>
        <w:t>quali</w:t>
      </w:r>
      <w:r>
        <w:rPr>
          <w:spacing w:val="1"/>
        </w:rPr>
        <w:t xml:space="preserve"> </w:t>
      </w:r>
      <w:r>
        <w:rPr/>
        <w:t>è</w:t>
      </w:r>
      <w:r>
        <w:rPr>
          <w:spacing w:val="1"/>
        </w:rPr>
        <w:t xml:space="preserve"> </w:t>
      </w:r>
      <w:r>
        <w:rPr/>
        <w:t>più</w:t>
      </w:r>
      <w:r>
        <w:rPr>
          <w:spacing w:val="1"/>
        </w:rPr>
        <w:t xml:space="preserve"> </w:t>
      </w:r>
      <w:r>
        <w:rPr/>
        <w:t>elevato</w:t>
      </w:r>
      <w:r>
        <w:rPr>
          <w:spacing w:val="1"/>
        </w:rPr>
        <w:t xml:space="preserve"> </w:t>
      </w:r>
      <w:r>
        <w:rPr/>
        <w:t>il</w:t>
      </w:r>
      <w:r>
        <w:rPr>
          <w:spacing w:val="1"/>
        </w:rPr>
        <w:t xml:space="preserve"> </w:t>
      </w:r>
      <w:r>
        <w:rPr/>
        <w:t>rischio</w:t>
      </w:r>
      <w:r>
        <w:rPr>
          <w:spacing w:val="1"/>
        </w:rPr>
        <w:t xml:space="preserve"> </w:t>
      </w:r>
      <w:r>
        <w:rPr/>
        <w:t>corruzione, svolte negli uffici</w:t>
      </w:r>
      <w:r>
        <w:rPr>
          <w:spacing w:val="1"/>
        </w:rPr>
        <w:t xml:space="preserve"> </w:t>
      </w:r>
      <w:r>
        <w:rPr/>
        <w:t>a cui sono preposti, disponendo con provvedimento motivato, la</w:t>
      </w:r>
      <w:r>
        <w:rPr>
          <w:spacing w:val="1"/>
        </w:rPr>
        <w:t xml:space="preserve"> </w:t>
      </w:r>
      <w:r>
        <w:rPr/>
        <w:t>rotazione del personale nel caso di avvio di procedimenti penali o disciplinari per condotte di</w:t>
      </w:r>
      <w:r>
        <w:rPr>
          <w:spacing w:val="1"/>
        </w:rPr>
        <w:t xml:space="preserve"> </w:t>
      </w:r>
      <w:r>
        <w:rPr/>
        <w:t>natura</w:t>
      </w:r>
      <w:r>
        <w:rPr>
          <w:spacing w:val="-1"/>
        </w:rPr>
        <w:t xml:space="preserve"> </w:t>
      </w:r>
      <w:r>
        <w:rPr/>
        <w:t>corruttiva.</w:t>
      </w:r>
    </w:p>
    <w:p>
      <w:pPr>
        <w:pStyle w:val="Corpodeltesto"/>
        <w:rPr>
          <w:sz w:val="21"/>
        </w:rPr>
      </w:pPr>
      <w:r>
        <w:rPr>
          <w:sz w:val="21"/>
        </w:rPr>
      </w:r>
    </w:p>
    <w:p>
      <w:pPr>
        <w:pStyle w:val="Corpodeltesto"/>
        <w:ind w:left="262" w:hanging="0"/>
        <w:jc w:val="both"/>
        <w:rPr>
          <w:b/>
          <w:b/>
        </w:rPr>
      </w:pPr>
      <w:r>
        <w:rPr>
          <w:u w:val="single"/>
        </w:rPr>
        <w:t>Il</w:t>
      </w:r>
      <w:r>
        <w:rPr>
          <w:spacing w:val="-3"/>
          <w:u w:val="single"/>
        </w:rPr>
        <w:t xml:space="preserve"> </w:t>
      </w:r>
      <w:r>
        <w:rPr>
          <w:u w:val="single"/>
        </w:rPr>
        <w:t>nucleo</w:t>
      </w:r>
      <w:r>
        <w:rPr>
          <w:spacing w:val="-2"/>
          <w:u w:val="single"/>
        </w:rPr>
        <w:t xml:space="preserve"> </w:t>
      </w:r>
      <w:r>
        <w:rPr>
          <w:u w:val="single"/>
        </w:rPr>
        <w:t>di</w:t>
      </w:r>
      <w:r>
        <w:rPr>
          <w:spacing w:val="-2"/>
          <w:u w:val="single"/>
        </w:rPr>
        <w:t xml:space="preserve"> </w:t>
      </w:r>
      <w:r>
        <w:rPr>
          <w:u w:val="single"/>
        </w:rPr>
        <w:t>valutazion</w:t>
      </w:r>
      <w:r>
        <w:rPr>
          <w:b/>
        </w:rPr>
        <w:t>e</w:t>
      </w:r>
    </w:p>
    <w:p>
      <w:pPr>
        <w:pStyle w:val="Corpodeltesto"/>
        <w:spacing w:before="2" w:after="0"/>
        <w:ind w:left="262" w:right="222" w:hanging="0"/>
        <w:jc w:val="both"/>
        <w:rPr/>
      </w:pPr>
      <w:r>
        <w:rPr/>
        <w:t>Il Nucleo di Valutazione</w:t>
      </w:r>
      <w:r>
        <w:rPr>
          <w:spacing w:val="1"/>
        </w:rPr>
        <w:t xml:space="preserve"> </w:t>
      </w:r>
      <w:r>
        <w:rPr/>
        <w:t>partecipa al processo di promozione sul rispetto degli obblighi</w:t>
      </w:r>
      <w:r>
        <w:rPr>
          <w:spacing w:val="1"/>
        </w:rPr>
        <w:t xml:space="preserve"> </w:t>
      </w:r>
      <w:r>
        <w:rPr/>
        <w:t>di trasparenza,</w:t>
      </w:r>
      <w:r>
        <w:rPr>
          <w:spacing w:val="1"/>
        </w:rPr>
        <w:t xml:space="preserve"> </w:t>
      </w:r>
      <w:r>
        <w:rPr/>
        <w:t>attestandone</w:t>
      </w:r>
      <w:r>
        <w:rPr>
          <w:spacing w:val="-1"/>
        </w:rPr>
        <w:t xml:space="preserve"> </w:t>
      </w:r>
      <w:r>
        <w:rPr/>
        <w:t>il</w:t>
      </w:r>
      <w:r>
        <w:rPr>
          <w:spacing w:val="-1"/>
        </w:rPr>
        <w:t xml:space="preserve"> </w:t>
      </w:r>
      <w:r>
        <w:rPr/>
        <w:t>rispetto</w:t>
      </w:r>
      <w:r>
        <w:rPr>
          <w:spacing w:val="-2"/>
        </w:rPr>
        <w:t xml:space="preserve"> </w:t>
      </w:r>
      <w:r>
        <w:rPr/>
        <w:t>con le</w:t>
      </w:r>
      <w:r>
        <w:rPr>
          <w:spacing w:val="-1"/>
        </w:rPr>
        <w:t xml:space="preserve"> </w:t>
      </w:r>
      <w:r>
        <w:rPr/>
        <w:t>modalità previste</w:t>
      </w:r>
      <w:r>
        <w:rPr>
          <w:spacing w:val="-1"/>
        </w:rPr>
        <w:t xml:space="preserve"> </w:t>
      </w:r>
      <w:r>
        <w:rPr/>
        <w:t>dall'ANAC.</w:t>
      </w:r>
    </w:p>
    <w:p>
      <w:pPr>
        <w:pStyle w:val="Corpodeltesto"/>
        <w:rPr/>
      </w:pPr>
      <w:r>
        <w:rPr/>
      </w:r>
    </w:p>
    <w:p>
      <w:pPr>
        <w:pStyle w:val="Corpodeltesto"/>
        <w:ind w:left="262" w:hanging="0"/>
        <w:jc w:val="both"/>
        <w:rPr/>
      </w:pPr>
      <w:r>
        <w:rPr>
          <w:spacing w:val="19"/>
          <w:u w:val="single"/>
        </w:rPr>
        <w:t>Tutti</w:t>
      </w:r>
      <w:r>
        <w:rPr>
          <w:spacing w:val="4"/>
          <w:u w:val="single"/>
        </w:rPr>
        <w:t xml:space="preserve"> </w:t>
      </w:r>
      <w:r>
        <w:rPr>
          <w:u w:val="single"/>
        </w:rPr>
        <w:t>i</w:t>
      </w:r>
      <w:r>
        <w:rPr>
          <w:spacing w:val="12"/>
          <w:u w:val="single"/>
        </w:rPr>
        <w:t xml:space="preserve"> </w:t>
      </w:r>
      <w:r>
        <w:rPr>
          <w:u w:val="single"/>
        </w:rPr>
        <w:t>dipendenti</w:t>
      </w:r>
      <w:r>
        <w:rPr>
          <w:spacing w:val="5"/>
          <w:u w:val="single"/>
        </w:rPr>
        <w:t xml:space="preserve"> </w:t>
      </w:r>
      <w:r>
        <w:rPr>
          <w:u w:val="single"/>
        </w:rPr>
        <w:t>comunali</w:t>
      </w:r>
    </w:p>
    <w:p>
      <w:pPr>
        <w:pStyle w:val="Corpodeltesto"/>
        <w:spacing w:before="1" w:after="0"/>
        <w:ind w:left="262" w:right="215" w:hanging="0"/>
        <w:jc w:val="both"/>
        <w:rPr/>
      </w:pPr>
      <w:r>
        <w:rPr/>
        <w:t>Tutti</w:t>
      </w:r>
      <w:r>
        <w:rPr>
          <w:spacing w:val="-5"/>
        </w:rPr>
        <w:t xml:space="preserve"> </w:t>
      </w:r>
      <w:r>
        <w:rPr/>
        <w:t>i</w:t>
      </w:r>
      <w:r>
        <w:rPr>
          <w:spacing w:val="-2"/>
        </w:rPr>
        <w:t xml:space="preserve"> </w:t>
      </w:r>
      <w:r>
        <w:rPr/>
        <w:t>dipendenti</w:t>
      </w:r>
      <w:r>
        <w:rPr>
          <w:spacing w:val="-5"/>
        </w:rPr>
        <w:t xml:space="preserve"> </w:t>
      </w:r>
      <w:r>
        <w:rPr/>
        <w:t>dell'Ente</w:t>
      </w:r>
      <w:r>
        <w:rPr>
          <w:spacing w:val="-3"/>
        </w:rPr>
        <w:t xml:space="preserve"> </w:t>
      </w:r>
      <w:r>
        <w:rPr/>
        <w:t>partecipano</w:t>
      </w:r>
      <w:r>
        <w:rPr>
          <w:spacing w:val="-4"/>
        </w:rPr>
        <w:t xml:space="preserve"> </w:t>
      </w:r>
      <w:r>
        <w:rPr/>
        <w:t>al</w:t>
      </w:r>
      <w:r>
        <w:rPr>
          <w:spacing w:val="-5"/>
        </w:rPr>
        <w:t xml:space="preserve"> </w:t>
      </w:r>
      <w:r>
        <w:rPr/>
        <w:t>processo</w:t>
      </w:r>
      <w:r>
        <w:rPr>
          <w:spacing w:val="-4"/>
        </w:rPr>
        <w:t xml:space="preserve"> </w:t>
      </w:r>
      <w:r>
        <w:rPr/>
        <w:t>di</w:t>
      </w:r>
      <w:r>
        <w:rPr>
          <w:spacing w:val="-5"/>
        </w:rPr>
        <w:t xml:space="preserve"> </w:t>
      </w:r>
      <w:r>
        <w:rPr/>
        <w:t>gestione</w:t>
      </w:r>
      <w:r>
        <w:rPr>
          <w:spacing w:val="-3"/>
        </w:rPr>
        <w:t xml:space="preserve"> </w:t>
      </w:r>
      <w:r>
        <w:rPr/>
        <w:t>del</w:t>
      </w:r>
      <w:r>
        <w:rPr>
          <w:spacing w:val="-4"/>
        </w:rPr>
        <w:t xml:space="preserve"> </w:t>
      </w:r>
      <w:r>
        <w:rPr/>
        <w:t>rischio,</w:t>
      </w:r>
      <w:r>
        <w:rPr>
          <w:spacing w:val="-3"/>
        </w:rPr>
        <w:t xml:space="preserve"> </w:t>
      </w:r>
      <w:r>
        <w:rPr/>
        <w:t>osservando</w:t>
      </w:r>
      <w:r>
        <w:rPr>
          <w:spacing w:val="-2"/>
        </w:rPr>
        <w:t xml:space="preserve"> </w:t>
      </w:r>
      <w:r>
        <w:rPr/>
        <w:t>le</w:t>
      </w:r>
      <w:r>
        <w:rPr>
          <w:spacing w:val="-4"/>
        </w:rPr>
        <w:t xml:space="preserve"> </w:t>
      </w:r>
      <w:r>
        <w:rPr/>
        <w:t>misure</w:t>
      </w:r>
      <w:r>
        <w:rPr>
          <w:spacing w:val="-3"/>
        </w:rPr>
        <w:t xml:space="preserve"> </w:t>
      </w:r>
      <w:r>
        <w:rPr/>
        <w:t>contenute</w:t>
      </w:r>
      <w:r>
        <w:rPr>
          <w:spacing w:val="-48"/>
        </w:rPr>
        <w:t xml:space="preserve"> </w:t>
      </w:r>
      <w:r>
        <w:rPr/>
        <w:t>nel</w:t>
      </w:r>
      <w:r>
        <w:rPr>
          <w:spacing w:val="-2"/>
        </w:rPr>
        <w:t xml:space="preserve"> </w:t>
      </w:r>
      <w:r>
        <w:rPr/>
        <w:t>Piano,</w:t>
      </w:r>
      <w:r>
        <w:rPr>
          <w:spacing w:val="-2"/>
        </w:rPr>
        <w:t xml:space="preserve"> </w:t>
      </w:r>
      <w:r>
        <w:rPr/>
        <w:t>segnalando</w:t>
      </w:r>
      <w:r>
        <w:rPr>
          <w:spacing w:val="-1"/>
        </w:rPr>
        <w:t xml:space="preserve"> </w:t>
      </w:r>
      <w:r>
        <w:rPr/>
        <w:t>le</w:t>
      </w:r>
      <w:r>
        <w:rPr>
          <w:spacing w:val="-1"/>
        </w:rPr>
        <w:t xml:space="preserve"> </w:t>
      </w:r>
      <w:r>
        <w:rPr/>
        <w:t>situazioni</w:t>
      </w:r>
      <w:r>
        <w:rPr>
          <w:spacing w:val="-2"/>
        </w:rPr>
        <w:t xml:space="preserve"> </w:t>
      </w:r>
      <w:r>
        <w:rPr/>
        <w:t>di</w:t>
      </w:r>
      <w:r>
        <w:rPr>
          <w:spacing w:val="-1"/>
        </w:rPr>
        <w:t xml:space="preserve"> </w:t>
      </w:r>
      <w:r>
        <w:rPr/>
        <w:t>illecito</w:t>
      </w:r>
      <w:r>
        <w:rPr>
          <w:spacing w:val="-2"/>
        </w:rPr>
        <w:t xml:space="preserve"> </w:t>
      </w:r>
      <w:r>
        <w:rPr/>
        <w:t>al</w:t>
      </w:r>
      <w:r>
        <w:rPr>
          <w:spacing w:val="-2"/>
        </w:rPr>
        <w:t xml:space="preserve"> </w:t>
      </w:r>
      <w:r>
        <w:rPr/>
        <w:t>proprio</w:t>
      </w:r>
      <w:r>
        <w:rPr>
          <w:spacing w:val="-1"/>
        </w:rPr>
        <w:t xml:space="preserve"> </w:t>
      </w:r>
      <w:r>
        <w:rPr/>
        <w:t>Responsabile</w:t>
      </w:r>
      <w:r>
        <w:rPr>
          <w:spacing w:val="-1"/>
        </w:rPr>
        <w:t xml:space="preserve"> </w:t>
      </w:r>
      <w:r>
        <w:rPr/>
        <w:t>di</w:t>
      </w:r>
      <w:r>
        <w:rPr>
          <w:spacing w:val="-2"/>
        </w:rPr>
        <w:t xml:space="preserve"> </w:t>
      </w:r>
      <w:r>
        <w:rPr/>
        <w:t>Settore.</w:t>
      </w:r>
    </w:p>
    <w:p>
      <w:pPr>
        <w:pStyle w:val="Corpodeltesto"/>
        <w:spacing w:before="1" w:after="0"/>
        <w:rPr/>
      </w:pPr>
      <w:r>
        <w:rPr/>
      </w:r>
    </w:p>
    <w:p>
      <w:pPr>
        <w:pStyle w:val="Corpodeltesto"/>
        <w:ind w:left="262" w:hanging="0"/>
        <w:jc w:val="both"/>
        <w:rPr/>
      </w:pPr>
      <w:r>
        <w:rPr>
          <w:u w:val="single"/>
        </w:rPr>
        <w:t>I</w:t>
      </w:r>
      <w:r>
        <w:rPr>
          <w:spacing w:val="-5"/>
          <w:u w:val="single"/>
        </w:rPr>
        <w:t xml:space="preserve"> </w:t>
      </w:r>
      <w:r>
        <w:rPr>
          <w:u w:val="single"/>
        </w:rPr>
        <w:t>collaboratori</w:t>
      </w:r>
      <w:r>
        <w:rPr>
          <w:spacing w:val="-4"/>
          <w:u w:val="single"/>
        </w:rPr>
        <w:t xml:space="preserve"> </w:t>
      </w:r>
      <w:r>
        <w:rPr>
          <w:u w:val="single"/>
        </w:rPr>
        <w:t>a</w:t>
      </w:r>
      <w:r>
        <w:rPr>
          <w:spacing w:val="-7"/>
          <w:u w:val="single"/>
        </w:rPr>
        <w:t xml:space="preserve"> </w:t>
      </w:r>
      <w:r>
        <w:rPr>
          <w:u w:val="single"/>
        </w:rPr>
        <w:t>qualsiasi</w:t>
      </w:r>
      <w:r>
        <w:rPr>
          <w:spacing w:val="-4"/>
          <w:u w:val="single"/>
        </w:rPr>
        <w:t xml:space="preserve"> </w:t>
      </w:r>
      <w:r>
        <w:rPr>
          <w:u w:val="single"/>
        </w:rPr>
        <w:t>titolo</w:t>
      </w:r>
      <w:r>
        <w:rPr>
          <w:spacing w:val="-6"/>
          <w:u w:val="single"/>
        </w:rPr>
        <w:t xml:space="preserve"> </w:t>
      </w:r>
      <w:r>
        <w:rPr>
          <w:u w:val="single"/>
        </w:rPr>
        <w:t>dell'amministrazione</w:t>
      </w:r>
    </w:p>
    <w:p>
      <w:pPr>
        <w:pStyle w:val="Corpodeltesto"/>
        <w:spacing w:before="1" w:after="0"/>
        <w:ind w:left="262" w:right="218" w:hanging="0"/>
        <w:jc w:val="both"/>
        <w:rPr/>
      </w:pPr>
      <w:r>
        <w:rPr/>
        <w:t>I collaboratori a qualsiasi titolo dell'amministrazione osservano le misure previste dal Piano, per quanto di</w:t>
      </w:r>
      <w:r>
        <w:rPr>
          <w:spacing w:val="1"/>
        </w:rPr>
        <w:t xml:space="preserve"> </w:t>
      </w:r>
      <w:r>
        <w:rPr/>
        <w:t>competenza le norme contenute nel Codice di Comportamento dei dipendenti del comune di Induno</w:t>
      </w:r>
      <w:r>
        <w:rPr>
          <w:spacing w:val="1"/>
        </w:rPr>
        <w:t xml:space="preserve"> </w:t>
      </w:r>
      <w:r>
        <w:rPr/>
        <w:t>Olona,</w:t>
      </w:r>
      <w:r>
        <w:rPr>
          <w:spacing w:val="-2"/>
        </w:rPr>
        <w:t xml:space="preserve"> </w:t>
      </w:r>
      <w:r>
        <w:rPr/>
        <w:t>segnalando</w:t>
      </w:r>
      <w:r>
        <w:rPr>
          <w:spacing w:val="-1"/>
        </w:rPr>
        <w:t xml:space="preserve"> </w:t>
      </w:r>
      <w:r>
        <w:rPr/>
        <w:t>le</w:t>
      </w:r>
      <w:r>
        <w:rPr>
          <w:spacing w:val="-2"/>
        </w:rPr>
        <w:t xml:space="preserve"> </w:t>
      </w:r>
      <w:r>
        <w:rPr/>
        <w:t>situazioni</w:t>
      </w:r>
      <w:r>
        <w:rPr>
          <w:spacing w:val="1"/>
        </w:rPr>
        <w:t xml:space="preserve"> </w:t>
      </w:r>
      <w:r>
        <w:rPr/>
        <w:t>di</w:t>
      </w:r>
      <w:r>
        <w:rPr>
          <w:spacing w:val="-3"/>
        </w:rPr>
        <w:t xml:space="preserve"> </w:t>
      </w:r>
      <w:r>
        <w:rPr/>
        <w:t>illecito.</w:t>
      </w:r>
    </w:p>
    <w:p>
      <w:pPr>
        <w:pStyle w:val="Corpodeltesto"/>
        <w:spacing w:before="2" w:after="0"/>
        <w:rPr/>
      </w:pPr>
      <w:r>
        <w:rPr/>
      </w:r>
    </w:p>
    <w:p>
      <w:pPr>
        <w:pStyle w:val="Corpodeltesto"/>
        <w:spacing w:lineRule="exact" w:line="268"/>
        <w:ind w:left="262" w:hanging="0"/>
        <w:jc w:val="both"/>
        <w:rPr/>
      </w:pPr>
      <w:r>
        <w:rPr>
          <w:spacing w:val="12"/>
          <w:u w:val="single"/>
        </w:rPr>
        <w:t>Enti</w:t>
      </w:r>
      <w:r>
        <w:rPr>
          <w:spacing w:val="-5"/>
          <w:u w:val="single"/>
        </w:rPr>
        <w:t xml:space="preserve"> </w:t>
      </w:r>
      <w:r>
        <w:rPr>
          <w:u w:val="single"/>
        </w:rPr>
        <w:t>di</w:t>
      </w:r>
      <w:r>
        <w:rPr>
          <w:spacing w:val="-4"/>
          <w:u w:val="single"/>
        </w:rPr>
        <w:t xml:space="preserve"> </w:t>
      </w:r>
      <w:r>
        <w:rPr>
          <w:u w:val="single"/>
        </w:rPr>
        <w:t>diritto</w:t>
      </w:r>
      <w:r>
        <w:rPr>
          <w:spacing w:val="-5"/>
          <w:u w:val="single"/>
        </w:rPr>
        <w:t xml:space="preserve"> </w:t>
      </w:r>
      <w:r>
        <w:rPr>
          <w:u w:val="single"/>
        </w:rPr>
        <w:t>pubblico,</w:t>
      </w:r>
      <w:r>
        <w:rPr>
          <w:spacing w:val="-2"/>
          <w:u w:val="single"/>
        </w:rPr>
        <w:t xml:space="preserve"> </w:t>
      </w:r>
      <w:r>
        <w:rPr>
          <w:spacing w:val="11"/>
          <w:u w:val="single"/>
        </w:rPr>
        <w:t>Enti</w:t>
      </w:r>
      <w:r>
        <w:rPr>
          <w:spacing w:val="-5"/>
          <w:u w:val="single"/>
        </w:rPr>
        <w:t xml:space="preserve"> </w:t>
      </w:r>
      <w:r>
        <w:rPr>
          <w:u w:val="single"/>
        </w:rPr>
        <w:t>di</w:t>
      </w:r>
      <w:r>
        <w:rPr>
          <w:spacing w:val="-4"/>
          <w:u w:val="single"/>
        </w:rPr>
        <w:t xml:space="preserve"> </w:t>
      </w:r>
      <w:r>
        <w:rPr>
          <w:u w:val="single"/>
        </w:rPr>
        <w:t>diritto</w:t>
      </w:r>
      <w:r>
        <w:rPr>
          <w:spacing w:val="-3"/>
          <w:u w:val="single"/>
        </w:rPr>
        <w:t xml:space="preserve"> </w:t>
      </w:r>
      <w:r>
        <w:rPr>
          <w:u w:val="single"/>
        </w:rPr>
        <w:t>privato</w:t>
      </w:r>
      <w:r>
        <w:rPr>
          <w:spacing w:val="-4"/>
          <w:u w:val="single"/>
        </w:rPr>
        <w:t xml:space="preserve"> </w:t>
      </w:r>
      <w:r>
        <w:rPr>
          <w:u w:val="single"/>
        </w:rPr>
        <w:t>in</w:t>
      </w:r>
      <w:r>
        <w:rPr>
          <w:spacing w:val="-4"/>
          <w:u w:val="single"/>
        </w:rPr>
        <w:t xml:space="preserve"> </w:t>
      </w:r>
      <w:r>
        <w:rPr>
          <w:u w:val="single"/>
        </w:rPr>
        <w:t>controllo</w:t>
      </w:r>
      <w:r>
        <w:rPr>
          <w:spacing w:val="-2"/>
          <w:u w:val="single"/>
        </w:rPr>
        <w:t xml:space="preserve"> </w:t>
      </w:r>
      <w:r>
        <w:rPr>
          <w:u w:val="single"/>
        </w:rPr>
        <w:t>pubblico</w:t>
      </w:r>
      <w:r>
        <w:rPr>
          <w:spacing w:val="-5"/>
          <w:u w:val="single"/>
        </w:rPr>
        <w:t xml:space="preserve"> </w:t>
      </w:r>
      <w:r>
        <w:rPr>
          <w:u w:val="single"/>
        </w:rPr>
        <w:t>e</w:t>
      </w:r>
      <w:r>
        <w:rPr>
          <w:spacing w:val="-5"/>
          <w:u w:val="single"/>
        </w:rPr>
        <w:t xml:space="preserve"> </w:t>
      </w:r>
      <w:r>
        <w:rPr>
          <w:u w:val="single"/>
        </w:rPr>
        <w:t>società</w:t>
      </w:r>
      <w:r>
        <w:rPr>
          <w:spacing w:val="-4"/>
          <w:u w:val="single"/>
        </w:rPr>
        <w:t xml:space="preserve"> </w:t>
      </w:r>
      <w:r>
        <w:rPr>
          <w:u w:val="single"/>
        </w:rPr>
        <w:t>partecipate</w:t>
      </w:r>
      <w:r>
        <w:rPr>
          <w:spacing w:val="-5"/>
          <w:u w:val="single"/>
        </w:rPr>
        <w:t xml:space="preserve"> </w:t>
      </w:r>
      <w:r>
        <w:rPr>
          <w:u w:val="single"/>
        </w:rPr>
        <w:t>dall'Ente</w:t>
      </w:r>
    </w:p>
    <w:p>
      <w:pPr>
        <w:pStyle w:val="Corpodeltesto"/>
        <w:ind w:left="262" w:right="217" w:hanging="0"/>
        <w:jc w:val="both"/>
        <w:rPr/>
      </w:pPr>
      <w:r>
        <w:rPr/>
        <w:t>Hanno l'obbligo di applicare le disposizioni in materia di trasparenza e sono, inoltre, tenuti ad applicare, in</w:t>
      </w:r>
      <w:r>
        <w:rPr>
          <w:spacing w:val="-47"/>
        </w:rPr>
        <w:t xml:space="preserve"> </w:t>
      </w:r>
      <w:r>
        <w:rPr/>
        <w:t>termini</w:t>
      </w:r>
      <w:r>
        <w:rPr>
          <w:spacing w:val="1"/>
        </w:rPr>
        <w:t xml:space="preserve"> </w:t>
      </w:r>
      <w:r>
        <w:rPr/>
        <w:t>di</w:t>
      </w:r>
      <w:r>
        <w:rPr>
          <w:spacing w:val="1"/>
        </w:rPr>
        <w:t xml:space="preserve"> </w:t>
      </w:r>
      <w:r>
        <w:rPr/>
        <w:t>principi,</w:t>
      </w:r>
      <w:r>
        <w:rPr>
          <w:spacing w:val="1"/>
        </w:rPr>
        <w:t xml:space="preserve"> </w:t>
      </w:r>
      <w:r>
        <w:rPr/>
        <w:t>gli</w:t>
      </w:r>
      <w:r>
        <w:rPr>
          <w:spacing w:val="1"/>
        </w:rPr>
        <w:t xml:space="preserve"> </w:t>
      </w:r>
      <w:r>
        <w:rPr/>
        <w:t>indirizzi</w:t>
      </w:r>
      <w:r>
        <w:rPr>
          <w:spacing w:val="1"/>
        </w:rPr>
        <w:t xml:space="preserve"> </w:t>
      </w:r>
      <w:r>
        <w:rPr/>
        <w:t>e</w:t>
      </w:r>
      <w:r>
        <w:rPr>
          <w:spacing w:val="1"/>
        </w:rPr>
        <w:t xml:space="preserve"> </w:t>
      </w:r>
      <w:r>
        <w:rPr/>
        <w:t>le</w:t>
      </w:r>
      <w:r>
        <w:rPr>
          <w:spacing w:val="1"/>
        </w:rPr>
        <w:t xml:space="preserve"> </w:t>
      </w:r>
      <w:r>
        <w:rPr/>
        <w:t>prescrizioni</w:t>
      </w:r>
      <w:r>
        <w:rPr>
          <w:spacing w:val="1"/>
        </w:rPr>
        <w:t xml:space="preserve"> </w:t>
      </w:r>
      <w:r>
        <w:rPr/>
        <w:t>contenute</w:t>
      </w:r>
      <w:r>
        <w:rPr>
          <w:spacing w:val="1"/>
        </w:rPr>
        <w:t xml:space="preserve"> </w:t>
      </w:r>
      <w:r>
        <w:rPr/>
        <w:t>nella</w:t>
      </w:r>
      <w:r>
        <w:rPr>
          <w:spacing w:val="1"/>
        </w:rPr>
        <w:t xml:space="preserve"> </w:t>
      </w:r>
      <w:r>
        <w:rPr/>
        <w:t>Legge</w:t>
      </w:r>
      <w:r>
        <w:rPr>
          <w:spacing w:val="1"/>
        </w:rPr>
        <w:t xml:space="preserve"> </w:t>
      </w:r>
      <w:r>
        <w:rPr/>
        <w:t>190/2012</w:t>
      </w:r>
      <w:r>
        <w:rPr>
          <w:spacing w:val="1"/>
        </w:rPr>
        <w:t xml:space="preserve"> </w:t>
      </w:r>
      <w:r>
        <w:rPr/>
        <w:t>e</w:t>
      </w:r>
      <w:r>
        <w:rPr>
          <w:spacing w:val="1"/>
        </w:rPr>
        <w:t xml:space="preserve"> </w:t>
      </w:r>
      <w:r>
        <w:rPr/>
        <w:t>s.m.i.</w:t>
      </w:r>
      <w:r>
        <w:rPr>
          <w:spacing w:val="1"/>
        </w:rPr>
        <w:t xml:space="preserve"> </w:t>
      </w:r>
      <w:r>
        <w:rPr/>
        <w:t>mediante</w:t>
      </w:r>
      <w:r>
        <w:rPr>
          <w:spacing w:val="1"/>
        </w:rPr>
        <w:t xml:space="preserve"> </w:t>
      </w:r>
      <w:r>
        <w:rPr/>
        <w:t>adeguamenti</w:t>
      </w:r>
      <w:r>
        <w:rPr>
          <w:spacing w:val="1"/>
        </w:rPr>
        <w:t xml:space="preserve"> </w:t>
      </w:r>
      <w:r>
        <w:rPr/>
        <w:t>dei</w:t>
      </w:r>
      <w:r>
        <w:rPr>
          <w:spacing w:val="1"/>
        </w:rPr>
        <w:t xml:space="preserve"> </w:t>
      </w:r>
      <w:r>
        <w:rPr/>
        <w:t>propri</w:t>
      </w:r>
      <w:r>
        <w:rPr>
          <w:spacing w:val="1"/>
        </w:rPr>
        <w:t xml:space="preserve"> </w:t>
      </w:r>
      <w:r>
        <w:rPr/>
        <w:t>regolamenti</w:t>
      </w:r>
      <w:r>
        <w:rPr>
          <w:spacing w:val="1"/>
        </w:rPr>
        <w:t xml:space="preserve"> </w:t>
      </w:r>
      <w:r>
        <w:rPr/>
        <w:t>e</w:t>
      </w:r>
      <w:r>
        <w:rPr>
          <w:spacing w:val="1"/>
        </w:rPr>
        <w:t xml:space="preserve"> </w:t>
      </w:r>
      <w:r>
        <w:rPr/>
        <w:t>procedure,</w:t>
      </w:r>
      <w:r>
        <w:rPr>
          <w:spacing w:val="1"/>
        </w:rPr>
        <w:t xml:space="preserve"> </w:t>
      </w:r>
      <w:r>
        <w:rPr/>
        <w:t>nonché</w:t>
      </w:r>
      <w:r>
        <w:rPr>
          <w:spacing w:val="1"/>
        </w:rPr>
        <w:t xml:space="preserve"> </w:t>
      </w:r>
      <w:r>
        <w:rPr/>
        <w:t>mediante</w:t>
      </w:r>
      <w:r>
        <w:rPr>
          <w:spacing w:val="1"/>
        </w:rPr>
        <w:t xml:space="preserve"> </w:t>
      </w:r>
      <w:r>
        <w:rPr/>
        <w:t>adozione</w:t>
      </w:r>
      <w:r>
        <w:rPr>
          <w:spacing w:val="1"/>
        </w:rPr>
        <w:t xml:space="preserve"> </w:t>
      </w:r>
      <w:r>
        <w:rPr/>
        <w:t>di</w:t>
      </w:r>
      <w:r>
        <w:rPr>
          <w:spacing w:val="1"/>
        </w:rPr>
        <w:t xml:space="preserve"> </w:t>
      </w:r>
      <w:r>
        <w:rPr/>
        <w:t>adeguate</w:t>
      </w:r>
      <w:r>
        <w:rPr>
          <w:spacing w:val="1"/>
        </w:rPr>
        <w:t xml:space="preserve"> </w:t>
      </w:r>
      <w:r>
        <w:rPr/>
        <w:t>misure</w:t>
      </w:r>
      <w:r>
        <w:rPr>
          <w:spacing w:val="1"/>
        </w:rPr>
        <w:t xml:space="preserve"> </w:t>
      </w:r>
      <w:r>
        <w:rPr/>
        <w:t>organizzative</w:t>
      </w:r>
      <w:r>
        <w:rPr>
          <w:spacing w:val="-1"/>
        </w:rPr>
        <w:t xml:space="preserve"> </w:t>
      </w:r>
      <w:r>
        <w:rPr/>
        <w:t>e procedimentali.</w:t>
      </w:r>
    </w:p>
    <w:p>
      <w:pPr>
        <w:pStyle w:val="Corpodeltesto"/>
        <w:ind w:left="262" w:right="217" w:hanging="0"/>
        <w:jc w:val="both"/>
        <w:rPr/>
      </w:pPr>
      <w:r>
        <w:rPr/>
      </w:r>
    </w:p>
    <w:p>
      <w:pPr>
        <w:pStyle w:val="Corpodeltesto"/>
        <w:ind w:left="262" w:right="217" w:hanging="0"/>
        <w:jc w:val="both"/>
        <w:rPr/>
      </w:pPr>
      <w:r>
        <w:rPr/>
      </w:r>
    </w:p>
    <w:p>
      <w:pPr>
        <w:pStyle w:val="Titolo1"/>
        <w:numPr>
          <w:ilvl w:val="0"/>
          <w:numId w:val="21"/>
        </w:numPr>
        <w:jc w:val="left"/>
        <w:rPr>
          <w:rFonts w:ascii="Calibri" w:hAnsi="Calibri" w:cs="Calibri" w:asciiTheme="minorHAnsi" w:cstheme="minorHAnsi" w:hAnsiTheme="minorHAnsi"/>
        </w:rPr>
      </w:pPr>
      <w:bookmarkStart w:id="19" w:name="_Toc101463680"/>
      <w:r>
        <w:rPr>
          <w:rFonts w:cs="Calibri" w:ascii="Calibri" w:hAnsi="Calibri" w:asciiTheme="minorHAnsi" w:cstheme="minorHAnsi" w:hAnsiTheme="minorHAnsi"/>
        </w:rPr>
        <w:t>GLI OBBLIGHI DI TRASPARENZA</w:t>
      </w:r>
      <w:bookmarkEnd w:id="19"/>
    </w:p>
    <w:p>
      <w:pPr>
        <w:pStyle w:val="Corpodeltesto"/>
        <w:ind w:left="262" w:right="210" w:hanging="0"/>
        <w:jc w:val="both"/>
        <w:rPr/>
      </w:pPr>
      <w:r>
        <w:rPr/>
        <w:t>La</w:t>
      </w:r>
      <w:r>
        <w:rPr>
          <w:spacing w:val="1"/>
        </w:rPr>
        <w:t xml:space="preserve"> </w:t>
      </w:r>
      <w:r>
        <w:rPr/>
        <w:t>trasparenza</w:t>
      </w:r>
      <w:r>
        <w:rPr>
          <w:spacing w:val="1"/>
        </w:rPr>
        <w:t xml:space="preserve"> </w:t>
      </w:r>
      <w:r>
        <w:rPr/>
        <w:t>rappresenta</w:t>
      </w:r>
      <w:r>
        <w:rPr>
          <w:spacing w:val="1"/>
        </w:rPr>
        <w:t xml:space="preserve"> </w:t>
      </w:r>
      <w:r>
        <w:rPr/>
        <w:t>uno</w:t>
      </w:r>
      <w:r>
        <w:rPr>
          <w:spacing w:val="1"/>
        </w:rPr>
        <w:t xml:space="preserve"> </w:t>
      </w:r>
      <w:r>
        <w:rPr/>
        <w:t>strumento</w:t>
      </w:r>
      <w:r>
        <w:rPr>
          <w:spacing w:val="1"/>
        </w:rPr>
        <w:t xml:space="preserve"> </w:t>
      </w:r>
      <w:r>
        <w:rPr/>
        <w:t>fondamentale</w:t>
      </w:r>
      <w:r>
        <w:rPr>
          <w:spacing w:val="1"/>
        </w:rPr>
        <w:t xml:space="preserve"> </w:t>
      </w:r>
      <w:r>
        <w:rPr/>
        <w:t>per</w:t>
      </w:r>
      <w:r>
        <w:rPr>
          <w:spacing w:val="1"/>
        </w:rPr>
        <w:t xml:space="preserve"> </w:t>
      </w:r>
      <w:r>
        <w:rPr/>
        <w:t>la</w:t>
      </w:r>
      <w:r>
        <w:rPr>
          <w:spacing w:val="1"/>
        </w:rPr>
        <w:t xml:space="preserve"> </w:t>
      </w:r>
      <w:r>
        <w:rPr/>
        <w:t>prevenzione</w:t>
      </w:r>
      <w:r>
        <w:rPr>
          <w:spacing w:val="1"/>
        </w:rPr>
        <w:t xml:space="preserve"> </w:t>
      </w:r>
      <w:r>
        <w:rPr/>
        <w:t>della</w:t>
      </w:r>
      <w:r>
        <w:rPr>
          <w:spacing w:val="1"/>
        </w:rPr>
        <w:t xml:space="preserve"> </w:t>
      </w:r>
      <w:r>
        <w:rPr/>
        <w:t>corruzione</w:t>
      </w:r>
      <w:r>
        <w:rPr>
          <w:spacing w:val="1"/>
        </w:rPr>
        <w:t xml:space="preserve"> </w:t>
      </w:r>
      <w:r>
        <w:rPr/>
        <w:t>e</w:t>
      </w:r>
      <w:r>
        <w:rPr>
          <w:spacing w:val="1"/>
        </w:rPr>
        <w:t xml:space="preserve"> </w:t>
      </w:r>
      <w:r>
        <w:rPr/>
        <w:t>per</w:t>
      </w:r>
      <w:r>
        <w:rPr>
          <w:spacing w:val="1"/>
        </w:rPr>
        <w:t xml:space="preserve"> </w:t>
      </w:r>
      <w:r>
        <w:rPr/>
        <w:t>l’efficienza</w:t>
      </w:r>
      <w:r>
        <w:rPr>
          <w:spacing w:val="-1"/>
        </w:rPr>
        <w:t xml:space="preserve"> </w:t>
      </w:r>
      <w:r>
        <w:rPr/>
        <w:t>e</w:t>
      </w:r>
      <w:r>
        <w:rPr>
          <w:spacing w:val="-1"/>
        </w:rPr>
        <w:t xml:space="preserve"> </w:t>
      </w:r>
      <w:r>
        <w:rPr/>
        <w:t>l’efficacia</w:t>
      </w:r>
      <w:r>
        <w:rPr>
          <w:spacing w:val="-1"/>
        </w:rPr>
        <w:t xml:space="preserve"> </w:t>
      </w:r>
      <w:r>
        <w:rPr/>
        <w:t>dell’azione</w:t>
      </w:r>
      <w:r>
        <w:rPr>
          <w:spacing w:val="-1"/>
        </w:rPr>
        <w:t xml:space="preserve"> </w:t>
      </w:r>
      <w:r>
        <w:rPr/>
        <w:t>amministrativa.</w:t>
      </w:r>
    </w:p>
    <w:p>
      <w:pPr>
        <w:pStyle w:val="Corpodeltesto"/>
        <w:spacing w:before="1" w:after="0"/>
        <w:ind w:left="262" w:right="216" w:hanging="0"/>
        <w:jc w:val="both"/>
        <w:rPr/>
      </w:pPr>
      <w:r>
        <w:rPr/>
        <w:t>A partire dal 2017, si registra la piena integrazione dei riferimenti alla trasparenza e integrità nel Piano</w:t>
      </w:r>
      <w:r>
        <w:rPr>
          <w:spacing w:val="1"/>
        </w:rPr>
        <w:t xml:space="preserve"> </w:t>
      </w:r>
      <w:r>
        <w:rPr/>
        <w:t>triennale di Prevenzione della Corruzione, ora</w:t>
      </w:r>
      <w:r>
        <w:rPr>
          <w:spacing w:val="1"/>
        </w:rPr>
        <w:t xml:space="preserve"> </w:t>
      </w:r>
      <w:r>
        <w:rPr/>
        <w:t>anche della</w:t>
      </w:r>
      <w:r>
        <w:rPr>
          <w:spacing w:val="1"/>
        </w:rPr>
        <w:t xml:space="preserve"> </w:t>
      </w:r>
      <w:r>
        <w:rPr/>
        <w:t>Trasparenza, come</w:t>
      </w:r>
      <w:r>
        <w:rPr>
          <w:spacing w:val="1"/>
        </w:rPr>
        <w:t xml:space="preserve"> </w:t>
      </w:r>
      <w:r>
        <w:rPr/>
        <w:t>indicato nella delibera</w:t>
      </w:r>
      <w:r>
        <w:rPr>
          <w:spacing w:val="1"/>
        </w:rPr>
        <w:t xml:space="preserve"> </w:t>
      </w:r>
      <w:r>
        <w:rPr/>
        <w:t>dell’Autorità</w:t>
      </w:r>
      <w:r>
        <w:rPr>
          <w:spacing w:val="-3"/>
        </w:rPr>
        <w:t xml:space="preserve"> </w:t>
      </w:r>
      <w:r>
        <w:rPr/>
        <w:t>Nazionale</w:t>
      </w:r>
      <w:r>
        <w:rPr>
          <w:spacing w:val="-1"/>
        </w:rPr>
        <w:t xml:space="preserve"> </w:t>
      </w:r>
      <w:r>
        <w:rPr/>
        <w:t>Anticorruzione</w:t>
      </w:r>
      <w:r>
        <w:rPr>
          <w:spacing w:val="-1"/>
        </w:rPr>
        <w:t xml:space="preserve"> </w:t>
      </w:r>
      <w:r>
        <w:rPr/>
        <w:t>n.</w:t>
      </w:r>
      <w:r>
        <w:rPr>
          <w:spacing w:val="-3"/>
        </w:rPr>
        <w:t xml:space="preserve"> </w:t>
      </w:r>
      <w:r>
        <w:rPr/>
        <w:t>831/2016 sul</w:t>
      </w:r>
      <w:r>
        <w:rPr>
          <w:spacing w:val="-2"/>
        </w:rPr>
        <w:t xml:space="preserve"> </w:t>
      </w:r>
      <w:r>
        <w:rPr/>
        <w:t>PNA</w:t>
      </w:r>
      <w:r>
        <w:rPr>
          <w:spacing w:val="-1"/>
        </w:rPr>
        <w:t xml:space="preserve"> </w:t>
      </w:r>
      <w:r>
        <w:rPr/>
        <w:t>2016.</w:t>
      </w:r>
    </w:p>
    <w:p>
      <w:pPr>
        <w:pStyle w:val="Corpodeltesto"/>
        <w:spacing w:before="3" w:after="0"/>
        <w:ind w:left="262" w:right="219" w:hanging="0"/>
        <w:jc w:val="both"/>
        <w:rPr/>
      </w:pPr>
      <w:r>
        <w:rPr/>
        <w:t>Con l’entrata in vigore del Decreto legislativo n. 97 del 25 maggio 2016, sono stati apportati correttivi alla</w:t>
      </w:r>
      <w:r>
        <w:rPr>
          <w:spacing w:val="1"/>
        </w:rPr>
        <w:t xml:space="preserve"> </w:t>
      </w:r>
      <w:r>
        <w:rPr/>
        <w:t>Legge</w:t>
      </w:r>
      <w:r>
        <w:rPr>
          <w:spacing w:val="-1"/>
        </w:rPr>
        <w:t xml:space="preserve"> </w:t>
      </w:r>
      <w:r>
        <w:rPr/>
        <w:t>n.</w:t>
      </w:r>
      <w:r>
        <w:rPr>
          <w:spacing w:val="-1"/>
        </w:rPr>
        <w:t xml:space="preserve"> </w:t>
      </w:r>
      <w:r>
        <w:rPr/>
        <w:t>190</w:t>
      </w:r>
      <w:r>
        <w:rPr>
          <w:spacing w:val="-1"/>
        </w:rPr>
        <w:t xml:space="preserve"> </w:t>
      </w:r>
      <w:r>
        <w:rPr/>
        <w:t>del</w:t>
      </w:r>
      <w:r>
        <w:rPr>
          <w:spacing w:val="-2"/>
        </w:rPr>
        <w:t xml:space="preserve"> </w:t>
      </w:r>
      <w:r>
        <w:rPr/>
        <w:t>06</w:t>
      </w:r>
      <w:r>
        <w:rPr>
          <w:spacing w:val="-1"/>
        </w:rPr>
        <w:t xml:space="preserve"> </w:t>
      </w:r>
      <w:r>
        <w:rPr/>
        <w:t>novembre</w:t>
      </w:r>
      <w:r>
        <w:rPr>
          <w:spacing w:val="-1"/>
        </w:rPr>
        <w:t xml:space="preserve"> </w:t>
      </w:r>
      <w:r>
        <w:rPr/>
        <w:t>2012</w:t>
      </w:r>
      <w:r>
        <w:rPr>
          <w:spacing w:val="-1"/>
        </w:rPr>
        <w:t xml:space="preserve"> </w:t>
      </w:r>
      <w:r>
        <w:rPr/>
        <w:t>e</w:t>
      </w:r>
      <w:r>
        <w:rPr>
          <w:spacing w:val="-3"/>
        </w:rPr>
        <w:t xml:space="preserve"> </w:t>
      </w:r>
      <w:r>
        <w:rPr/>
        <w:t>al</w:t>
      </w:r>
      <w:r>
        <w:rPr>
          <w:spacing w:val="-2"/>
        </w:rPr>
        <w:t xml:space="preserve"> </w:t>
      </w:r>
      <w:r>
        <w:rPr/>
        <w:t>Decreto</w:t>
      </w:r>
      <w:r>
        <w:rPr>
          <w:spacing w:val="-2"/>
        </w:rPr>
        <w:t xml:space="preserve"> </w:t>
      </w:r>
      <w:r>
        <w:rPr/>
        <w:t>legislativo</w:t>
      </w:r>
      <w:r>
        <w:rPr>
          <w:spacing w:val="-2"/>
        </w:rPr>
        <w:t xml:space="preserve"> </w:t>
      </w:r>
      <w:r>
        <w:rPr/>
        <w:t>n.</w:t>
      </w:r>
      <w:r>
        <w:rPr>
          <w:spacing w:val="-1"/>
        </w:rPr>
        <w:t xml:space="preserve"> </w:t>
      </w:r>
      <w:r>
        <w:rPr/>
        <w:t>33</w:t>
      </w:r>
      <w:r>
        <w:rPr>
          <w:spacing w:val="-1"/>
        </w:rPr>
        <w:t xml:space="preserve"> </w:t>
      </w:r>
      <w:r>
        <w:rPr/>
        <w:t>del</w:t>
      </w:r>
      <w:r>
        <w:rPr>
          <w:spacing w:val="-2"/>
        </w:rPr>
        <w:t xml:space="preserve"> </w:t>
      </w:r>
      <w:r>
        <w:rPr/>
        <w:t>14</w:t>
      </w:r>
      <w:r>
        <w:rPr>
          <w:spacing w:val="-1"/>
        </w:rPr>
        <w:t xml:space="preserve"> </w:t>
      </w:r>
      <w:r>
        <w:rPr/>
        <w:t>marzo</w:t>
      </w:r>
      <w:r>
        <w:rPr>
          <w:spacing w:val="-2"/>
        </w:rPr>
        <w:t xml:space="preserve"> </w:t>
      </w:r>
      <w:r>
        <w:rPr/>
        <w:t>2013.</w:t>
      </w:r>
    </w:p>
    <w:p>
      <w:pPr>
        <w:pStyle w:val="Corpodeltesto"/>
        <w:spacing w:lineRule="exact" w:line="266"/>
        <w:ind w:left="262" w:hanging="0"/>
        <w:jc w:val="both"/>
        <w:rPr/>
      </w:pPr>
      <w:r>
        <w:rPr/>
        <w:t>Le</w:t>
      </w:r>
      <w:r>
        <w:rPr>
          <w:spacing w:val="-6"/>
        </w:rPr>
        <w:t xml:space="preserve"> </w:t>
      </w:r>
      <w:r>
        <w:rPr/>
        <w:t>principali</w:t>
      </w:r>
      <w:r>
        <w:rPr>
          <w:spacing w:val="-6"/>
        </w:rPr>
        <w:t xml:space="preserve"> </w:t>
      </w:r>
      <w:r>
        <w:rPr/>
        <w:t>novità</w:t>
      </w:r>
      <w:r>
        <w:rPr>
          <w:spacing w:val="-6"/>
        </w:rPr>
        <w:t xml:space="preserve"> </w:t>
      </w:r>
      <w:r>
        <w:rPr/>
        <w:t>in</w:t>
      </w:r>
      <w:r>
        <w:rPr>
          <w:spacing w:val="-5"/>
        </w:rPr>
        <w:t xml:space="preserve"> </w:t>
      </w:r>
      <w:r>
        <w:rPr/>
        <w:t>materia</w:t>
      </w:r>
      <w:r>
        <w:rPr>
          <w:spacing w:val="-6"/>
        </w:rPr>
        <w:t xml:space="preserve"> </w:t>
      </w:r>
      <w:r>
        <w:rPr/>
        <w:t>di</w:t>
      </w:r>
      <w:r>
        <w:rPr>
          <w:spacing w:val="-6"/>
        </w:rPr>
        <w:t xml:space="preserve"> </w:t>
      </w:r>
      <w:r>
        <w:rPr/>
        <w:t>trasparenza</w:t>
      </w:r>
      <w:r>
        <w:rPr>
          <w:spacing w:val="-5"/>
        </w:rPr>
        <w:t xml:space="preserve"> </w:t>
      </w:r>
      <w:r>
        <w:rPr/>
        <w:t>riguardano:</w:t>
      </w:r>
    </w:p>
    <w:p>
      <w:pPr>
        <w:pStyle w:val="ListParagraph"/>
        <w:numPr>
          <w:ilvl w:val="0"/>
          <w:numId w:val="1"/>
        </w:numPr>
        <w:tabs>
          <w:tab w:val="clear" w:pos="720"/>
          <w:tab w:val="left" w:pos="982" w:leader="none"/>
        </w:tabs>
        <w:spacing w:lineRule="exact" w:line="296"/>
        <w:ind w:left="982" w:hanging="361"/>
        <w:rPr>
          <w:rFonts w:ascii="Symbol" w:hAnsi="Symbol"/>
          <w:sz w:val="24"/>
        </w:rPr>
      </w:pPr>
      <w:r>
        <w:rPr/>
        <w:t>la</w:t>
      </w:r>
      <w:r>
        <w:rPr>
          <w:spacing w:val="-6"/>
        </w:rPr>
        <w:t xml:space="preserve"> </w:t>
      </w:r>
      <w:r>
        <w:rPr/>
        <w:t>nozione</w:t>
      </w:r>
      <w:r>
        <w:rPr>
          <w:spacing w:val="-5"/>
        </w:rPr>
        <w:t xml:space="preserve"> </w:t>
      </w:r>
      <w:r>
        <w:rPr/>
        <w:t>di</w:t>
      </w:r>
      <w:r>
        <w:rPr>
          <w:spacing w:val="-7"/>
        </w:rPr>
        <w:t xml:space="preserve"> </w:t>
      </w:r>
      <w:r>
        <w:rPr/>
        <w:t>trasparenza</w:t>
      </w:r>
      <w:r>
        <w:rPr>
          <w:spacing w:val="-6"/>
        </w:rPr>
        <w:t xml:space="preserve"> </w:t>
      </w:r>
      <w:r>
        <w:rPr/>
        <w:t>e</w:t>
      </w:r>
      <w:r>
        <w:rPr>
          <w:spacing w:val="-5"/>
        </w:rPr>
        <w:t xml:space="preserve"> </w:t>
      </w:r>
      <w:r>
        <w:rPr/>
        <w:t>i</w:t>
      </w:r>
      <w:r>
        <w:rPr>
          <w:spacing w:val="-6"/>
        </w:rPr>
        <w:t xml:space="preserve"> </w:t>
      </w:r>
      <w:r>
        <w:rPr/>
        <w:t>profili</w:t>
      </w:r>
      <w:r>
        <w:rPr>
          <w:spacing w:val="-6"/>
        </w:rPr>
        <w:t xml:space="preserve"> </w:t>
      </w:r>
      <w:r>
        <w:rPr/>
        <w:t>soggettivi</w:t>
      </w:r>
      <w:r>
        <w:rPr>
          <w:spacing w:val="-6"/>
        </w:rPr>
        <w:t xml:space="preserve"> </w:t>
      </w:r>
      <w:r>
        <w:rPr/>
        <w:t>e</w:t>
      </w:r>
      <w:r>
        <w:rPr>
          <w:spacing w:val="-7"/>
        </w:rPr>
        <w:t xml:space="preserve"> </w:t>
      </w:r>
      <w:r>
        <w:rPr/>
        <w:t>oggettivi,</w:t>
      </w:r>
      <w:r>
        <w:rPr>
          <w:spacing w:val="-6"/>
        </w:rPr>
        <w:t xml:space="preserve"> </w:t>
      </w:r>
      <w:r>
        <w:rPr/>
        <w:t>articoli</w:t>
      </w:r>
      <w:r>
        <w:rPr>
          <w:spacing w:val="-4"/>
        </w:rPr>
        <w:t xml:space="preserve"> </w:t>
      </w:r>
      <w:r>
        <w:rPr/>
        <w:t>1,2</w:t>
      </w:r>
      <w:r>
        <w:rPr>
          <w:spacing w:val="-5"/>
        </w:rPr>
        <w:t xml:space="preserve"> </w:t>
      </w:r>
      <w:r>
        <w:rPr/>
        <w:t>e</w:t>
      </w:r>
      <w:r>
        <w:rPr>
          <w:spacing w:val="-5"/>
        </w:rPr>
        <w:t xml:space="preserve"> </w:t>
      </w:r>
      <w:r>
        <w:rPr/>
        <w:t>2</w:t>
      </w:r>
      <w:r>
        <w:rPr>
          <w:spacing w:val="-7"/>
        </w:rPr>
        <w:t xml:space="preserve"> </w:t>
      </w:r>
      <w:r>
        <w:rPr/>
        <w:t>bis;</w:t>
      </w:r>
    </w:p>
    <w:p>
      <w:pPr>
        <w:pStyle w:val="ListParagraph"/>
        <w:numPr>
          <w:ilvl w:val="0"/>
          <w:numId w:val="1"/>
        </w:numPr>
        <w:tabs>
          <w:tab w:val="clear" w:pos="720"/>
          <w:tab w:val="left" w:pos="982" w:leader="none"/>
        </w:tabs>
        <w:spacing w:lineRule="exact" w:line="296"/>
        <w:ind w:left="982" w:hanging="361"/>
        <w:rPr>
          <w:rFonts w:ascii="Symbol" w:hAnsi="Symbol"/>
          <w:sz w:val="24"/>
        </w:rPr>
      </w:pPr>
      <w:r>
        <w:rPr/>
        <w:t>l’accesso</w:t>
      </w:r>
      <w:r>
        <w:rPr>
          <w:spacing w:val="-8"/>
        </w:rPr>
        <w:t xml:space="preserve"> </w:t>
      </w:r>
      <w:r>
        <w:rPr/>
        <w:t>civico,</w:t>
      </w:r>
      <w:r>
        <w:rPr>
          <w:spacing w:val="-7"/>
        </w:rPr>
        <w:t xml:space="preserve"> </w:t>
      </w:r>
      <w:r>
        <w:rPr/>
        <w:t>articoli</w:t>
      </w:r>
      <w:r>
        <w:rPr>
          <w:spacing w:val="-8"/>
        </w:rPr>
        <w:t xml:space="preserve"> </w:t>
      </w:r>
      <w:r>
        <w:rPr/>
        <w:t>5,</w:t>
      </w:r>
      <w:r>
        <w:rPr>
          <w:spacing w:val="-8"/>
        </w:rPr>
        <w:t xml:space="preserve"> </w:t>
      </w:r>
      <w:r>
        <w:rPr/>
        <w:t>5</w:t>
      </w:r>
      <w:r>
        <w:rPr>
          <w:spacing w:val="-8"/>
        </w:rPr>
        <w:t xml:space="preserve"> </w:t>
      </w:r>
      <w:r>
        <w:rPr/>
        <w:t>bis</w:t>
      </w:r>
      <w:r>
        <w:rPr>
          <w:spacing w:val="-8"/>
        </w:rPr>
        <w:t xml:space="preserve"> </w:t>
      </w:r>
      <w:r>
        <w:rPr/>
        <w:t>e</w:t>
      </w:r>
      <w:r>
        <w:rPr>
          <w:spacing w:val="-7"/>
        </w:rPr>
        <w:t xml:space="preserve"> </w:t>
      </w:r>
      <w:r>
        <w:rPr/>
        <w:t>5</w:t>
      </w:r>
      <w:r>
        <w:rPr>
          <w:spacing w:val="-7"/>
        </w:rPr>
        <w:t xml:space="preserve"> </w:t>
      </w:r>
      <w:r>
        <w:rPr/>
        <w:t>ter,</w:t>
      </w:r>
    </w:p>
    <w:p>
      <w:pPr>
        <w:pStyle w:val="ListParagraph"/>
        <w:numPr>
          <w:ilvl w:val="0"/>
          <w:numId w:val="1"/>
        </w:numPr>
        <w:tabs>
          <w:tab w:val="clear" w:pos="720"/>
          <w:tab w:val="left" w:pos="982" w:leader="none"/>
        </w:tabs>
        <w:ind w:left="981" w:right="219" w:hanging="360"/>
        <w:rPr>
          <w:rFonts w:ascii="Symbol" w:hAnsi="Symbol"/>
          <w:sz w:val="24"/>
        </w:rPr>
      </w:pPr>
      <w:r>
        <w:rPr/>
        <w:t>la razionalizzazione e precisazione degli obblighi di pubblicazione nella sezione del sito</w:t>
      </w:r>
      <w:r>
        <w:rPr>
          <w:spacing w:val="50"/>
        </w:rPr>
        <w:t xml:space="preserve"> </w:t>
      </w:r>
      <w:r>
        <w:rPr/>
        <w:t>internet</w:t>
      </w:r>
      <w:r>
        <w:rPr>
          <w:spacing w:val="1"/>
        </w:rPr>
        <w:t xml:space="preserve"> </w:t>
      </w:r>
      <w:r>
        <w:rPr/>
        <w:t>del</w:t>
      </w:r>
      <w:r>
        <w:rPr>
          <w:spacing w:val="-4"/>
        </w:rPr>
        <w:t xml:space="preserve"> </w:t>
      </w:r>
      <w:r>
        <w:rPr/>
        <w:t>comune,</w:t>
      </w:r>
      <w:r>
        <w:rPr>
          <w:spacing w:val="-3"/>
        </w:rPr>
        <w:t xml:space="preserve"> </w:t>
      </w:r>
      <w:r>
        <w:rPr/>
        <w:t>denominata</w:t>
      </w:r>
      <w:r>
        <w:rPr>
          <w:spacing w:val="-2"/>
        </w:rPr>
        <w:t xml:space="preserve"> </w:t>
      </w:r>
      <w:r>
        <w:rPr/>
        <w:t>“Amministrazione</w:t>
      </w:r>
      <w:r>
        <w:rPr>
          <w:spacing w:val="-3"/>
        </w:rPr>
        <w:t xml:space="preserve"> </w:t>
      </w:r>
      <w:r>
        <w:rPr/>
        <w:t>trasparente”,</w:t>
      </w:r>
      <w:r>
        <w:rPr>
          <w:spacing w:val="-2"/>
        </w:rPr>
        <w:t xml:space="preserve"> </w:t>
      </w:r>
      <w:r>
        <w:rPr/>
        <w:t>articolo</w:t>
      </w:r>
      <w:r>
        <w:rPr>
          <w:spacing w:val="-3"/>
        </w:rPr>
        <w:t xml:space="preserve"> </w:t>
      </w:r>
      <w:r>
        <w:rPr/>
        <w:t>6</w:t>
      </w:r>
      <w:r>
        <w:rPr>
          <w:spacing w:val="-3"/>
        </w:rPr>
        <w:t xml:space="preserve"> </w:t>
      </w:r>
      <w:r>
        <w:rPr/>
        <w:t>e</w:t>
      </w:r>
      <w:r>
        <w:rPr>
          <w:spacing w:val="-2"/>
        </w:rPr>
        <w:t xml:space="preserve"> </w:t>
      </w:r>
      <w:r>
        <w:rPr/>
        <w:t>seguenti.</w:t>
      </w:r>
    </w:p>
    <w:p>
      <w:pPr>
        <w:pStyle w:val="Corpodeltesto"/>
        <w:ind w:left="262" w:right="210" w:hanging="0"/>
        <w:jc w:val="both"/>
        <w:rPr/>
      </w:pPr>
      <w:r>
        <w:rPr/>
        <w:t>Il nuovo principio generale di trasparenza prevede che: “La trasparenza è intesa come accessibilità totale</w:t>
      </w:r>
      <w:r>
        <w:rPr>
          <w:spacing w:val="1"/>
        </w:rPr>
        <w:t xml:space="preserve"> </w:t>
      </w:r>
      <w:r>
        <w:rPr/>
        <w:t>dei dati e documenti detenuti dalle pubbliche amministrazioni, allo scopo di tutelare i diritti dei cittadini,</w:t>
      </w:r>
      <w:r>
        <w:rPr>
          <w:spacing w:val="1"/>
        </w:rPr>
        <w:t xml:space="preserve"> </w:t>
      </w:r>
      <w:r>
        <w:rPr/>
        <w:t>promuovere</w:t>
      </w:r>
      <w:r>
        <w:rPr>
          <w:spacing w:val="1"/>
        </w:rPr>
        <w:t xml:space="preserve"> </w:t>
      </w:r>
      <w:r>
        <w:rPr/>
        <w:t>la</w:t>
      </w:r>
      <w:r>
        <w:rPr>
          <w:spacing w:val="1"/>
        </w:rPr>
        <w:t xml:space="preserve"> </w:t>
      </w:r>
      <w:r>
        <w:rPr/>
        <w:t>partecipazione</w:t>
      </w:r>
      <w:r>
        <w:rPr>
          <w:spacing w:val="1"/>
        </w:rPr>
        <w:t xml:space="preserve"> </w:t>
      </w:r>
      <w:r>
        <w:rPr/>
        <w:t>degli</w:t>
      </w:r>
      <w:r>
        <w:rPr>
          <w:spacing w:val="1"/>
        </w:rPr>
        <w:t xml:space="preserve"> </w:t>
      </w:r>
      <w:r>
        <w:rPr/>
        <w:t>interessati</w:t>
      </w:r>
      <w:r>
        <w:rPr>
          <w:spacing w:val="1"/>
        </w:rPr>
        <w:t xml:space="preserve"> </w:t>
      </w:r>
      <w:r>
        <w:rPr/>
        <w:t>all’attività</w:t>
      </w:r>
      <w:r>
        <w:rPr>
          <w:spacing w:val="1"/>
        </w:rPr>
        <w:t xml:space="preserve"> </w:t>
      </w:r>
      <w:r>
        <w:rPr/>
        <w:t>amministrativa</w:t>
      </w:r>
      <w:r>
        <w:rPr>
          <w:spacing w:val="1"/>
        </w:rPr>
        <w:t xml:space="preserve"> </w:t>
      </w:r>
      <w:r>
        <w:rPr/>
        <w:t>e</w:t>
      </w:r>
      <w:r>
        <w:rPr>
          <w:spacing w:val="1"/>
        </w:rPr>
        <w:t xml:space="preserve"> </w:t>
      </w:r>
      <w:r>
        <w:rPr/>
        <w:t>favorire</w:t>
      </w:r>
      <w:r>
        <w:rPr>
          <w:spacing w:val="1"/>
        </w:rPr>
        <w:t xml:space="preserve"> </w:t>
      </w:r>
      <w:r>
        <w:rPr/>
        <w:t>forme</w:t>
      </w:r>
      <w:r>
        <w:rPr>
          <w:spacing w:val="1"/>
        </w:rPr>
        <w:t xml:space="preserve"> </w:t>
      </w:r>
      <w:r>
        <w:rPr/>
        <w:t>diffuse</w:t>
      </w:r>
      <w:r>
        <w:rPr>
          <w:spacing w:val="1"/>
        </w:rPr>
        <w:t xml:space="preserve"> </w:t>
      </w:r>
      <w:r>
        <w:rPr/>
        <w:t>di</w:t>
      </w:r>
      <w:r>
        <w:rPr>
          <w:spacing w:val="1"/>
        </w:rPr>
        <w:t xml:space="preserve"> </w:t>
      </w:r>
      <w:r>
        <w:rPr/>
        <w:t>controllo</w:t>
      </w:r>
      <w:r>
        <w:rPr>
          <w:spacing w:val="-5"/>
        </w:rPr>
        <w:t xml:space="preserve"> </w:t>
      </w:r>
      <w:r>
        <w:rPr/>
        <w:t>sul</w:t>
      </w:r>
      <w:r>
        <w:rPr>
          <w:spacing w:val="-4"/>
        </w:rPr>
        <w:t xml:space="preserve"> </w:t>
      </w:r>
      <w:r>
        <w:rPr/>
        <w:t>perseguimento</w:t>
      </w:r>
      <w:r>
        <w:rPr>
          <w:spacing w:val="-4"/>
        </w:rPr>
        <w:t xml:space="preserve"> </w:t>
      </w:r>
      <w:r>
        <w:rPr/>
        <w:t>delle</w:t>
      </w:r>
      <w:r>
        <w:rPr>
          <w:spacing w:val="-1"/>
        </w:rPr>
        <w:t xml:space="preserve"> </w:t>
      </w:r>
      <w:r>
        <w:rPr/>
        <w:t>funzioni</w:t>
      </w:r>
      <w:r>
        <w:rPr>
          <w:spacing w:val="-4"/>
        </w:rPr>
        <w:t xml:space="preserve"> </w:t>
      </w:r>
      <w:r>
        <w:rPr/>
        <w:t>istituzionali</w:t>
      </w:r>
      <w:r>
        <w:rPr>
          <w:spacing w:val="-3"/>
        </w:rPr>
        <w:t xml:space="preserve"> </w:t>
      </w:r>
      <w:r>
        <w:rPr/>
        <w:t>e</w:t>
      </w:r>
      <w:r>
        <w:rPr>
          <w:spacing w:val="-5"/>
        </w:rPr>
        <w:t xml:space="preserve"> </w:t>
      </w:r>
      <w:r>
        <w:rPr/>
        <w:t>sull’utilizzo</w:t>
      </w:r>
      <w:r>
        <w:rPr>
          <w:spacing w:val="-2"/>
        </w:rPr>
        <w:t xml:space="preserve"> </w:t>
      </w:r>
      <w:r>
        <w:rPr/>
        <w:t>delle</w:t>
      </w:r>
      <w:r>
        <w:rPr>
          <w:spacing w:val="-3"/>
        </w:rPr>
        <w:t xml:space="preserve"> </w:t>
      </w:r>
      <w:r>
        <w:rPr/>
        <w:t>risorse</w:t>
      </w:r>
      <w:r>
        <w:rPr>
          <w:spacing w:val="-3"/>
        </w:rPr>
        <w:t xml:space="preserve"> </w:t>
      </w:r>
      <w:r>
        <w:rPr/>
        <w:t>pubbliche.”.</w:t>
      </w:r>
    </w:p>
    <w:p>
      <w:pPr>
        <w:pStyle w:val="Corpodeltesto"/>
        <w:rPr/>
      </w:pPr>
      <w:r>
        <w:rPr/>
      </w:r>
    </w:p>
    <w:p>
      <w:pPr>
        <w:pStyle w:val="Corpodeltesto"/>
        <w:ind w:left="262" w:right="221" w:hanging="0"/>
        <w:jc w:val="both"/>
        <w:rPr/>
      </w:pPr>
      <w:r>
        <w:rPr/>
        <w:t>Nell'allegato</w:t>
      </w:r>
      <w:r>
        <w:rPr>
          <w:spacing w:val="1"/>
        </w:rPr>
        <w:t xml:space="preserve"> “Pubblicazioni Obbligatorie” </w:t>
      </w:r>
      <w:r>
        <w:rPr/>
        <w:t>sono</w:t>
      </w:r>
      <w:r>
        <w:rPr>
          <w:spacing w:val="1"/>
        </w:rPr>
        <w:t xml:space="preserve"> </w:t>
      </w:r>
      <w:r>
        <w:rPr/>
        <w:t>indicati</w:t>
      </w:r>
      <w:r>
        <w:rPr>
          <w:spacing w:val="1"/>
        </w:rPr>
        <w:t xml:space="preserve"> </w:t>
      </w:r>
      <w:r>
        <w:rPr/>
        <w:t>tutti</w:t>
      </w:r>
      <w:r>
        <w:rPr>
          <w:spacing w:val="1"/>
        </w:rPr>
        <w:t xml:space="preserve"> </w:t>
      </w:r>
      <w:r>
        <w:rPr/>
        <w:t>gli</w:t>
      </w:r>
      <w:r>
        <w:rPr>
          <w:spacing w:val="1"/>
        </w:rPr>
        <w:t xml:space="preserve"> </w:t>
      </w:r>
      <w:r>
        <w:rPr/>
        <w:t>obblighi</w:t>
      </w:r>
      <w:r>
        <w:rPr>
          <w:spacing w:val="1"/>
        </w:rPr>
        <w:t xml:space="preserve"> </w:t>
      </w:r>
      <w:r>
        <w:rPr/>
        <w:t>di</w:t>
      </w:r>
      <w:r>
        <w:rPr>
          <w:spacing w:val="1"/>
        </w:rPr>
        <w:t xml:space="preserve"> </w:t>
      </w:r>
      <w:r>
        <w:rPr/>
        <w:t>trasparenza</w:t>
      </w:r>
      <w:r>
        <w:rPr>
          <w:spacing w:val="1"/>
        </w:rPr>
        <w:t xml:space="preserve"> </w:t>
      </w:r>
      <w:r>
        <w:rPr/>
        <w:t>previsti</w:t>
      </w:r>
      <w:r>
        <w:rPr>
          <w:spacing w:val="1"/>
        </w:rPr>
        <w:t xml:space="preserve"> </w:t>
      </w:r>
      <w:r>
        <w:rPr/>
        <w:t>dalla</w:t>
      </w:r>
      <w:r>
        <w:rPr>
          <w:spacing w:val="1"/>
        </w:rPr>
        <w:t xml:space="preserve"> </w:t>
      </w:r>
      <w:r>
        <w:rPr/>
        <w:t>vigente</w:t>
      </w:r>
      <w:r>
        <w:rPr>
          <w:spacing w:val="1"/>
        </w:rPr>
        <w:t xml:space="preserve"> </w:t>
      </w:r>
      <w:r>
        <w:rPr/>
        <w:t>legislazione</w:t>
      </w:r>
      <w:r>
        <w:rPr>
          <w:spacing w:val="1"/>
        </w:rPr>
        <w:t xml:space="preserve"> </w:t>
      </w:r>
    </w:p>
    <w:p>
      <w:pPr>
        <w:pStyle w:val="Corpodeltesto"/>
        <w:spacing w:before="3" w:after="0"/>
        <w:rPr/>
      </w:pPr>
      <w:r>
        <w:rPr/>
      </w:r>
    </w:p>
    <w:p>
      <w:pPr>
        <w:pStyle w:val="Corpodeltesto"/>
        <w:spacing w:before="3" w:after="0"/>
        <w:rPr/>
      </w:pPr>
      <w:r>
        <w:rPr/>
      </w:r>
    </w:p>
    <w:p>
      <w:pPr>
        <w:pStyle w:val="Normal"/>
        <w:rPr>
          <w:b/>
          <w:b/>
          <w:bCs/>
        </w:rPr>
      </w:pPr>
      <w:r>
        <w:rPr>
          <w:b/>
          <w:bCs/>
        </w:rPr>
        <w:t>ACCESSO</w:t>
      </w:r>
      <w:r>
        <w:rPr>
          <w:b/>
          <w:bCs/>
          <w:spacing w:val="-7"/>
        </w:rPr>
        <w:t xml:space="preserve"> </w:t>
      </w:r>
      <w:r>
        <w:rPr>
          <w:b/>
          <w:bCs/>
        </w:rPr>
        <w:t>CIVICO</w:t>
      </w:r>
    </w:p>
    <w:p>
      <w:pPr>
        <w:pStyle w:val="Corpodeltesto"/>
        <w:ind w:left="262" w:right="215" w:hanging="0"/>
        <w:jc w:val="both"/>
        <w:rPr/>
      </w:pPr>
      <w:r>
        <w:rPr/>
        <w:t>Il comma 1 dell’articolo 2 del D. Lgs 14 marzo 2013, n. 33 è</w:t>
      </w:r>
      <w:r>
        <w:rPr>
          <w:spacing w:val="1"/>
        </w:rPr>
        <w:t xml:space="preserve"> </w:t>
      </w:r>
      <w:r>
        <w:rPr/>
        <w:t>stato così sostituito: “ Le disposizioni del</w:t>
      </w:r>
      <w:r>
        <w:rPr>
          <w:spacing w:val="1"/>
        </w:rPr>
        <w:t xml:space="preserve"> </w:t>
      </w:r>
      <w:r>
        <w:rPr/>
        <w:t>presente decreto disciplinano la libertà di accesso di chiunque ai dati e ai documenti detenuti dalle</w:t>
      </w:r>
      <w:r>
        <w:rPr>
          <w:spacing w:val="1"/>
        </w:rPr>
        <w:t xml:space="preserve"> </w:t>
      </w:r>
      <w:r>
        <w:rPr/>
        <w:t>pubbliche amministrazioni e dagli altri soggetti di cui all’articolo 2 bis, garantita, nel rispetto dei limiti</w:t>
      </w:r>
      <w:r>
        <w:rPr>
          <w:spacing w:val="1"/>
        </w:rPr>
        <w:t xml:space="preserve"> </w:t>
      </w:r>
      <w:r>
        <w:rPr/>
        <w:t>relativi</w:t>
      </w:r>
      <w:r>
        <w:rPr>
          <w:spacing w:val="9"/>
        </w:rPr>
        <w:t xml:space="preserve"> </w:t>
      </w:r>
      <w:r>
        <w:rPr/>
        <w:t>alla</w:t>
      </w:r>
      <w:r>
        <w:rPr>
          <w:spacing w:val="11"/>
        </w:rPr>
        <w:t xml:space="preserve"> </w:t>
      </w:r>
      <w:r>
        <w:rPr/>
        <w:t>tutela</w:t>
      </w:r>
      <w:r>
        <w:rPr>
          <w:spacing w:val="10"/>
        </w:rPr>
        <w:t xml:space="preserve"> </w:t>
      </w:r>
      <w:r>
        <w:rPr/>
        <w:t>di</w:t>
      </w:r>
      <w:r>
        <w:rPr>
          <w:spacing w:val="10"/>
        </w:rPr>
        <w:t xml:space="preserve"> </w:t>
      </w:r>
      <w:r>
        <w:rPr/>
        <w:t>interessi</w:t>
      </w:r>
      <w:r>
        <w:rPr>
          <w:spacing w:val="9"/>
        </w:rPr>
        <w:t xml:space="preserve"> </w:t>
      </w:r>
      <w:r>
        <w:rPr/>
        <w:t>pubblici</w:t>
      </w:r>
      <w:r>
        <w:rPr>
          <w:spacing w:val="10"/>
        </w:rPr>
        <w:t xml:space="preserve"> </w:t>
      </w:r>
      <w:r>
        <w:rPr/>
        <w:t>e</w:t>
      </w:r>
      <w:r>
        <w:rPr>
          <w:spacing w:val="10"/>
        </w:rPr>
        <w:t xml:space="preserve"> </w:t>
      </w:r>
      <w:r>
        <w:rPr/>
        <w:t>privati</w:t>
      </w:r>
      <w:r>
        <w:rPr>
          <w:spacing w:val="12"/>
        </w:rPr>
        <w:t xml:space="preserve"> </w:t>
      </w:r>
      <w:r>
        <w:rPr/>
        <w:t>giuridicamente</w:t>
      </w:r>
      <w:r>
        <w:rPr>
          <w:spacing w:val="10"/>
        </w:rPr>
        <w:t xml:space="preserve"> </w:t>
      </w:r>
      <w:r>
        <w:rPr/>
        <w:t>rilevanti,</w:t>
      </w:r>
      <w:r>
        <w:rPr>
          <w:spacing w:val="10"/>
        </w:rPr>
        <w:t xml:space="preserve"> </w:t>
      </w:r>
      <w:r>
        <w:rPr/>
        <w:t>tramite</w:t>
      </w:r>
      <w:r>
        <w:rPr>
          <w:spacing w:val="10"/>
        </w:rPr>
        <w:t xml:space="preserve"> </w:t>
      </w:r>
      <w:r>
        <w:rPr/>
        <w:t>l’accesso</w:t>
      </w:r>
      <w:r>
        <w:rPr>
          <w:spacing w:val="11"/>
        </w:rPr>
        <w:t xml:space="preserve"> </w:t>
      </w:r>
      <w:r>
        <w:rPr/>
        <w:t>civico</w:t>
      </w:r>
      <w:r>
        <w:rPr>
          <w:spacing w:val="9"/>
        </w:rPr>
        <w:t xml:space="preserve"> </w:t>
      </w:r>
      <w:r>
        <w:rPr/>
        <w:t>e</w:t>
      </w:r>
      <w:r>
        <w:rPr>
          <w:spacing w:val="9"/>
        </w:rPr>
        <w:t xml:space="preserve"> </w:t>
      </w:r>
      <w:r>
        <w:rPr/>
        <w:t>tramite</w:t>
      </w:r>
      <w:r>
        <w:rPr>
          <w:spacing w:val="-47"/>
        </w:rPr>
        <w:t xml:space="preserve"> </w:t>
      </w:r>
      <w:r>
        <w:rPr/>
        <w:t>la pubblicazione di documenti, informazioni e dati concernenti l’organizzazione e l’attività delle pubbliche</w:t>
      </w:r>
      <w:r>
        <w:rPr>
          <w:spacing w:val="1"/>
        </w:rPr>
        <w:t xml:space="preserve"> </w:t>
      </w:r>
      <w:r>
        <w:rPr/>
        <w:t>amministrazioni</w:t>
      </w:r>
      <w:r>
        <w:rPr>
          <w:spacing w:val="-2"/>
        </w:rPr>
        <w:t xml:space="preserve"> </w:t>
      </w:r>
      <w:r>
        <w:rPr/>
        <w:t>e le modalità</w:t>
      </w:r>
      <w:r>
        <w:rPr>
          <w:spacing w:val="-1"/>
        </w:rPr>
        <w:t xml:space="preserve"> </w:t>
      </w:r>
      <w:r>
        <w:rPr/>
        <w:t>per</w:t>
      </w:r>
      <w:r>
        <w:rPr>
          <w:spacing w:val="-1"/>
        </w:rPr>
        <w:t xml:space="preserve"> </w:t>
      </w:r>
      <w:r>
        <w:rPr/>
        <w:t>la</w:t>
      </w:r>
      <w:r>
        <w:rPr>
          <w:spacing w:val="-2"/>
        </w:rPr>
        <w:t xml:space="preserve"> </w:t>
      </w:r>
      <w:r>
        <w:rPr/>
        <w:t>loro</w:t>
      </w:r>
      <w:r>
        <w:rPr>
          <w:spacing w:val="1"/>
        </w:rPr>
        <w:t xml:space="preserve"> </w:t>
      </w:r>
      <w:r>
        <w:rPr/>
        <w:t>realizzazione.”.</w:t>
      </w:r>
    </w:p>
    <w:p>
      <w:pPr>
        <w:pStyle w:val="Corpodeltesto"/>
        <w:spacing w:before="2" w:after="0"/>
        <w:ind w:left="262" w:right="215" w:hanging="0"/>
        <w:jc w:val="both"/>
        <w:rPr/>
      </w:pPr>
      <w:r>
        <w:rPr/>
        <w:t>Accanto</w:t>
      </w:r>
      <w:r>
        <w:rPr>
          <w:spacing w:val="1"/>
        </w:rPr>
        <w:t xml:space="preserve"> </w:t>
      </w:r>
      <w:r>
        <w:rPr/>
        <w:t>al</w:t>
      </w:r>
      <w:r>
        <w:rPr>
          <w:spacing w:val="1"/>
        </w:rPr>
        <w:t xml:space="preserve"> </w:t>
      </w:r>
      <w:r>
        <w:rPr/>
        <w:t>diritto</w:t>
      </w:r>
      <w:r>
        <w:rPr>
          <w:spacing w:val="1"/>
        </w:rPr>
        <w:t xml:space="preserve"> </w:t>
      </w:r>
      <w:r>
        <w:rPr/>
        <w:t>di</w:t>
      </w:r>
      <w:r>
        <w:rPr>
          <w:spacing w:val="1"/>
        </w:rPr>
        <w:t xml:space="preserve"> </w:t>
      </w:r>
      <w:r>
        <w:rPr/>
        <w:t>chiunque</w:t>
      </w:r>
      <w:r>
        <w:rPr>
          <w:spacing w:val="1"/>
        </w:rPr>
        <w:t xml:space="preserve"> </w:t>
      </w:r>
      <w:r>
        <w:rPr/>
        <w:t>di</w:t>
      </w:r>
      <w:r>
        <w:rPr>
          <w:spacing w:val="1"/>
        </w:rPr>
        <w:t xml:space="preserve"> </w:t>
      </w:r>
      <w:r>
        <w:rPr/>
        <w:t>richiedere</w:t>
      </w:r>
      <w:r>
        <w:rPr>
          <w:spacing w:val="1"/>
        </w:rPr>
        <w:t xml:space="preserve"> </w:t>
      </w:r>
      <w:r>
        <w:rPr/>
        <w:t>alle</w:t>
      </w:r>
      <w:r>
        <w:rPr>
          <w:spacing w:val="1"/>
        </w:rPr>
        <w:t xml:space="preserve"> </w:t>
      </w:r>
      <w:r>
        <w:rPr/>
        <w:t>pubbliche</w:t>
      </w:r>
      <w:r>
        <w:rPr>
          <w:spacing w:val="1"/>
        </w:rPr>
        <w:t xml:space="preserve"> </w:t>
      </w:r>
      <w:r>
        <w:rPr/>
        <w:t>amministrazioni</w:t>
      </w:r>
      <w:r>
        <w:rPr>
          <w:spacing w:val="1"/>
        </w:rPr>
        <w:t xml:space="preserve"> </w:t>
      </w:r>
      <w:r>
        <w:rPr/>
        <w:t>di</w:t>
      </w:r>
      <w:r>
        <w:rPr>
          <w:spacing w:val="1"/>
        </w:rPr>
        <w:t xml:space="preserve"> </w:t>
      </w:r>
      <w:r>
        <w:rPr/>
        <w:t>pubblicare</w:t>
      </w:r>
      <w:r>
        <w:rPr>
          <w:spacing w:val="1"/>
        </w:rPr>
        <w:t xml:space="preserve"> </w:t>
      </w:r>
      <w:r>
        <w:rPr/>
        <w:t>documenti,</w:t>
      </w:r>
      <w:r>
        <w:rPr>
          <w:spacing w:val="-47"/>
        </w:rPr>
        <w:t xml:space="preserve"> </w:t>
      </w:r>
      <w:r>
        <w:rPr/>
        <w:t>informazioni o dati per i quali è previsto l’obbligo di pubblicazione, nei casi in cui sia stata omessa,</w:t>
      </w:r>
      <w:r>
        <w:rPr>
          <w:spacing w:val="1"/>
        </w:rPr>
        <w:t xml:space="preserve"> </w:t>
      </w:r>
      <w:r>
        <w:rPr/>
        <w:t>viene</w:t>
      </w:r>
      <w:r>
        <w:rPr>
          <w:spacing w:val="1"/>
        </w:rPr>
        <w:t xml:space="preserve"> </w:t>
      </w:r>
      <w:r>
        <w:rPr/>
        <w:t>introdotta una nuova formula di accesso civico equivalente a quella che nel sistema anglosassone è</w:t>
      </w:r>
      <w:r>
        <w:rPr>
          <w:spacing w:val="1"/>
        </w:rPr>
        <w:t xml:space="preserve"> </w:t>
      </w:r>
      <w:r>
        <w:rPr/>
        <w:t>definita Freedom of information act (FOIA), che consente ai cittadini di richiedere dati e documenti che le</w:t>
      </w:r>
      <w:r>
        <w:rPr>
          <w:spacing w:val="1"/>
        </w:rPr>
        <w:t xml:space="preserve"> </w:t>
      </w:r>
      <w:r>
        <w:rPr/>
        <w:t>pubbliche</w:t>
      </w:r>
      <w:r>
        <w:rPr>
          <w:spacing w:val="-1"/>
        </w:rPr>
        <w:t xml:space="preserve"> </w:t>
      </w:r>
      <w:r>
        <w:rPr/>
        <w:t>amministrazioni</w:t>
      </w:r>
      <w:r>
        <w:rPr>
          <w:spacing w:val="1"/>
        </w:rPr>
        <w:t xml:space="preserve"> </w:t>
      </w:r>
      <w:r>
        <w:rPr/>
        <w:t>non hanno</w:t>
      </w:r>
      <w:r>
        <w:rPr>
          <w:spacing w:val="-2"/>
        </w:rPr>
        <w:t xml:space="preserve"> </w:t>
      </w:r>
      <w:r>
        <w:rPr/>
        <w:t>l’obbligo</w:t>
      </w:r>
      <w:r>
        <w:rPr>
          <w:spacing w:val="-1"/>
        </w:rPr>
        <w:t xml:space="preserve"> </w:t>
      </w:r>
      <w:r>
        <w:rPr/>
        <w:t>di</w:t>
      </w:r>
      <w:r>
        <w:rPr>
          <w:spacing w:val="-1"/>
        </w:rPr>
        <w:t xml:space="preserve"> </w:t>
      </w:r>
      <w:r>
        <w:rPr/>
        <w:t>pubblicare.</w:t>
      </w:r>
    </w:p>
    <w:p>
      <w:pPr>
        <w:pStyle w:val="Corpodeltesto"/>
        <w:spacing w:before="3" w:after="0"/>
        <w:ind w:left="262" w:right="213" w:hanging="0"/>
        <w:jc w:val="both"/>
        <w:rPr/>
      </w:pPr>
      <w:r>
        <w:rPr/>
        <w:t>La nuova forma di accesso civico disciplinata dagli articoli 5 e 5 bis del D. Lgs. n.</w:t>
      </w:r>
      <w:r>
        <w:rPr>
          <w:spacing w:val="1"/>
        </w:rPr>
        <w:t xml:space="preserve"> </w:t>
      </w:r>
      <w:r>
        <w:rPr/>
        <w:t>33/3013, prevede che</w:t>
      </w:r>
      <w:r>
        <w:rPr>
          <w:spacing w:val="1"/>
        </w:rPr>
        <w:t xml:space="preserve"> </w:t>
      </w:r>
      <w:r>
        <w:rPr/>
        <w:t>chiunque, indipendentemente dalla titolarità di situazioni giuridicamente rilevanti, possa accedere a tutti i</w:t>
      </w:r>
      <w:r>
        <w:rPr>
          <w:spacing w:val="-47"/>
        </w:rPr>
        <w:t xml:space="preserve"> </w:t>
      </w:r>
      <w:r>
        <w:rPr/>
        <w:t>dati e documenti detenuti dalle pubbliche amministrazioni, nel rispetto di alcuni limiti tassativamente</w:t>
      </w:r>
      <w:r>
        <w:rPr>
          <w:spacing w:val="1"/>
        </w:rPr>
        <w:t xml:space="preserve"> </w:t>
      </w:r>
      <w:r>
        <w:rPr/>
        <w:t>indicati</w:t>
      </w:r>
      <w:r>
        <w:rPr>
          <w:spacing w:val="-2"/>
        </w:rPr>
        <w:t xml:space="preserve"> </w:t>
      </w:r>
      <w:r>
        <w:rPr/>
        <w:t>dalla legge.</w:t>
      </w:r>
    </w:p>
    <w:p>
      <w:pPr>
        <w:pStyle w:val="Corpodeltesto"/>
        <w:spacing w:before="2" w:after="0"/>
        <w:ind w:left="262" w:right="195" w:hanging="0"/>
        <w:jc w:val="both"/>
        <w:rPr/>
      </w:pPr>
      <w:r>
        <w:rPr/>
        <w:t>L’accesso civico è previsto esattamente allo scopo di consentire a chiunque, non più a soggetti specifici, di</w:t>
      </w:r>
      <w:r>
        <w:rPr>
          <w:spacing w:val="1"/>
        </w:rPr>
        <w:t xml:space="preserve"> </w:t>
      </w:r>
      <w:r>
        <w:rPr/>
        <w:t>esercitare un proprio controllo diffuso sull’azione amministrativa, specificatamente rivolto alla verifica</w:t>
      </w:r>
      <w:r>
        <w:rPr>
          <w:spacing w:val="1"/>
        </w:rPr>
        <w:t xml:space="preserve"> </w:t>
      </w:r>
      <w:r>
        <w:rPr/>
        <w:t>dell’efficienza</w:t>
      </w:r>
      <w:r>
        <w:rPr>
          <w:spacing w:val="-1"/>
        </w:rPr>
        <w:t xml:space="preserve"> </w:t>
      </w:r>
      <w:r>
        <w:rPr/>
        <w:t>e</w:t>
      </w:r>
      <w:r>
        <w:rPr>
          <w:spacing w:val="-3"/>
        </w:rPr>
        <w:t xml:space="preserve"> </w:t>
      </w:r>
      <w:r>
        <w:rPr/>
        <w:t>della correttezza</w:t>
      </w:r>
      <w:r>
        <w:rPr>
          <w:spacing w:val="1"/>
        </w:rPr>
        <w:t xml:space="preserve"> </w:t>
      </w:r>
      <w:r>
        <w:rPr/>
        <w:t>nella gestione</w:t>
      </w:r>
      <w:r>
        <w:rPr>
          <w:spacing w:val="-1"/>
        </w:rPr>
        <w:t xml:space="preserve"> </w:t>
      </w:r>
      <w:r>
        <w:rPr/>
        <w:t>delle risorse.</w:t>
      </w:r>
    </w:p>
    <w:p>
      <w:pPr>
        <w:pStyle w:val="Corpodeltesto"/>
        <w:ind w:left="262" w:right="214" w:hanging="0"/>
        <w:jc w:val="both"/>
        <w:rPr/>
      </w:pPr>
      <w:r>
        <w:rPr/>
        <w:t>Secondo l’articolo 46, inoltre “ il differimento e la limitazione dell’accesso civico, al di fuori delle ipotesi</w:t>
      </w:r>
      <w:r>
        <w:rPr>
          <w:spacing w:val="1"/>
        </w:rPr>
        <w:t xml:space="preserve"> </w:t>
      </w:r>
      <w:r>
        <w:rPr/>
        <w:t>previste dall’artico 5 bis, costituiscono elemento di valutazione della responsabilità dirigenziale, eventuale</w:t>
      </w:r>
      <w:r>
        <w:rPr>
          <w:spacing w:val="-47"/>
        </w:rPr>
        <w:t xml:space="preserve"> </w:t>
      </w:r>
      <w:r>
        <w:rPr/>
        <w:t>causa di responsabilità per danno all’immagine dell’amministrazione e sono comunque valutati ai fini della</w:t>
      </w:r>
      <w:r>
        <w:rPr>
          <w:spacing w:val="-48"/>
        </w:rPr>
        <w:t xml:space="preserve"> </w:t>
      </w:r>
      <w:r>
        <w:rPr/>
        <w:t>corresponsione della retribuzione di risultato e del trattamento accessorio alla performance individuale</w:t>
      </w:r>
      <w:r>
        <w:rPr>
          <w:spacing w:val="1"/>
        </w:rPr>
        <w:t xml:space="preserve"> </w:t>
      </w:r>
      <w:r>
        <w:rPr/>
        <w:t>dei</w:t>
      </w:r>
      <w:r>
        <w:rPr>
          <w:spacing w:val="-2"/>
        </w:rPr>
        <w:t xml:space="preserve"> </w:t>
      </w:r>
      <w:r>
        <w:rPr/>
        <w:t>Responsabili”.</w:t>
      </w:r>
    </w:p>
    <w:p>
      <w:pPr>
        <w:pStyle w:val="Corpodeltesto"/>
        <w:spacing w:before="4" w:after="0"/>
        <w:ind w:left="262" w:right="226" w:hanging="0"/>
        <w:jc w:val="both"/>
        <w:rPr/>
      </w:pPr>
      <w:r>
        <w:rPr/>
        <w:t>L'articolo 5 bis del D. Lgs. n. 33/2013 fissa i limiti per i quali l'accesso, motivatamente può essere rifiutato</w:t>
      </w:r>
      <w:r>
        <w:rPr>
          <w:spacing w:val="1"/>
        </w:rPr>
        <w:t xml:space="preserve"> </w:t>
      </w:r>
      <w:r>
        <w:rPr/>
        <w:t>per</w:t>
      </w:r>
      <w:r>
        <w:rPr>
          <w:spacing w:val="-2"/>
        </w:rPr>
        <w:t xml:space="preserve"> </w:t>
      </w:r>
      <w:r>
        <w:rPr/>
        <w:t>evitare un</w:t>
      </w:r>
      <w:r>
        <w:rPr>
          <w:spacing w:val="-1"/>
        </w:rPr>
        <w:t xml:space="preserve"> </w:t>
      </w:r>
      <w:r>
        <w:rPr/>
        <w:t>pregiudizio</w:t>
      </w:r>
      <w:r>
        <w:rPr>
          <w:spacing w:val="1"/>
        </w:rPr>
        <w:t xml:space="preserve"> </w:t>
      </w:r>
      <w:r>
        <w:rPr/>
        <w:t>concreto</w:t>
      </w:r>
      <w:r>
        <w:rPr>
          <w:spacing w:val="-2"/>
        </w:rPr>
        <w:t xml:space="preserve"> </w:t>
      </w:r>
      <w:r>
        <w:rPr/>
        <w:t>alla tutela</w:t>
      </w:r>
      <w:r>
        <w:rPr>
          <w:spacing w:val="-1"/>
        </w:rPr>
        <w:t xml:space="preserve"> </w:t>
      </w:r>
      <w:r>
        <w:rPr/>
        <w:t>di</w:t>
      </w:r>
      <w:r>
        <w:rPr>
          <w:spacing w:val="-1"/>
        </w:rPr>
        <w:t xml:space="preserve"> </w:t>
      </w:r>
      <w:r>
        <w:rPr/>
        <w:t>interessi</w:t>
      </w:r>
      <w:r>
        <w:rPr>
          <w:spacing w:val="-2"/>
        </w:rPr>
        <w:t xml:space="preserve"> </w:t>
      </w:r>
      <w:r>
        <w:rPr/>
        <w:t>pubblici</w:t>
      </w:r>
      <w:r>
        <w:rPr>
          <w:spacing w:val="-1"/>
        </w:rPr>
        <w:t xml:space="preserve"> </w:t>
      </w:r>
      <w:r>
        <w:rPr/>
        <w:t>o</w:t>
      </w:r>
      <w:r>
        <w:rPr>
          <w:spacing w:val="-2"/>
        </w:rPr>
        <w:t xml:space="preserve"> </w:t>
      </w:r>
      <w:r>
        <w:rPr/>
        <w:t>privati.</w:t>
      </w:r>
    </w:p>
    <w:p>
      <w:pPr>
        <w:pStyle w:val="Corpodeltesto"/>
        <w:spacing w:before="1" w:after="0"/>
        <w:ind w:left="262" w:hanging="0"/>
        <w:jc w:val="both"/>
        <w:rPr/>
      </w:pPr>
      <w:r>
        <w:rPr/>
        <w:t>E’</w:t>
      </w:r>
      <w:r>
        <w:rPr>
          <w:spacing w:val="24"/>
        </w:rPr>
        <w:t xml:space="preserve"> </w:t>
      </w:r>
      <w:r>
        <w:rPr/>
        <w:t>escluso</w:t>
      </w:r>
      <w:r>
        <w:rPr>
          <w:spacing w:val="12"/>
        </w:rPr>
        <w:t xml:space="preserve"> </w:t>
      </w:r>
      <w:r>
        <w:rPr/>
        <w:t>a</w:t>
      </w:r>
      <w:r>
        <w:rPr>
          <w:spacing w:val="11"/>
        </w:rPr>
        <w:t xml:space="preserve"> </w:t>
      </w:r>
      <w:r>
        <w:rPr/>
        <w:t>priori</w:t>
      </w:r>
      <w:r>
        <w:rPr>
          <w:spacing w:val="12"/>
        </w:rPr>
        <w:t xml:space="preserve"> </w:t>
      </w:r>
      <w:r>
        <w:rPr/>
        <w:t>nei</w:t>
      </w:r>
      <w:r>
        <w:rPr>
          <w:spacing w:val="10"/>
        </w:rPr>
        <w:t xml:space="preserve"> </w:t>
      </w:r>
      <w:r>
        <w:rPr/>
        <w:t>casi</w:t>
      </w:r>
      <w:r>
        <w:rPr>
          <w:spacing w:val="9"/>
        </w:rPr>
        <w:t xml:space="preserve"> </w:t>
      </w:r>
      <w:r>
        <w:rPr/>
        <w:t>di</w:t>
      </w:r>
      <w:r>
        <w:rPr>
          <w:spacing w:val="12"/>
        </w:rPr>
        <w:t xml:space="preserve"> </w:t>
      </w:r>
      <w:r>
        <w:rPr/>
        <w:t>segreto</w:t>
      </w:r>
      <w:r>
        <w:rPr>
          <w:spacing w:val="10"/>
        </w:rPr>
        <w:t xml:space="preserve"> </w:t>
      </w:r>
      <w:r>
        <w:rPr/>
        <w:t>di</w:t>
      </w:r>
      <w:r>
        <w:rPr>
          <w:spacing w:val="12"/>
        </w:rPr>
        <w:t xml:space="preserve"> </w:t>
      </w:r>
      <w:r>
        <w:rPr/>
        <w:t>Stato</w:t>
      </w:r>
      <w:r>
        <w:rPr>
          <w:spacing w:val="10"/>
        </w:rPr>
        <w:t xml:space="preserve"> </w:t>
      </w:r>
      <w:r>
        <w:rPr/>
        <w:t>e</w:t>
      </w:r>
      <w:r>
        <w:rPr>
          <w:spacing w:val="12"/>
        </w:rPr>
        <w:t xml:space="preserve"> </w:t>
      </w:r>
      <w:r>
        <w:rPr/>
        <w:t>negli</w:t>
      </w:r>
      <w:r>
        <w:rPr>
          <w:spacing w:val="12"/>
        </w:rPr>
        <w:t xml:space="preserve"> </w:t>
      </w:r>
      <w:r>
        <w:rPr/>
        <w:t>altri</w:t>
      </w:r>
      <w:r>
        <w:rPr>
          <w:spacing w:val="10"/>
        </w:rPr>
        <w:t xml:space="preserve"> </w:t>
      </w:r>
      <w:r>
        <w:rPr/>
        <w:t>casi</w:t>
      </w:r>
      <w:r>
        <w:rPr>
          <w:spacing w:val="10"/>
        </w:rPr>
        <w:t xml:space="preserve"> </w:t>
      </w:r>
      <w:r>
        <w:rPr/>
        <w:t>di</w:t>
      </w:r>
      <w:r>
        <w:rPr>
          <w:spacing w:val="12"/>
        </w:rPr>
        <w:t xml:space="preserve"> </w:t>
      </w:r>
      <w:r>
        <w:rPr/>
        <w:t>divieti</w:t>
      </w:r>
      <w:r>
        <w:rPr>
          <w:spacing w:val="9"/>
        </w:rPr>
        <w:t xml:space="preserve"> </w:t>
      </w:r>
      <w:r>
        <w:rPr/>
        <w:t>di</w:t>
      </w:r>
      <w:r>
        <w:rPr>
          <w:spacing w:val="12"/>
        </w:rPr>
        <w:t xml:space="preserve"> </w:t>
      </w:r>
      <w:r>
        <w:rPr/>
        <w:t>accesso</w:t>
      </w:r>
      <w:r>
        <w:rPr>
          <w:spacing w:val="13"/>
        </w:rPr>
        <w:t xml:space="preserve"> </w:t>
      </w:r>
      <w:r>
        <w:rPr/>
        <w:t>o</w:t>
      </w:r>
      <w:r>
        <w:rPr>
          <w:spacing w:val="10"/>
        </w:rPr>
        <w:t xml:space="preserve"> </w:t>
      </w:r>
      <w:r>
        <w:rPr/>
        <w:t>divulgazione</w:t>
      </w:r>
      <w:r>
        <w:rPr>
          <w:spacing w:val="12"/>
        </w:rPr>
        <w:t xml:space="preserve"> </w:t>
      </w:r>
      <w:r>
        <w:rPr/>
        <w:t>previsti dalla legge, ivi compresi i casi in cui l’accesso è subordinato dalla disciplina vigente al rispetto di specifiche</w:t>
      </w:r>
      <w:r>
        <w:rPr>
          <w:spacing w:val="1"/>
        </w:rPr>
        <w:t xml:space="preserve"> </w:t>
      </w:r>
      <w:r>
        <w:rPr/>
        <w:t>condizioni, modalità o limiti, inclusi quelli di cui all’articolo 24, comma 1, della Legge n.241 del 1990 e</w:t>
      </w:r>
      <w:r>
        <w:rPr>
          <w:spacing w:val="1"/>
        </w:rPr>
        <w:t xml:space="preserve"> </w:t>
      </w:r>
      <w:r>
        <w:rPr/>
        <w:t>s.m.i.</w:t>
      </w:r>
    </w:p>
    <w:p>
      <w:pPr>
        <w:pStyle w:val="Corpodeltesto"/>
        <w:spacing w:before="1" w:after="0"/>
        <w:ind w:left="262" w:right="216" w:hanging="0"/>
        <w:jc w:val="both"/>
        <w:rPr/>
      </w:pPr>
      <w:r>
        <w:rPr/>
        <w:t>Per</w:t>
      </w:r>
      <w:r>
        <w:rPr>
          <w:spacing w:val="-3"/>
        </w:rPr>
        <w:t xml:space="preserve"> </w:t>
      </w:r>
      <w:r>
        <w:rPr/>
        <w:t>quanto</w:t>
      </w:r>
      <w:r>
        <w:rPr>
          <w:spacing w:val="-5"/>
        </w:rPr>
        <w:t xml:space="preserve"> </w:t>
      </w:r>
      <w:r>
        <w:rPr/>
        <w:t>riguarda</w:t>
      </w:r>
      <w:r>
        <w:rPr>
          <w:spacing w:val="-4"/>
        </w:rPr>
        <w:t xml:space="preserve"> </w:t>
      </w:r>
      <w:r>
        <w:rPr/>
        <w:t>la</w:t>
      </w:r>
      <w:r>
        <w:rPr>
          <w:spacing w:val="-4"/>
        </w:rPr>
        <w:t xml:space="preserve"> </w:t>
      </w:r>
      <w:r>
        <w:rPr/>
        <w:t>procedura,</w:t>
      </w:r>
      <w:r>
        <w:rPr>
          <w:spacing w:val="-4"/>
        </w:rPr>
        <w:t xml:space="preserve"> </w:t>
      </w:r>
      <w:r>
        <w:rPr/>
        <w:t>operativamente</w:t>
      </w:r>
      <w:r>
        <w:rPr>
          <w:spacing w:val="-3"/>
        </w:rPr>
        <w:t xml:space="preserve"> </w:t>
      </w:r>
      <w:r>
        <w:rPr/>
        <w:t>il</w:t>
      </w:r>
      <w:r>
        <w:rPr>
          <w:spacing w:val="-3"/>
        </w:rPr>
        <w:t xml:space="preserve"> </w:t>
      </w:r>
      <w:r>
        <w:rPr/>
        <w:t>cittadino</w:t>
      </w:r>
      <w:r>
        <w:rPr>
          <w:spacing w:val="-3"/>
        </w:rPr>
        <w:t xml:space="preserve"> </w:t>
      </w:r>
      <w:r>
        <w:rPr/>
        <w:t>pone</w:t>
      </w:r>
      <w:r>
        <w:rPr>
          <w:spacing w:val="-4"/>
        </w:rPr>
        <w:t xml:space="preserve"> </w:t>
      </w:r>
      <w:r>
        <w:rPr/>
        <w:t>l’istanza</w:t>
      </w:r>
      <w:r>
        <w:rPr>
          <w:spacing w:val="-2"/>
        </w:rPr>
        <w:t xml:space="preserve"> </w:t>
      </w:r>
      <w:r>
        <w:rPr/>
        <w:t>di</w:t>
      </w:r>
      <w:r>
        <w:rPr>
          <w:spacing w:val="-3"/>
        </w:rPr>
        <w:t xml:space="preserve"> </w:t>
      </w:r>
      <w:r>
        <w:rPr/>
        <w:t>accesso</w:t>
      </w:r>
      <w:r>
        <w:rPr>
          <w:spacing w:val="-5"/>
        </w:rPr>
        <w:t xml:space="preserve"> </w:t>
      </w:r>
      <w:r>
        <w:rPr/>
        <w:t>identificando</w:t>
      </w:r>
      <w:r>
        <w:rPr>
          <w:spacing w:val="-2"/>
        </w:rPr>
        <w:t xml:space="preserve"> </w:t>
      </w:r>
      <w:r>
        <w:rPr/>
        <w:t>i</w:t>
      </w:r>
      <w:r>
        <w:rPr>
          <w:spacing w:val="-5"/>
        </w:rPr>
        <w:t xml:space="preserve"> </w:t>
      </w:r>
      <w:r>
        <w:rPr/>
        <w:t>dati,</w:t>
      </w:r>
      <w:r>
        <w:rPr>
          <w:spacing w:val="-47"/>
        </w:rPr>
        <w:t xml:space="preserve"> </w:t>
      </w:r>
      <w:r>
        <w:rPr/>
        <w:t>le</w:t>
      </w:r>
      <w:r>
        <w:rPr>
          <w:spacing w:val="-1"/>
        </w:rPr>
        <w:t xml:space="preserve"> </w:t>
      </w:r>
      <w:r>
        <w:rPr/>
        <w:t>informazioni</w:t>
      </w:r>
      <w:r>
        <w:rPr>
          <w:spacing w:val="-1"/>
        </w:rPr>
        <w:t xml:space="preserve"> </w:t>
      </w:r>
      <w:r>
        <w:rPr/>
        <w:t>o</w:t>
      </w:r>
      <w:r>
        <w:rPr>
          <w:spacing w:val="-1"/>
        </w:rPr>
        <w:t xml:space="preserve"> </w:t>
      </w:r>
      <w:r>
        <w:rPr/>
        <w:t>i</w:t>
      </w:r>
      <w:r>
        <w:rPr>
          <w:spacing w:val="-1"/>
        </w:rPr>
        <w:t xml:space="preserve"> </w:t>
      </w:r>
      <w:r>
        <w:rPr/>
        <w:t>documenti</w:t>
      </w:r>
      <w:r>
        <w:rPr>
          <w:spacing w:val="-1"/>
        </w:rPr>
        <w:t xml:space="preserve"> </w:t>
      </w:r>
      <w:r>
        <w:rPr/>
        <w:t>richiesti.</w:t>
      </w:r>
    </w:p>
    <w:p>
      <w:pPr>
        <w:pStyle w:val="Corpodeltesto"/>
        <w:spacing w:before="1" w:after="0"/>
        <w:ind w:left="262" w:right="215" w:hanging="0"/>
        <w:jc w:val="both"/>
        <w:rPr/>
      </w:pPr>
      <w:r>
        <w:rPr/>
        <w:t>Può</w:t>
      </w:r>
      <w:r>
        <w:rPr>
          <w:spacing w:val="1"/>
        </w:rPr>
        <w:t xml:space="preserve"> </w:t>
      </w:r>
      <w:r>
        <w:rPr/>
        <w:t>attuarlo</w:t>
      </w:r>
      <w:r>
        <w:rPr>
          <w:spacing w:val="1"/>
        </w:rPr>
        <w:t xml:space="preserve"> </w:t>
      </w:r>
      <w:r>
        <w:rPr/>
        <w:t>anche</w:t>
      </w:r>
      <w:r>
        <w:rPr>
          <w:spacing w:val="1"/>
        </w:rPr>
        <w:t xml:space="preserve"> </w:t>
      </w:r>
      <w:r>
        <w:rPr/>
        <w:t>a</w:t>
      </w:r>
      <w:r>
        <w:rPr>
          <w:spacing w:val="1"/>
        </w:rPr>
        <w:t xml:space="preserve"> </w:t>
      </w:r>
      <w:r>
        <w:rPr/>
        <w:t>mezzo</w:t>
      </w:r>
      <w:r>
        <w:rPr>
          <w:spacing w:val="1"/>
        </w:rPr>
        <w:t xml:space="preserve"> </w:t>
      </w:r>
      <w:r>
        <w:rPr/>
        <w:t>posta</w:t>
      </w:r>
      <w:r>
        <w:rPr>
          <w:spacing w:val="1"/>
        </w:rPr>
        <w:t xml:space="preserve"> </w:t>
      </w:r>
      <w:r>
        <w:rPr/>
        <w:t>elettronica</w:t>
      </w:r>
      <w:r>
        <w:rPr>
          <w:spacing w:val="1"/>
        </w:rPr>
        <w:t xml:space="preserve"> </w:t>
      </w:r>
      <w:r>
        <w:rPr/>
        <w:t>da</w:t>
      </w:r>
      <w:r>
        <w:rPr>
          <w:spacing w:val="1"/>
        </w:rPr>
        <w:t xml:space="preserve"> </w:t>
      </w:r>
      <w:r>
        <w:rPr/>
        <w:t>protocollare,</w:t>
      </w:r>
      <w:r>
        <w:rPr>
          <w:spacing w:val="1"/>
        </w:rPr>
        <w:t xml:space="preserve"> </w:t>
      </w:r>
      <w:r>
        <w:rPr/>
        <w:t>posta</w:t>
      </w:r>
      <w:r>
        <w:rPr>
          <w:spacing w:val="1"/>
        </w:rPr>
        <w:t xml:space="preserve"> </w:t>
      </w:r>
      <w:r>
        <w:rPr/>
        <w:t>elettronica</w:t>
      </w:r>
      <w:r>
        <w:rPr>
          <w:spacing w:val="1"/>
        </w:rPr>
        <w:t xml:space="preserve"> </w:t>
      </w:r>
      <w:r>
        <w:rPr/>
        <w:t>certificata</w:t>
      </w:r>
      <w:r>
        <w:rPr>
          <w:spacing w:val="1"/>
        </w:rPr>
        <w:t xml:space="preserve"> </w:t>
      </w:r>
      <w:r>
        <w:rPr/>
        <w:t>ovvero</w:t>
      </w:r>
      <w:r>
        <w:rPr>
          <w:spacing w:val="1"/>
        </w:rPr>
        <w:t xml:space="preserve"> </w:t>
      </w:r>
      <w:r>
        <w:rPr/>
        <w:t>mediante</w:t>
      </w:r>
      <w:r>
        <w:rPr>
          <w:spacing w:val="-1"/>
        </w:rPr>
        <w:t xml:space="preserve"> </w:t>
      </w:r>
      <w:r>
        <w:rPr/>
        <w:t>richiesta</w:t>
      </w:r>
      <w:r>
        <w:rPr>
          <w:spacing w:val="-1"/>
        </w:rPr>
        <w:t xml:space="preserve"> </w:t>
      </w:r>
      <w:r>
        <w:rPr/>
        <w:t>scritta</w:t>
      </w:r>
      <w:r>
        <w:rPr>
          <w:spacing w:val="-3"/>
        </w:rPr>
        <w:t xml:space="preserve"> </w:t>
      </w:r>
      <w:r>
        <w:rPr/>
        <w:t>depositata al'</w:t>
      </w:r>
      <w:r>
        <w:rPr>
          <w:spacing w:val="-2"/>
        </w:rPr>
        <w:t xml:space="preserve"> </w:t>
      </w:r>
      <w:r>
        <w:rPr/>
        <w:t>Ufficio</w:t>
      </w:r>
      <w:r>
        <w:rPr>
          <w:spacing w:val="-2"/>
        </w:rPr>
        <w:t xml:space="preserve"> </w:t>
      </w:r>
      <w:r>
        <w:rPr/>
        <w:t>Protocollo rivolgendosi:</w:t>
      </w:r>
    </w:p>
    <w:p>
      <w:pPr>
        <w:pStyle w:val="ListParagraph"/>
        <w:numPr>
          <w:ilvl w:val="0"/>
          <w:numId w:val="1"/>
        </w:numPr>
        <w:tabs>
          <w:tab w:val="clear" w:pos="720"/>
          <w:tab w:val="left" w:pos="982" w:leader="none"/>
        </w:tabs>
        <w:spacing w:lineRule="exact" w:line="275"/>
        <w:ind w:left="982" w:hanging="361"/>
        <w:rPr>
          <w:rFonts w:ascii="Symbol" w:hAnsi="Symbol"/>
        </w:rPr>
      </w:pPr>
      <w:r>
        <w:rPr/>
        <w:t>all’ufficio</w:t>
      </w:r>
      <w:r>
        <w:rPr>
          <w:spacing w:val="-6"/>
        </w:rPr>
        <w:t xml:space="preserve"> </w:t>
      </w:r>
      <w:r>
        <w:rPr/>
        <w:t>che</w:t>
      </w:r>
      <w:r>
        <w:rPr>
          <w:spacing w:val="-4"/>
        </w:rPr>
        <w:t xml:space="preserve"> </w:t>
      </w:r>
      <w:r>
        <w:rPr/>
        <w:t>detiene</w:t>
      </w:r>
      <w:r>
        <w:rPr>
          <w:spacing w:val="-4"/>
        </w:rPr>
        <w:t xml:space="preserve"> </w:t>
      </w:r>
      <w:r>
        <w:rPr/>
        <w:t>gli</w:t>
      </w:r>
      <w:r>
        <w:rPr>
          <w:spacing w:val="-5"/>
        </w:rPr>
        <w:t xml:space="preserve"> </w:t>
      </w:r>
      <w:r>
        <w:rPr/>
        <w:t>atti,</w:t>
      </w:r>
      <w:r>
        <w:rPr>
          <w:spacing w:val="-6"/>
        </w:rPr>
        <w:t xml:space="preserve"> </w:t>
      </w:r>
      <w:r>
        <w:rPr/>
        <w:t>le</w:t>
      </w:r>
      <w:r>
        <w:rPr>
          <w:spacing w:val="-5"/>
        </w:rPr>
        <w:t xml:space="preserve"> </w:t>
      </w:r>
      <w:r>
        <w:rPr/>
        <w:t>informazioni</w:t>
      </w:r>
      <w:r>
        <w:rPr>
          <w:spacing w:val="-5"/>
        </w:rPr>
        <w:t xml:space="preserve"> </w:t>
      </w:r>
      <w:r>
        <w:rPr/>
        <w:t>o</w:t>
      </w:r>
      <w:r>
        <w:rPr>
          <w:spacing w:val="-5"/>
        </w:rPr>
        <w:t xml:space="preserve"> </w:t>
      </w:r>
      <w:r>
        <w:rPr/>
        <w:t>i</w:t>
      </w:r>
      <w:r>
        <w:rPr>
          <w:spacing w:val="-5"/>
        </w:rPr>
        <w:t xml:space="preserve"> </w:t>
      </w:r>
      <w:r>
        <w:rPr/>
        <w:t>documenti;</w:t>
      </w:r>
    </w:p>
    <w:p>
      <w:pPr>
        <w:pStyle w:val="ListParagraph"/>
        <w:numPr>
          <w:ilvl w:val="0"/>
          <w:numId w:val="1"/>
        </w:numPr>
        <w:tabs>
          <w:tab w:val="clear" w:pos="720"/>
          <w:tab w:val="left" w:pos="982" w:leader="none"/>
        </w:tabs>
        <w:ind w:left="981" w:right="215" w:hanging="360"/>
        <w:rPr>
          <w:rFonts w:ascii="Symbol" w:hAnsi="Symbol"/>
        </w:rPr>
      </w:pPr>
      <w:r>
        <w:rPr/>
        <w:t>al Responsabile della Trasparenza, qualora abbia ad oggetto dati, informazioni o documenti con</w:t>
      </w:r>
      <w:r>
        <w:rPr>
          <w:spacing w:val="1"/>
        </w:rPr>
        <w:t xml:space="preserve"> </w:t>
      </w:r>
      <w:r>
        <w:rPr/>
        <w:t>l'obbligo di</w:t>
      </w:r>
      <w:r>
        <w:rPr>
          <w:spacing w:val="-3"/>
        </w:rPr>
        <w:t xml:space="preserve"> </w:t>
      </w:r>
      <w:r>
        <w:rPr/>
        <w:t>pubblicazione</w:t>
      </w:r>
      <w:r>
        <w:rPr>
          <w:spacing w:val="2"/>
        </w:rPr>
        <w:t xml:space="preserve"> </w:t>
      </w:r>
      <w:r>
        <w:rPr/>
        <w:t>ma</w:t>
      </w:r>
      <w:r>
        <w:rPr>
          <w:spacing w:val="-1"/>
        </w:rPr>
        <w:t xml:space="preserve"> </w:t>
      </w:r>
      <w:r>
        <w:rPr/>
        <w:t>non</w:t>
      </w:r>
      <w:r>
        <w:rPr>
          <w:spacing w:val="-2"/>
        </w:rPr>
        <w:t xml:space="preserve"> </w:t>
      </w:r>
      <w:r>
        <w:rPr/>
        <w:t>presenti</w:t>
      </w:r>
      <w:r>
        <w:rPr>
          <w:spacing w:val="-1"/>
        </w:rPr>
        <w:t xml:space="preserve"> </w:t>
      </w:r>
      <w:r>
        <w:rPr/>
        <w:t>sul</w:t>
      </w:r>
      <w:r>
        <w:rPr>
          <w:spacing w:val="-1"/>
        </w:rPr>
        <w:t xml:space="preserve"> </w:t>
      </w:r>
      <w:r>
        <w:rPr/>
        <w:t>sito.</w:t>
      </w:r>
    </w:p>
    <w:p>
      <w:pPr>
        <w:pStyle w:val="Normal"/>
        <w:ind w:left="262" w:right="196" w:hanging="0"/>
        <w:jc w:val="both"/>
        <w:rPr/>
      </w:pPr>
      <w:r>
        <w:rPr/>
        <w:t>Il modulo per la richiesta di accesso civico (allegato a) è reperibile nella rete internet comunale nella</w:t>
      </w:r>
      <w:r>
        <w:rPr>
          <w:spacing w:val="1"/>
        </w:rPr>
        <w:t xml:space="preserve"> </w:t>
      </w:r>
      <w:r>
        <w:rPr/>
        <w:t>sezione</w:t>
      </w:r>
      <w:r>
        <w:rPr>
          <w:spacing w:val="1"/>
        </w:rPr>
        <w:t xml:space="preserve"> </w:t>
      </w:r>
      <w:r>
        <w:rPr>
          <w:i/>
        </w:rPr>
        <w:t>Amministrazione</w:t>
      </w:r>
      <w:r>
        <w:rPr>
          <w:i/>
          <w:spacing w:val="1"/>
        </w:rPr>
        <w:t xml:space="preserve"> </w:t>
      </w:r>
      <w:r>
        <w:rPr>
          <w:i/>
        </w:rPr>
        <w:t>Trasparente</w:t>
      </w:r>
      <w:r>
        <w:rPr>
          <w:i/>
          <w:spacing w:val="1"/>
        </w:rPr>
        <w:t xml:space="preserve"> </w:t>
      </w:r>
      <w:r>
        <w:rPr/>
        <w:t>–</w:t>
      </w:r>
      <w:r>
        <w:rPr>
          <w:spacing w:val="1"/>
        </w:rPr>
        <w:t xml:space="preserve"> </w:t>
      </w:r>
      <w:r>
        <w:rPr/>
        <w:t>del</w:t>
      </w:r>
      <w:r>
        <w:rPr>
          <w:spacing w:val="1"/>
        </w:rPr>
        <w:t xml:space="preserve"> </w:t>
      </w:r>
      <w:r>
        <w:rPr/>
        <w:t>sito</w:t>
      </w:r>
      <w:r>
        <w:rPr>
          <w:spacing w:val="1"/>
        </w:rPr>
        <w:t xml:space="preserve"> </w:t>
      </w:r>
      <w:r>
        <w:rPr/>
        <w:t>istituzionale</w:t>
      </w:r>
      <w:r>
        <w:rPr>
          <w:spacing w:val="1"/>
        </w:rPr>
        <w:t xml:space="preserve"> </w:t>
      </w:r>
      <w:r>
        <w:rPr/>
        <w:t>del</w:t>
      </w:r>
      <w:r>
        <w:rPr>
          <w:spacing w:val="1"/>
        </w:rPr>
        <w:t xml:space="preserve"> </w:t>
      </w:r>
      <w:r>
        <w:rPr/>
        <w:t>comune,</w:t>
      </w:r>
      <w:r>
        <w:rPr>
          <w:spacing w:val="1"/>
        </w:rPr>
        <w:t xml:space="preserve"> </w:t>
      </w:r>
      <w:r>
        <w:rPr/>
        <w:t>nella</w:t>
      </w:r>
      <w:r>
        <w:rPr>
          <w:spacing w:val="1"/>
        </w:rPr>
        <w:t xml:space="preserve"> </w:t>
      </w:r>
      <w:r>
        <w:rPr/>
        <w:t>sottosezione</w:t>
      </w:r>
      <w:r>
        <w:rPr>
          <w:spacing w:val="1"/>
        </w:rPr>
        <w:t xml:space="preserve"> </w:t>
      </w:r>
      <w:r>
        <w:rPr/>
        <w:t>“</w:t>
      </w:r>
      <w:r>
        <w:rPr>
          <w:i/>
        </w:rPr>
        <w:t>Altri</w:t>
      </w:r>
      <w:r>
        <w:rPr>
          <w:i/>
          <w:spacing w:val="1"/>
        </w:rPr>
        <w:t xml:space="preserve"> </w:t>
      </w:r>
      <w:r>
        <w:rPr>
          <w:i/>
        </w:rPr>
        <w:t>contenuti</w:t>
      </w:r>
      <w:r>
        <w:rPr>
          <w:i/>
          <w:spacing w:val="-2"/>
        </w:rPr>
        <w:t xml:space="preserve"> </w:t>
      </w:r>
      <w:r>
        <w:rPr>
          <w:i/>
        </w:rPr>
        <w:t>–</w:t>
      </w:r>
      <w:r>
        <w:rPr>
          <w:i/>
          <w:spacing w:val="-2"/>
        </w:rPr>
        <w:t xml:space="preserve"> </w:t>
      </w:r>
      <w:r>
        <w:rPr>
          <w:i/>
        </w:rPr>
        <w:t>Accesso</w:t>
      </w:r>
      <w:r>
        <w:rPr>
          <w:i/>
          <w:spacing w:val="-1"/>
        </w:rPr>
        <w:t xml:space="preserve"> </w:t>
      </w:r>
      <w:r>
        <w:rPr>
          <w:i/>
        </w:rPr>
        <w:t>civico</w:t>
      </w:r>
      <w:r>
        <w:rPr/>
        <w:t>”.</w:t>
      </w:r>
    </w:p>
    <w:p>
      <w:pPr>
        <w:pStyle w:val="Corpodeltesto"/>
        <w:ind w:left="262" w:right="211" w:hanging="0"/>
        <w:jc w:val="both"/>
        <w:rPr/>
      </w:pPr>
      <w:r>
        <w:rPr/>
        <w:t>Il Responsabile a cui viene inoltrata l’istanza dovrà valutarne l’ammissibilità non più sulla base delle</w:t>
      </w:r>
      <w:r>
        <w:rPr>
          <w:spacing w:val="1"/>
        </w:rPr>
        <w:t xml:space="preserve"> </w:t>
      </w:r>
      <w:r>
        <w:rPr/>
        <w:t>motivazioni o di un eventuale interesse soggettivo, ma solo riguardo l’assenza di pregiudizio a interessi</w:t>
      </w:r>
      <w:r>
        <w:rPr>
          <w:spacing w:val="1"/>
        </w:rPr>
        <w:t xml:space="preserve"> </w:t>
      </w:r>
      <w:r>
        <w:rPr/>
        <w:t>giuridicamente</w:t>
      </w:r>
      <w:r>
        <w:rPr>
          <w:spacing w:val="-1"/>
        </w:rPr>
        <w:t xml:space="preserve"> </w:t>
      </w:r>
      <w:r>
        <w:rPr/>
        <w:t>rilevanti,</w:t>
      </w:r>
      <w:r>
        <w:rPr>
          <w:spacing w:val="-2"/>
        </w:rPr>
        <w:t xml:space="preserve"> </w:t>
      </w:r>
      <w:r>
        <w:rPr/>
        <w:t>facendo</w:t>
      </w:r>
      <w:r>
        <w:rPr>
          <w:spacing w:val="-1"/>
        </w:rPr>
        <w:t xml:space="preserve"> </w:t>
      </w:r>
      <w:r>
        <w:rPr/>
        <w:t>riferimento</w:t>
      </w:r>
      <w:r>
        <w:rPr>
          <w:spacing w:val="-2"/>
        </w:rPr>
        <w:t xml:space="preserve"> </w:t>
      </w:r>
      <w:r>
        <w:rPr/>
        <w:t>anche alle</w:t>
      </w:r>
      <w:r>
        <w:rPr>
          <w:spacing w:val="-1"/>
        </w:rPr>
        <w:t xml:space="preserve"> </w:t>
      </w:r>
      <w:r>
        <w:rPr/>
        <w:t>linee</w:t>
      </w:r>
      <w:r>
        <w:rPr>
          <w:spacing w:val="-3"/>
        </w:rPr>
        <w:t xml:space="preserve"> </w:t>
      </w:r>
      <w:r>
        <w:rPr/>
        <w:t>guida dell’ANAC.</w:t>
      </w:r>
    </w:p>
    <w:p>
      <w:pPr>
        <w:pStyle w:val="Corpodeltesto"/>
        <w:spacing w:before="1" w:after="0"/>
        <w:ind w:left="262" w:right="210" w:hanging="0"/>
        <w:jc w:val="both"/>
        <w:rPr/>
      </w:pPr>
      <w:r>
        <w:rPr/>
        <w:t>Il tutto deve svolgersi ordinariamente al massimo entro 30 giorni, fatto salvo il diritto di differimento del</w:t>
      </w:r>
      <w:r>
        <w:rPr>
          <w:spacing w:val="1"/>
        </w:rPr>
        <w:t xml:space="preserve"> </w:t>
      </w:r>
      <w:r>
        <w:rPr/>
        <w:t>termine ultimo per motivate ragioni dell'ufficio e/o per la complessità di evasione dell'istanza. In tal caso il</w:t>
      </w:r>
      <w:r>
        <w:rPr>
          <w:spacing w:val="-47"/>
        </w:rPr>
        <w:t xml:space="preserve"> </w:t>
      </w:r>
      <w:r>
        <w:rPr/>
        <w:t>differimento comunicato tempestivamente al richiedente l'accesso, è proponibile una sola volta e per un</w:t>
      </w:r>
      <w:r>
        <w:rPr>
          <w:spacing w:val="1"/>
        </w:rPr>
        <w:t xml:space="preserve"> </w:t>
      </w:r>
      <w:r>
        <w:rPr/>
        <w:t>periodo</w:t>
      </w:r>
      <w:r>
        <w:rPr>
          <w:spacing w:val="-2"/>
        </w:rPr>
        <w:t xml:space="preserve"> </w:t>
      </w:r>
      <w:r>
        <w:rPr/>
        <w:t>non superiore</w:t>
      </w:r>
      <w:r>
        <w:rPr>
          <w:spacing w:val="2"/>
        </w:rPr>
        <w:t xml:space="preserve"> </w:t>
      </w:r>
      <w:r>
        <w:rPr/>
        <w:t>a</w:t>
      </w:r>
      <w:r>
        <w:rPr>
          <w:spacing w:val="-2"/>
        </w:rPr>
        <w:t xml:space="preserve"> </w:t>
      </w:r>
      <w:r>
        <w:rPr/>
        <w:t>15</w:t>
      </w:r>
      <w:r>
        <w:rPr>
          <w:spacing w:val="-2"/>
        </w:rPr>
        <w:t xml:space="preserve"> </w:t>
      </w:r>
      <w:r>
        <w:rPr/>
        <w:t>giorni.</w:t>
      </w:r>
    </w:p>
    <w:p>
      <w:pPr>
        <w:pStyle w:val="Corpodeltesto"/>
        <w:spacing w:before="2" w:after="0"/>
        <w:ind w:left="262" w:right="209" w:hanging="0"/>
        <w:jc w:val="both"/>
        <w:rPr/>
      </w:pPr>
      <w:r>
        <w:rPr/>
        <w:t>Se</w:t>
      </w:r>
      <w:r>
        <w:rPr>
          <w:spacing w:val="1"/>
        </w:rPr>
        <w:t xml:space="preserve"> </w:t>
      </w:r>
      <w:r>
        <w:rPr/>
        <w:t>l’amministrazione</w:t>
      </w:r>
      <w:r>
        <w:rPr>
          <w:spacing w:val="1"/>
        </w:rPr>
        <w:t xml:space="preserve"> </w:t>
      </w:r>
      <w:r>
        <w:rPr/>
        <w:t>individua</w:t>
      </w:r>
      <w:r>
        <w:rPr>
          <w:spacing w:val="1"/>
        </w:rPr>
        <w:t xml:space="preserve"> </w:t>
      </w:r>
      <w:r>
        <w:rPr/>
        <w:t>soggetti</w:t>
      </w:r>
      <w:r>
        <w:rPr>
          <w:spacing w:val="1"/>
        </w:rPr>
        <w:t xml:space="preserve"> </w:t>
      </w:r>
      <w:r>
        <w:rPr/>
        <w:t>contro</w:t>
      </w:r>
      <w:r>
        <w:rPr>
          <w:spacing w:val="1"/>
        </w:rPr>
        <w:t xml:space="preserve"> </w:t>
      </w:r>
      <w:r>
        <w:rPr/>
        <w:t>interessati,</w:t>
      </w:r>
      <w:r>
        <w:rPr>
          <w:spacing w:val="1"/>
        </w:rPr>
        <w:t xml:space="preserve"> </w:t>
      </w:r>
      <w:r>
        <w:rPr/>
        <w:t>soggetti</w:t>
      </w:r>
      <w:r>
        <w:rPr>
          <w:spacing w:val="1"/>
        </w:rPr>
        <w:t xml:space="preserve"> </w:t>
      </w:r>
      <w:r>
        <w:rPr/>
        <w:t>pubblici</w:t>
      </w:r>
      <w:r>
        <w:rPr>
          <w:spacing w:val="1"/>
        </w:rPr>
        <w:t xml:space="preserve"> </w:t>
      </w:r>
      <w:r>
        <w:rPr/>
        <w:t>o</w:t>
      </w:r>
      <w:r>
        <w:rPr>
          <w:spacing w:val="1"/>
        </w:rPr>
        <w:t xml:space="preserve"> </w:t>
      </w:r>
      <w:r>
        <w:rPr/>
        <w:t>privati</w:t>
      </w:r>
      <w:r>
        <w:rPr>
          <w:spacing w:val="1"/>
        </w:rPr>
        <w:t xml:space="preserve"> </w:t>
      </w:r>
      <w:r>
        <w:rPr/>
        <w:t>con</w:t>
      </w:r>
      <w:r>
        <w:rPr>
          <w:spacing w:val="1"/>
        </w:rPr>
        <w:t xml:space="preserve"> </w:t>
      </w:r>
      <w:r>
        <w:rPr/>
        <w:t>interessi</w:t>
      </w:r>
      <w:r>
        <w:rPr>
          <w:spacing w:val="1"/>
        </w:rPr>
        <w:t xml:space="preserve"> </w:t>
      </w:r>
      <w:r>
        <w:rPr/>
        <w:t>giuridicamente</w:t>
      </w:r>
      <w:r>
        <w:rPr>
          <w:spacing w:val="-1"/>
        </w:rPr>
        <w:t xml:space="preserve"> </w:t>
      </w:r>
      <w:r>
        <w:rPr/>
        <w:t>rilevanti,</w:t>
      </w:r>
      <w:r>
        <w:rPr>
          <w:spacing w:val="47"/>
        </w:rPr>
        <w:t xml:space="preserve"> </w:t>
      </w:r>
      <w:r>
        <w:rPr/>
        <w:t>dovrà darne</w:t>
      </w:r>
      <w:r>
        <w:rPr>
          <w:spacing w:val="-2"/>
        </w:rPr>
        <w:t xml:space="preserve"> </w:t>
      </w:r>
      <w:r>
        <w:rPr/>
        <w:t>comunicazione</w:t>
      </w:r>
      <w:r>
        <w:rPr>
          <w:spacing w:val="-1"/>
        </w:rPr>
        <w:t xml:space="preserve"> </w:t>
      </w:r>
      <w:r>
        <w:rPr/>
        <w:t>a</w:t>
      </w:r>
      <w:r>
        <w:rPr>
          <w:spacing w:val="-2"/>
        </w:rPr>
        <w:t xml:space="preserve"> </w:t>
      </w:r>
      <w:r>
        <w:rPr/>
        <w:t>questi.</w:t>
      </w:r>
    </w:p>
    <w:p>
      <w:pPr>
        <w:pStyle w:val="Corpodeltesto"/>
        <w:spacing w:before="1" w:after="0"/>
        <w:ind w:left="262" w:hanging="0"/>
        <w:rPr/>
      </w:pPr>
      <w:r>
        <w:rPr/>
        <w:t>Essi avranno 10 giorni per motivare una loro eventuale opposizione alla richiesta di accesso.</w:t>
      </w:r>
      <w:r>
        <w:rPr>
          <w:spacing w:val="1"/>
        </w:rPr>
        <w:t xml:space="preserve"> </w:t>
      </w:r>
      <w:r>
        <w:rPr/>
        <w:t>L’amministrazione</w:t>
      </w:r>
      <w:r>
        <w:rPr>
          <w:spacing w:val="12"/>
        </w:rPr>
        <w:t xml:space="preserve"> </w:t>
      </w:r>
      <w:r>
        <w:rPr/>
        <w:t>qualora</w:t>
      </w:r>
      <w:r>
        <w:rPr>
          <w:spacing w:val="10"/>
        </w:rPr>
        <w:t xml:space="preserve"> </w:t>
      </w:r>
      <w:r>
        <w:rPr/>
        <w:t>ravvisi</w:t>
      </w:r>
      <w:r>
        <w:rPr>
          <w:spacing w:val="12"/>
        </w:rPr>
        <w:t xml:space="preserve"> </w:t>
      </w:r>
      <w:r>
        <w:rPr/>
        <w:t>la</w:t>
      </w:r>
      <w:r>
        <w:rPr>
          <w:spacing w:val="8"/>
        </w:rPr>
        <w:t xml:space="preserve"> </w:t>
      </w:r>
      <w:r>
        <w:rPr/>
        <w:t>fondatezza</w:t>
      </w:r>
      <w:r>
        <w:rPr>
          <w:spacing w:val="11"/>
        </w:rPr>
        <w:t xml:space="preserve"> </w:t>
      </w:r>
      <w:r>
        <w:rPr/>
        <w:t>e</w:t>
      </w:r>
      <w:r>
        <w:rPr>
          <w:spacing w:val="10"/>
        </w:rPr>
        <w:t xml:space="preserve"> </w:t>
      </w:r>
      <w:r>
        <w:rPr/>
        <w:t>la</w:t>
      </w:r>
      <w:r>
        <w:rPr>
          <w:spacing w:val="11"/>
        </w:rPr>
        <w:t xml:space="preserve"> </w:t>
      </w:r>
      <w:r>
        <w:rPr/>
        <w:t>necessità</w:t>
      </w:r>
      <w:r>
        <w:rPr>
          <w:spacing w:val="10"/>
        </w:rPr>
        <w:t xml:space="preserve"> </w:t>
      </w:r>
      <w:r>
        <w:rPr/>
        <w:t>del</w:t>
      </w:r>
      <w:r>
        <w:rPr>
          <w:spacing w:val="10"/>
        </w:rPr>
        <w:t xml:space="preserve"> </w:t>
      </w:r>
      <w:r>
        <w:rPr/>
        <w:t>diniego</w:t>
      </w:r>
      <w:r>
        <w:rPr>
          <w:spacing w:val="9"/>
        </w:rPr>
        <w:t xml:space="preserve"> </w:t>
      </w:r>
      <w:r>
        <w:rPr/>
        <w:t>di</w:t>
      </w:r>
      <w:r>
        <w:rPr>
          <w:spacing w:val="10"/>
        </w:rPr>
        <w:t xml:space="preserve"> </w:t>
      </w:r>
      <w:r>
        <w:rPr/>
        <w:t>accesso,</w:t>
      </w:r>
      <w:r>
        <w:rPr>
          <w:spacing w:val="11"/>
        </w:rPr>
        <w:t xml:space="preserve"> </w:t>
      </w:r>
      <w:r>
        <w:rPr/>
        <w:t>provvederà</w:t>
      </w:r>
      <w:r>
        <w:rPr>
          <w:spacing w:val="9"/>
        </w:rPr>
        <w:t xml:space="preserve"> </w:t>
      </w:r>
      <w:r>
        <w:rPr/>
        <w:t>a</w:t>
      </w:r>
      <w:r>
        <w:rPr>
          <w:spacing w:val="10"/>
        </w:rPr>
        <w:t xml:space="preserve"> </w:t>
      </w:r>
      <w:r>
        <w:rPr/>
        <w:t>darne</w:t>
      </w:r>
      <w:r>
        <w:rPr>
          <w:spacing w:val="-47"/>
        </w:rPr>
        <w:t xml:space="preserve"> </w:t>
      </w:r>
      <w:r>
        <w:rPr/>
        <w:t>comunicazione</w:t>
      </w:r>
      <w:r>
        <w:rPr>
          <w:spacing w:val="-1"/>
        </w:rPr>
        <w:t xml:space="preserve"> </w:t>
      </w:r>
      <w:r>
        <w:rPr/>
        <w:t>a</w:t>
      </w:r>
      <w:r>
        <w:rPr>
          <w:spacing w:val="-2"/>
        </w:rPr>
        <w:t xml:space="preserve"> </w:t>
      </w:r>
      <w:r>
        <w:rPr/>
        <w:t>chi</w:t>
      </w:r>
      <w:r>
        <w:rPr>
          <w:spacing w:val="-2"/>
        </w:rPr>
        <w:t xml:space="preserve"> </w:t>
      </w:r>
      <w:r>
        <w:rPr/>
        <w:t>ha presentato</w:t>
      </w:r>
      <w:r>
        <w:rPr>
          <w:spacing w:val="-2"/>
        </w:rPr>
        <w:t xml:space="preserve"> </w:t>
      </w:r>
      <w:r>
        <w:rPr/>
        <w:t>l’istanza motivando</w:t>
      </w:r>
      <w:r>
        <w:rPr>
          <w:spacing w:val="-2"/>
        </w:rPr>
        <w:t xml:space="preserve"> </w:t>
      </w:r>
      <w:r>
        <w:rPr/>
        <w:t>tale decisione.</w:t>
      </w:r>
    </w:p>
    <w:p>
      <w:pPr>
        <w:pStyle w:val="Corpodeltesto"/>
        <w:ind w:left="262" w:right="214" w:hanging="0"/>
        <w:jc w:val="both"/>
        <w:rPr/>
      </w:pPr>
      <w:r>
        <w:rPr/>
        <w:t>Il richiedente può presentare richiesta di riesame al Responsabile della Prevenzione della Corruzione, che</w:t>
      </w:r>
      <w:r>
        <w:rPr>
          <w:spacing w:val="1"/>
        </w:rPr>
        <w:t xml:space="preserve"> </w:t>
      </w:r>
      <w:r>
        <w:rPr/>
        <w:t>deciderà con provvedimento motivato eventualmente sentito anche il Garante per la protezione dei dati</w:t>
      </w:r>
      <w:r>
        <w:rPr>
          <w:spacing w:val="1"/>
        </w:rPr>
        <w:t xml:space="preserve"> </w:t>
      </w:r>
      <w:r>
        <w:rPr/>
        <w:t>personali.</w:t>
      </w:r>
    </w:p>
    <w:p>
      <w:pPr>
        <w:pStyle w:val="Corpodeltesto"/>
        <w:spacing w:lineRule="exact" w:line="268" w:before="2" w:after="0"/>
        <w:ind w:left="262" w:hanging="0"/>
        <w:jc w:val="both"/>
        <w:rPr/>
      </w:pPr>
      <w:r>
        <w:rPr/>
        <w:t>In</w:t>
      </w:r>
      <w:r>
        <w:rPr>
          <w:spacing w:val="-4"/>
        </w:rPr>
        <w:t xml:space="preserve"> </w:t>
      </w:r>
      <w:r>
        <w:rPr/>
        <w:t>ultima</w:t>
      </w:r>
      <w:r>
        <w:rPr>
          <w:spacing w:val="-5"/>
        </w:rPr>
        <w:t xml:space="preserve"> </w:t>
      </w:r>
      <w:r>
        <w:rPr/>
        <w:t>istanza,</w:t>
      </w:r>
      <w:r>
        <w:rPr>
          <w:spacing w:val="-5"/>
        </w:rPr>
        <w:t xml:space="preserve"> </w:t>
      </w:r>
      <w:r>
        <w:rPr/>
        <w:t>il</w:t>
      </w:r>
      <w:r>
        <w:rPr>
          <w:spacing w:val="-2"/>
        </w:rPr>
        <w:t xml:space="preserve"> </w:t>
      </w:r>
      <w:r>
        <w:rPr/>
        <w:t>richiedente</w:t>
      </w:r>
      <w:r>
        <w:rPr>
          <w:spacing w:val="-6"/>
        </w:rPr>
        <w:t xml:space="preserve"> </w:t>
      </w:r>
      <w:r>
        <w:rPr/>
        <w:t>potrà</w:t>
      </w:r>
      <w:r>
        <w:rPr>
          <w:spacing w:val="-3"/>
        </w:rPr>
        <w:t xml:space="preserve"> </w:t>
      </w:r>
      <w:r>
        <w:rPr/>
        <w:t>proporre</w:t>
      </w:r>
      <w:r>
        <w:rPr>
          <w:spacing w:val="-4"/>
        </w:rPr>
        <w:t xml:space="preserve"> </w:t>
      </w:r>
      <w:r>
        <w:rPr/>
        <w:t>ricorso</w:t>
      </w:r>
      <w:r>
        <w:rPr>
          <w:spacing w:val="-4"/>
        </w:rPr>
        <w:t xml:space="preserve"> </w:t>
      </w:r>
      <w:r>
        <w:rPr/>
        <w:t>al</w:t>
      </w:r>
      <w:r>
        <w:rPr>
          <w:spacing w:val="-5"/>
        </w:rPr>
        <w:t xml:space="preserve"> </w:t>
      </w:r>
      <w:r>
        <w:rPr/>
        <w:t>Tribunale</w:t>
      </w:r>
      <w:r>
        <w:rPr>
          <w:spacing w:val="-3"/>
        </w:rPr>
        <w:t xml:space="preserve"> </w:t>
      </w:r>
      <w:r>
        <w:rPr/>
        <w:t>Amministrativo</w:t>
      </w:r>
      <w:r>
        <w:rPr>
          <w:spacing w:val="-5"/>
        </w:rPr>
        <w:t xml:space="preserve"> </w:t>
      </w:r>
      <w:r>
        <w:rPr/>
        <w:t>Regionale.</w:t>
      </w:r>
    </w:p>
    <w:p>
      <w:pPr>
        <w:pStyle w:val="Corpodeltesto"/>
        <w:ind w:left="262" w:right="199" w:hanging="0"/>
        <w:jc w:val="both"/>
        <w:rPr/>
      </w:pPr>
      <w:r>
        <w:rPr/>
        <w:t>Il</w:t>
      </w:r>
      <w:r>
        <w:rPr>
          <w:spacing w:val="1"/>
        </w:rPr>
        <w:t xml:space="preserve"> </w:t>
      </w:r>
      <w:r>
        <w:rPr/>
        <w:t>modulo</w:t>
      </w:r>
      <w:r>
        <w:rPr>
          <w:spacing w:val="1"/>
        </w:rPr>
        <w:t xml:space="preserve"> </w:t>
      </w:r>
      <w:r>
        <w:rPr/>
        <w:t>per</w:t>
      </w:r>
      <w:r>
        <w:rPr>
          <w:spacing w:val="1"/>
        </w:rPr>
        <w:t xml:space="preserve"> </w:t>
      </w:r>
      <w:r>
        <w:rPr/>
        <w:t>la</w:t>
      </w:r>
      <w:r>
        <w:rPr>
          <w:spacing w:val="1"/>
        </w:rPr>
        <w:t xml:space="preserve"> </w:t>
      </w:r>
      <w:r>
        <w:rPr/>
        <w:t>richiesta</w:t>
      </w:r>
      <w:r>
        <w:rPr>
          <w:spacing w:val="1"/>
        </w:rPr>
        <w:t xml:space="preserve"> </w:t>
      </w:r>
      <w:r>
        <w:rPr/>
        <w:t>di</w:t>
      </w:r>
      <w:r>
        <w:rPr>
          <w:spacing w:val="1"/>
        </w:rPr>
        <w:t xml:space="preserve"> </w:t>
      </w:r>
      <w:r>
        <w:rPr/>
        <w:t>accesso</w:t>
      </w:r>
      <w:r>
        <w:rPr>
          <w:spacing w:val="1"/>
        </w:rPr>
        <w:t xml:space="preserve"> </w:t>
      </w:r>
      <w:r>
        <w:rPr/>
        <w:t>civico</w:t>
      </w:r>
      <w:r>
        <w:rPr>
          <w:spacing w:val="1"/>
        </w:rPr>
        <w:t xml:space="preserve"> </w:t>
      </w:r>
      <w:r>
        <w:rPr/>
        <w:t>è</w:t>
      </w:r>
      <w:r>
        <w:rPr>
          <w:spacing w:val="1"/>
        </w:rPr>
        <w:t xml:space="preserve"> </w:t>
      </w:r>
      <w:r>
        <w:rPr/>
        <w:t>reperibile</w:t>
      </w:r>
      <w:r>
        <w:rPr>
          <w:spacing w:val="1"/>
        </w:rPr>
        <w:t xml:space="preserve"> </w:t>
      </w:r>
      <w:r>
        <w:rPr/>
        <w:t>nella</w:t>
      </w:r>
      <w:r>
        <w:rPr>
          <w:spacing w:val="1"/>
        </w:rPr>
        <w:t xml:space="preserve"> </w:t>
      </w:r>
      <w:r>
        <w:rPr/>
        <w:t>rete</w:t>
      </w:r>
      <w:r>
        <w:rPr>
          <w:spacing w:val="1"/>
        </w:rPr>
        <w:t xml:space="preserve"> </w:t>
      </w:r>
      <w:r>
        <w:rPr/>
        <w:t>Internet</w:t>
      </w:r>
      <w:r>
        <w:rPr>
          <w:spacing w:val="1"/>
        </w:rPr>
        <w:t xml:space="preserve"> </w:t>
      </w:r>
      <w:r>
        <w:rPr/>
        <w:t>comunale</w:t>
      </w:r>
      <w:r>
        <w:rPr>
          <w:spacing w:val="1"/>
        </w:rPr>
        <w:t xml:space="preserve"> </w:t>
      </w:r>
      <w:r>
        <w:rPr/>
        <w:t>nella</w:t>
      </w:r>
      <w:r>
        <w:rPr>
          <w:spacing w:val="1"/>
        </w:rPr>
        <w:t xml:space="preserve"> </w:t>
      </w:r>
      <w:r>
        <w:rPr/>
        <w:t>sezione</w:t>
      </w:r>
      <w:r>
        <w:rPr>
          <w:spacing w:val="1"/>
        </w:rPr>
        <w:t xml:space="preserve"> </w:t>
      </w:r>
      <w:r>
        <w:rPr/>
        <w:t>Amministrazione Trasparente del sito web istituzionale del comune, nella sottosezione “</w:t>
      </w:r>
      <w:r>
        <w:rPr>
          <w:i/>
        </w:rPr>
        <w:t>Altri contenuti –</w:t>
      </w:r>
      <w:r>
        <w:rPr>
          <w:i/>
          <w:spacing w:val="1"/>
        </w:rPr>
        <w:t xml:space="preserve"> </w:t>
      </w:r>
      <w:r>
        <w:rPr>
          <w:i/>
        </w:rPr>
        <w:t>Anticorruzione</w:t>
      </w:r>
      <w:r>
        <w:rPr/>
        <w:t>”.</w:t>
      </w:r>
    </w:p>
    <w:p>
      <w:pPr>
        <w:pStyle w:val="Corpodeltesto"/>
        <w:spacing w:before="2" w:after="0"/>
        <w:rPr/>
      </w:pPr>
      <w:r>
        <w:rPr/>
      </w:r>
    </w:p>
    <w:p>
      <w:pPr>
        <w:pStyle w:val="Titolo1"/>
        <w:numPr>
          <w:ilvl w:val="0"/>
          <w:numId w:val="21"/>
        </w:numPr>
        <w:jc w:val="left"/>
        <w:rPr>
          <w:rFonts w:ascii="Calibri" w:hAnsi="Calibri" w:cs="Calibri" w:asciiTheme="minorHAnsi" w:cstheme="minorHAnsi" w:hAnsiTheme="minorHAnsi"/>
        </w:rPr>
      </w:pPr>
      <w:bookmarkStart w:id="20" w:name="_Toc99304064"/>
      <w:bookmarkStart w:id="21" w:name="_Toc101463681"/>
      <w:r>
        <w:rPr>
          <w:rFonts w:cs="Calibri" w:ascii="Calibri" w:hAnsi="Calibri" w:asciiTheme="minorHAnsi" w:cstheme="minorHAnsi" w:hAnsiTheme="minorHAnsi"/>
        </w:rPr>
        <w:t>IL SISTEMA DEI CONTROLLI E DELLE AZIONI PREVENTIVE PREVISTE</w:t>
      </w:r>
      <w:bookmarkEnd w:id="20"/>
      <w:bookmarkEnd w:id="21"/>
    </w:p>
    <w:p>
      <w:pPr>
        <w:pStyle w:val="P"/>
        <w:spacing w:lineRule="auto" w:line="240"/>
        <w:ind w:left="261" w:hanging="0"/>
        <w:rPr>
          <w:rFonts w:ascii="Calibri" w:hAnsi="Calibri" w:cs="Arial"/>
          <w:sz w:val="22"/>
          <w:szCs w:val="22"/>
        </w:rPr>
      </w:pPr>
      <w:r>
        <w:rPr>
          <w:rFonts w:cs="Arial" w:ascii="Calibri" w:hAnsi="Calibri"/>
          <w:sz w:val="22"/>
          <w:szCs w:val="22"/>
        </w:rPr>
        <w:t xml:space="preserve">Si riportano di seguito, organizzate a livello di Settore, le </w:t>
      </w:r>
      <w:r>
        <w:rPr>
          <w:rFonts w:cs="Arial" w:ascii="Calibri" w:hAnsi="Calibri"/>
          <w:b/>
          <w:sz w:val="22"/>
          <w:szCs w:val="22"/>
        </w:rPr>
        <w:t>schede contenenti le azioni preventive e i controlli attivati per ognuno dei processi</w:t>
      </w:r>
      <w:r>
        <w:rPr>
          <w:rFonts w:cs="Arial" w:ascii="Calibri" w:hAnsi="Calibri"/>
          <w:sz w:val="22"/>
          <w:szCs w:val="22"/>
        </w:rPr>
        <w:t xml:space="preserve"> per i quali si è stimato “medio” o “alto” l’indice di rischio o per i quali, sebbene l’indice di rischio sia stato stimato come “basso”, si è comunque ritenuto opportuno e utile predisporre e inserire nel Piano azioni di controllo preventivo. </w:t>
      </w:r>
      <w:r>
        <w:rPr>
          <w:rFonts w:cs="Arial" w:ascii="Calibri" w:hAnsi="Calibri"/>
          <w:b/>
          <w:sz w:val="22"/>
          <w:szCs w:val="22"/>
        </w:rPr>
        <w:t>I processi</w:t>
      </w:r>
      <w:r>
        <w:rPr>
          <w:rFonts w:cs="Arial" w:ascii="Calibri" w:hAnsi="Calibri"/>
          <w:sz w:val="22"/>
          <w:szCs w:val="22"/>
        </w:rPr>
        <w:t xml:space="preserve"> </w:t>
      </w:r>
      <w:r>
        <w:rPr>
          <w:rFonts w:cs="Arial" w:ascii="Calibri" w:hAnsi="Calibri"/>
          <w:b/>
          <w:sz w:val="22"/>
          <w:szCs w:val="22"/>
        </w:rPr>
        <w:t>complessivamente inseriti nel Piano sono 41</w:t>
      </w:r>
      <w:r>
        <w:rPr>
          <w:rFonts w:cs="Arial" w:ascii="Calibri" w:hAnsi="Calibri"/>
          <w:sz w:val="22"/>
          <w:szCs w:val="22"/>
        </w:rPr>
        <w:t xml:space="preserve">, </w:t>
      </w:r>
      <w:r>
        <w:rPr>
          <w:rFonts w:cs="Arial" w:ascii="Calibri" w:hAnsi="Calibri"/>
          <w:b/>
          <w:sz w:val="22"/>
          <w:szCs w:val="22"/>
        </w:rPr>
        <w:t>i rischi individuati sono complessivamente 80,</w:t>
      </w:r>
      <w:r>
        <w:rPr>
          <w:rFonts w:cs="Arial" w:ascii="Calibri" w:hAnsi="Calibri"/>
          <w:sz w:val="22"/>
          <w:szCs w:val="22"/>
        </w:rPr>
        <w:t xml:space="preserve"> ognuno dei quali con almeno una azione programmata o già in atto. </w:t>
      </w:r>
    </w:p>
    <w:p>
      <w:pPr>
        <w:pStyle w:val="P"/>
        <w:spacing w:lineRule="auto" w:line="240"/>
        <w:ind w:left="261" w:hanging="0"/>
        <w:rPr>
          <w:rFonts w:ascii="Calibri" w:hAnsi="Calibri" w:cs="Arial"/>
          <w:sz w:val="22"/>
          <w:szCs w:val="22"/>
        </w:rPr>
      </w:pPr>
      <w:r>
        <w:rPr>
          <w:rFonts w:cs="Arial" w:ascii="Calibri" w:hAnsi="Calibri"/>
          <w:sz w:val="22"/>
          <w:szCs w:val="22"/>
        </w:rPr>
        <w:t>Per ogni azione –anche se già operativa- è stato inserito un output/indicatore, nonché il soggetto responsabile a livello organizzativo della sua attuazione.  Laddove l’azione sia pianificata nella sua realizzazione, sono indicati i tempi stimati per il suo completamento coerenti con il livello di rischio e di priorità stimati, eventualmente affiancati da note esplicative.    L’utilizzo di un unico format è finalizzato a garantire l’uniformità e a facilitare la lettura del documento.</w:t>
      </w:r>
    </w:p>
    <w:p>
      <w:pPr>
        <w:pStyle w:val="Corpodeltesto"/>
        <w:spacing w:before="2" w:after="0"/>
        <w:rPr/>
      </w:pPr>
      <w:r>
        <w:rPr/>
      </w:r>
    </w:p>
    <w:p>
      <w:pPr>
        <w:pStyle w:val="Titolo1"/>
        <w:numPr>
          <w:ilvl w:val="0"/>
          <w:numId w:val="21"/>
        </w:numPr>
        <w:jc w:val="left"/>
        <w:rPr>
          <w:rFonts w:ascii="Calibri" w:hAnsi="Calibri" w:cs="Calibri" w:asciiTheme="minorHAnsi" w:cstheme="minorHAnsi" w:hAnsiTheme="minorHAnsi"/>
        </w:rPr>
      </w:pPr>
      <w:bookmarkStart w:id="22" w:name="_Toc101463682"/>
      <w:r>
        <w:rPr>
          <w:rFonts w:cs="Calibri" w:ascii="Calibri" w:hAnsi="Calibri" w:asciiTheme="minorHAnsi" w:cstheme="minorHAnsi" w:hAnsiTheme="minorHAnsi"/>
        </w:rPr>
        <w:t>MONITORAGGIO</w:t>
      </w:r>
      <w:bookmarkEnd w:id="22"/>
    </w:p>
    <w:p>
      <w:pPr>
        <w:pStyle w:val="Normal"/>
        <w:ind w:left="261" w:hanging="0"/>
        <w:jc w:val="both"/>
        <w:rPr>
          <w:rFonts w:cs="BellMT"/>
          <w:lang w:eastAsia="it-IT"/>
        </w:rPr>
      </w:pPr>
      <w:r>
        <w:rPr>
          <w:rFonts w:cs="BellMT"/>
          <w:lang w:eastAsia="it-IT"/>
        </w:rPr>
        <w:t>Fermo restando il necessario adeguamento e allineamento del presente documento agli eventuali futuri aggiornamenti del Piano Nazionale Anticorruzione, esso rientra tra i piani e i programmi gestionali. Le modalità di aggiornamento saranno pertanto analoghe a quelle previste per l’aggiornamento di tali piani e programmi, e darà atto del grado di raggiungimento degli obiettivi dichiarati secondo gli indicatori ivi previsti.    I contenuti del Piano, così come le priorità d’intervento e la mappatura e pesatura dei rischi per l’integrità, saranno oggetto di monitoraggio e aggiornamento annuale, o se necessario, in corso d’anno, anche in relazione ad eventuali adeguamenti a disposizioni normative e/o a riorganizzazione di processi e/o funzioni.</w:t>
      </w:r>
    </w:p>
    <w:p>
      <w:pPr>
        <w:pStyle w:val="Normal"/>
        <w:ind w:left="261" w:hanging="0"/>
        <w:jc w:val="both"/>
        <w:rPr>
          <w:rFonts w:cs="BellMT"/>
          <w:lang w:eastAsia="it-IT"/>
        </w:rPr>
      </w:pPr>
      <w:r>
        <w:rPr>
          <w:rFonts w:cs="BellMT"/>
          <w:lang w:eastAsia="it-IT"/>
        </w:rPr>
        <w:t>L’attività di monitoraggio è effettuata dal Responsabile della Prevenzione della Corruzione e Trasparenza sulla base delle indicazioni e tempistiche indicate dall’ANAC. Con riferimento alle misure presenti nel PTPCT 2022-2024, si prevede un monitoraggio a settembre 2022 e a gennaio 2023, in previsione della predisposizione del nuovo Piano.   Il monitoraggio prevede, da parte dei Responsabili dei singoli Settori:</w:t>
      </w:r>
    </w:p>
    <w:p>
      <w:pPr>
        <w:pStyle w:val="ListParagraph"/>
        <w:numPr>
          <w:ilvl w:val="0"/>
          <w:numId w:val="19"/>
        </w:numPr>
        <w:ind w:left="981" w:hanging="360"/>
        <w:rPr>
          <w:rFonts w:cs="BellMT"/>
          <w:lang w:eastAsia="it-IT"/>
        </w:rPr>
      </w:pPr>
      <w:r>
        <w:rPr>
          <w:rFonts w:cs="BellMT"/>
          <w:lang w:eastAsia="it-IT"/>
        </w:rPr>
        <w:t>in caso di azioni scadute, l’indicazione se è stata realizzata o meno -in tal caso proponendo una nuova tempistica e le relative motivazioni;</w:t>
      </w:r>
    </w:p>
    <w:p>
      <w:pPr>
        <w:pStyle w:val="ListParagraph"/>
        <w:numPr>
          <w:ilvl w:val="0"/>
          <w:numId w:val="19"/>
        </w:numPr>
        <w:ind w:left="981" w:hanging="360"/>
        <w:rPr>
          <w:rFonts w:cs="BellMT"/>
          <w:lang w:eastAsia="it-IT"/>
        </w:rPr>
      </w:pPr>
      <w:r>
        <w:rPr>
          <w:rFonts w:cs="BellMT"/>
          <w:lang w:eastAsia="it-IT"/>
        </w:rPr>
        <w:t>in caso di azioni future, l’indicazione di mantenere o meno la tempistica proposta</w:t>
      </w:r>
    </w:p>
    <w:p>
      <w:pPr>
        <w:pStyle w:val="ListParagraph"/>
        <w:numPr>
          <w:ilvl w:val="0"/>
          <w:numId w:val="19"/>
        </w:numPr>
        <w:ind w:left="981" w:hanging="360"/>
        <w:rPr>
          <w:rFonts w:cs="BellMT"/>
          <w:lang w:eastAsia="it-IT"/>
        </w:rPr>
      </w:pPr>
      <w:r>
        <w:rPr>
          <w:rFonts w:cs="BellMT"/>
          <w:lang w:eastAsia="it-IT"/>
        </w:rPr>
        <w:t>in caso di azioni in essere, la conferma che ne è monitorata l'adozione.</w:t>
      </w:r>
    </w:p>
    <w:p>
      <w:pPr>
        <w:pStyle w:val="Corpodeltesto"/>
        <w:spacing w:before="3" w:after="0"/>
        <w:ind w:left="261" w:hanging="0"/>
        <w:rPr/>
      </w:pPr>
      <w:r>
        <w:rPr/>
      </w:r>
    </w:p>
    <w:p>
      <w:pPr>
        <w:pStyle w:val="Corpodeltesto"/>
        <w:spacing w:before="4" w:after="0"/>
        <w:rPr/>
      </w:pPr>
      <w:r>
        <w:rPr/>
      </w:r>
    </w:p>
    <w:p>
      <w:pPr>
        <w:pStyle w:val="Titolo1"/>
        <w:numPr>
          <w:ilvl w:val="0"/>
          <w:numId w:val="21"/>
        </w:numPr>
        <w:jc w:val="left"/>
        <w:rPr>
          <w:rFonts w:ascii="Calibri" w:hAnsi="Calibri" w:cs="Calibri" w:asciiTheme="minorHAnsi" w:cstheme="minorHAnsi" w:hAnsiTheme="minorHAnsi"/>
        </w:rPr>
      </w:pPr>
      <w:bookmarkStart w:id="23" w:name="_Toc101463683"/>
      <w:r>
        <w:rPr>
          <w:rFonts w:cs="Calibri" w:ascii="Calibri" w:hAnsi="Calibri" w:asciiTheme="minorHAnsi" w:cstheme="minorHAnsi" w:hAnsiTheme="minorHAnsi"/>
        </w:rPr>
        <w:t>ATTIVITA' DI SENSIBILIZZAZIONE</w:t>
      </w:r>
      <w:bookmarkEnd w:id="23"/>
    </w:p>
    <w:p>
      <w:pPr>
        <w:sectPr>
          <w:footerReference w:type="default" r:id="rId11"/>
          <w:type w:val="nextPage"/>
          <w:pgSz w:w="11906" w:h="16838"/>
          <w:pgMar w:left="1000" w:right="920" w:header="0" w:top="1360" w:footer="1421" w:bottom="1660" w:gutter="0"/>
          <w:pgNumType w:fmt="decimal"/>
          <w:formProt w:val="false"/>
          <w:textDirection w:val="lrTb"/>
          <w:docGrid w:type="default" w:linePitch="100" w:charSpace="4096"/>
        </w:sectPr>
        <w:pStyle w:val="Corpodeltesto"/>
        <w:ind w:left="262" w:right="213" w:hanging="0"/>
        <w:jc w:val="both"/>
        <w:rPr/>
      </w:pPr>
      <w:r>
        <w:rPr/>
        <w:t>Il Comune, oltre a dare la più ampia diffusione al presente documento, anche sul proprio sito internet,</w:t>
      </w:r>
      <w:r>
        <w:rPr>
          <w:spacing w:val="1"/>
        </w:rPr>
        <w:t xml:space="preserve"> </w:t>
      </w:r>
      <w:r>
        <w:rPr/>
        <w:t>promuove</w:t>
      </w:r>
      <w:r>
        <w:rPr>
          <w:spacing w:val="1"/>
        </w:rPr>
        <w:t xml:space="preserve"> </w:t>
      </w:r>
      <w:r>
        <w:rPr/>
        <w:t>un'efficace</w:t>
      </w:r>
      <w:r>
        <w:rPr>
          <w:spacing w:val="1"/>
        </w:rPr>
        <w:t xml:space="preserve"> </w:t>
      </w:r>
      <w:r>
        <w:rPr/>
        <w:t>attività</w:t>
      </w:r>
      <w:r>
        <w:rPr>
          <w:spacing w:val="1"/>
        </w:rPr>
        <w:t xml:space="preserve"> </w:t>
      </w:r>
      <w:r>
        <w:rPr/>
        <w:t>di</w:t>
      </w:r>
      <w:r>
        <w:rPr>
          <w:spacing w:val="1"/>
        </w:rPr>
        <w:t xml:space="preserve"> </w:t>
      </w:r>
      <w:r>
        <w:rPr/>
        <w:t>sensibilizzazione</w:t>
      </w:r>
      <w:r>
        <w:rPr>
          <w:spacing w:val="1"/>
        </w:rPr>
        <w:t xml:space="preserve"> </w:t>
      </w:r>
      <w:r>
        <w:rPr/>
        <w:t>e</w:t>
      </w:r>
      <w:r>
        <w:rPr>
          <w:spacing w:val="1"/>
        </w:rPr>
        <w:t xml:space="preserve"> </w:t>
      </w:r>
      <w:r>
        <w:rPr/>
        <w:t>formazione</w:t>
      </w:r>
      <w:r>
        <w:rPr>
          <w:spacing w:val="1"/>
        </w:rPr>
        <w:t xml:space="preserve"> </w:t>
      </w:r>
      <w:r>
        <w:rPr/>
        <w:t>sui</w:t>
      </w:r>
      <w:r>
        <w:rPr>
          <w:spacing w:val="1"/>
        </w:rPr>
        <w:t xml:space="preserve"> </w:t>
      </w:r>
      <w:r>
        <w:rPr/>
        <w:t>diritti</w:t>
      </w:r>
      <w:r>
        <w:rPr>
          <w:spacing w:val="1"/>
        </w:rPr>
        <w:t xml:space="preserve"> </w:t>
      </w:r>
      <w:r>
        <w:rPr/>
        <w:t>e</w:t>
      </w:r>
      <w:r>
        <w:rPr>
          <w:spacing w:val="1"/>
        </w:rPr>
        <w:t xml:space="preserve"> </w:t>
      </w:r>
      <w:r>
        <w:rPr/>
        <w:t>gli</w:t>
      </w:r>
      <w:r>
        <w:rPr>
          <w:spacing w:val="1"/>
        </w:rPr>
        <w:t xml:space="preserve"> </w:t>
      </w:r>
      <w:r>
        <w:rPr/>
        <w:t>obblighi</w:t>
      </w:r>
      <w:r>
        <w:rPr>
          <w:spacing w:val="1"/>
        </w:rPr>
        <w:t xml:space="preserve"> </w:t>
      </w:r>
      <w:r>
        <w:rPr/>
        <w:t>relativi</w:t>
      </w:r>
      <w:r>
        <w:rPr>
          <w:spacing w:val="1"/>
        </w:rPr>
        <w:t xml:space="preserve"> </w:t>
      </w:r>
      <w:r>
        <w:rPr/>
        <w:t>alla</w:t>
      </w:r>
      <w:r>
        <w:rPr>
          <w:spacing w:val="1"/>
        </w:rPr>
        <w:t xml:space="preserve"> </w:t>
      </w:r>
      <w:r>
        <w:rPr/>
        <w:t>segnalazione degli illeciti nell'amministrazione, in particolare nell'ambito dei percorsi formativi previsti nel</w:t>
      </w:r>
      <w:r>
        <w:rPr>
          <w:spacing w:val="-47"/>
        </w:rPr>
        <w:t xml:space="preserve"> </w:t>
      </w:r>
      <w:r>
        <w:rPr/>
        <w:t>Piano.</w:t>
      </w:r>
    </w:p>
    <w:p>
      <w:pPr>
        <w:pStyle w:val="Corpodeltesto"/>
        <w:spacing w:before="5" w:after="0"/>
        <w:rPr>
          <w:sz w:val="18"/>
        </w:rPr>
      </w:pPr>
      <w:r>
        <w:rPr>
          <w:sz w:val="18"/>
        </w:rPr>
      </w:r>
    </w:p>
    <w:p>
      <w:pPr>
        <w:pStyle w:val="Corpodeltesto"/>
        <w:spacing w:before="5" w:after="0"/>
        <w:rPr>
          <w:sz w:val="18"/>
        </w:rPr>
      </w:pPr>
      <w:r>
        <w:rPr>
          <w:sz w:val="18"/>
        </w:rPr>
      </w:r>
    </w:p>
    <w:p>
      <w:pPr>
        <w:pStyle w:val="Corpodeltesto"/>
        <w:spacing w:before="5" w:after="0"/>
        <w:rPr>
          <w:sz w:val="18"/>
        </w:rPr>
      </w:pPr>
      <w:r>
        <w:rPr>
          <w:sz w:val="18"/>
        </w:rPr>
      </w:r>
    </w:p>
    <w:p>
      <w:pPr>
        <w:pStyle w:val="Corpodeltesto"/>
        <w:spacing w:before="5" w:after="0"/>
        <w:rPr>
          <w:sz w:val="18"/>
        </w:rPr>
      </w:pPr>
      <w:r>
        <w:rPr>
          <w:sz w:val="18"/>
        </w:rPr>
      </w:r>
    </w:p>
    <w:p>
      <w:pPr>
        <w:pStyle w:val="Corpodeltesto"/>
        <w:spacing w:before="5" w:after="0"/>
        <w:rPr>
          <w:sz w:val="18"/>
        </w:rPr>
      </w:pPr>
      <w:r>
        <w:rPr>
          <w:sz w:val="18"/>
        </w:rPr>
      </w:r>
    </w:p>
    <w:p>
      <w:pPr>
        <w:pStyle w:val="Corpodeltesto"/>
        <w:spacing w:before="5" w:after="0"/>
        <w:rPr>
          <w:sz w:val="18"/>
        </w:rPr>
      </w:pPr>
      <w:r>
        <w:rPr>
          <w:sz w:val="18"/>
        </w:rPr>
      </w:r>
    </w:p>
    <w:p>
      <w:pPr>
        <w:pStyle w:val="Corpodeltesto"/>
        <w:spacing w:before="5" w:after="0"/>
        <w:rPr>
          <w:sz w:val="18"/>
        </w:rPr>
      </w:pPr>
      <w:r>
        <w:rPr>
          <w:sz w:val="18"/>
        </w:rPr>
      </w:r>
    </w:p>
    <w:p>
      <w:pPr>
        <w:pStyle w:val="Corpodeltesto"/>
        <w:spacing w:before="5" w:after="0"/>
        <w:rPr>
          <w:sz w:val="18"/>
        </w:rPr>
      </w:pPr>
      <w:r>
        <w:rPr>
          <w:sz w:val="18"/>
        </w:rPr>
      </w:r>
    </w:p>
    <w:p>
      <w:pPr>
        <w:pStyle w:val="Titolo1"/>
        <w:numPr>
          <w:ilvl w:val="0"/>
          <w:numId w:val="21"/>
        </w:numPr>
        <w:rPr>
          <w:sz w:val="32"/>
          <w:szCs w:val="32"/>
        </w:rPr>
      </w:pPr>
      <w:bookmarkStart w:id="24" w:name="_Toc441830725"/>
      <w:bookmarkStart w:id="25" w:name="_Toc99304066"/>
      <w:bookmarkStart w:id="26" w:name="_Toc101463684"/>
      <w:r>
        <w:rPr>
          <w:sz w:val="32"/>
          <w:szCs w:val="32"/>
        </w:rPr>
        <w:t>Elencazione dei processi critici e mappa dei rischi e delle misure preventive</w:t>
      </w:r>
      <w:bookmarkEnd w:id="24"/>
      <w:bookmarkEnd w:id="25"/>
      <w:bookmarkEnd w:id="26"/>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Amministrativo</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4450080"/>
            <wp:effectExtent l="0" t="0" r="0" b="0"/>
            <wp:docPr id="9"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2" descr=""/>
                    <pic:cNvPicPr>
                      <a:picLocks noChangeAspect="1" noChangeArrowheads="1"/>
                    </pic:cNvPicPr>
                  </pic:nvPicPr>
                  <pic:blipFill>
                    <a:blip r:embed="rId12"/>
                    <a:stretch>
                      <a:fillRect/>
                    </a:stretch>
                  </pic:blipFill>
                  <pic:spPr bwMode="auto">
                    <a:xfrm>
                      <a:off x="0" y="0"/>
                      <a:ext cx="8953500" cy="445008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Amministrativo -continua</w:t>
      </w:r>
    </w:p>
    <w:p>
      <w:pPr>
        <w:pStyle w:val="Corpodeltesto"/>
        <w:spacing w:before="5" w:after="0"/>
        <w:rPr>
          <w:sz w:val="18"/>
        </w:rPr>
      </w:pPr>
      <w:r>
        <w:rPr/>
        <w:drawing>
          <wp:inline distT="0" distB="0" distL="0" distR="0">
            <wp:extent cx="8953500" cy="5737860"/>
            <wp:effectExtent l="0" t="0" r="0" b="0"/>
            <wp:docPr id="10"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4" descr=""/>
                    <pic:cNvPicPr>
                      <a:picLocks noChangeAspect="1" noChangeArrowheads="1"/>
                    </pic:cNvPicPr>
                  </pic:nvPicPr>
                  <pic:blipFill>
                    <a:blip r:embed="rId13"/>
                    <a:stretch>
                      <a:fillRect/>
                    </a:stretch>
                  </pic:blipFill>
                  <pic:spPr bwMode="auto">
                    <a:xfrm>
                      <a:off x="0" y="0"/>
                      <a:ext cx="8953500" cy="5737860"/>
                    </a:xfrm>
                    <a:prstGeom prst="rect">
                      <a:avLst/>
                    </a:prstGeom>
                  </pic:spPr>
                </pic:pic>
              </a:graphicData>
            </a:graphic>
          </wp:inline>
        </w:drawing>
      </w:r>
    </w:p>
    <w:p>
      <w:pPr>
        <w:pStyle w:val="Corpodeltesto"/>
        <w:spacing w:before="5" w:after="0"/>
        <w:jc w:val="center"/>
        <w:rPr>
          <w:b/>
          <w:b/>
          <w:bCs/>
          <w:sz w:val="28"/>
          <w:szCs w:val="28"/>
        </w:rPr>
      </w:pPr>
      <w:r>
        <w:rPr>
          <w:b/>
          <w:bCs/>
          <w:sz w:val="28"/>
          <w:szCs w:val="28"/>
        </w:rPr>
        <w:t>Settore Finanziario</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5227320"/>
            <wp:effectExtent l="0" t="0" r="0" b="0"/>
            <wp:docPr id="11" name="Immagin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8" descr=""/>
                    <pic:cNvPicPr>
                      <a:picLocks noChangeAspect="1" noChangeArrowheads="1"/>
                    </pic:cNvPicPr>
                  </pic:nvPicPr>
                  <pic:blipFill>
                    <a:blip r:embed="rId14"/>
                    <a:stretch>
                      <a:fillRect/>
                    </a:stretch>
                  </pic:blipFill>
                  <pic:spPr bwMode="auto">
                    <a:xfrm>
                      <a:off x="0" y="0"/>
                      <a:ext cx="8953500" cy="522732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Finanziario--continua</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5501640"/>
            <wp:effectExtent l="0" t="0" r="0" b="0"/>
            <wp:docPr id="12" name="Immagin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0" descr=""/>
                    <pic:cNvPicPr>
                      <a:picLocks noChangeAspect="1" noChangeArrowheads="1"/>
                    </pic:cNvPicPr>
                  </pic:nvPicPr>
                  <pic:blipFill>
                    <a:blip r:embed="rId15"/>
                    <a:stretch>
                      <a:fillRect/>
                    </a:stretch>
                  </pic:blipFill>
                  <pic:spPr bwMode="auto">
                    <a:xfrm>
                      <a:off x="0" y="0"/>
                      <a:ext cx="8953500" cy="5501640"/>
                    </a:xfrm>
                    <a:prstGeom prst="rect">
                      <a:avLst/>
                    </a:prstGeom>
                  </pic:spPr>
                </pic:pic>
              </a:graphicData>
            </a:graphic>
          </wp:inline>
        </w:drawing>
      </w:r>
    </w:p>
    <w:p>
      <w:pPr>
        <w:pStyle w:val="Normal"/>
        <w:rPr>
          <w:sz w:val="18"/>
        </w:rPr>
      </w:pPr>
      <w:r>
        <w:rPr>
          <w:sz w:val="18"/>
        </w:rPr>
      </w:r>
    </w:p>
    <w:p>
      <w:pPr>
        <w:pStyle w:val="Corpodeltesto"/>
        <w:spacing w:before="5" w:after="0"/>
        <w:jc w:val="center"/>
        <w:rPr>
          <w:b/>
          <w:b/>
          <w:bCs/>
          <w:sz w:val="28"/>
          <w:szCs w:val="28"/>
        </w:rPr>
      </w:pPr>
      <w:r>
        <w:rPr>
          <w:b/>
          <w:bCs/>
          <w:sz w:val="28"/>
          <w:szCs w:val="28"/>
        </w:rPr>
        <w:t>Settore Servizi alla Persona</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5189220"/>
            <wp:effectExtent l="0" t="0" r="0" b="0"/>
            <wp:docPr id="13" name="Immagin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4" descr=""/>
                    <pic:cNvPicPr>
                      <a:picLocks noChangeAspect="1" noChangeArrowheads="1"/>
                    </pic:cNvPicPr>
                  </pic:nvPicPr>
                  <pic:blipFill>
                    <a:blip r:embed="rId16"/>
                    <a:stretch>
                      <a:fillRect/>
                    </a:stretch>
                  </pic:blipFill>
                  <pic:spPr bwMode="auto">
                    <a:xfrm>
                      <a:off x="0" y="0"/>
                      <a:ext cx="8953500" cy="518922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Servizi alla Persona -continua</w:t>
      </w:r>
    </w:p>
    <w:p>
      <w:pPr>
        <w:pStyle w:val="Normal"/>
        <w:rPr>
          <w:sz w:val="18"/>
        </w:rPr>
      </w:pPr>
      <w:r>
        <w:rPr/>
        <w:drawing>
          <wp:inline distT="0" distB="0" distL="0" distR="0">
            <wp:extent cx="8953500" cy="5654040"/>
            <wp:effectExtent l="0" t="0" r="0" b="0"/>
            <wp:docPr id="14" name="Immagin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5" descr=""/>
                    <pic:cNvPicPr>
                      <a:picLocks noChangeAspect="1" noChangeArrowheads="1"/>
                    </pic:cNvPicPr>
                  </pic:nvPicPr>
                  <pic:blipFill>
                    <a:blip r:embed="rId17"/>
                    <a:stretch>
                      <a:fillRect/>
                    </a:stretch>
                  </pic:blipFill>
                  <pic:spPr bwMode="auto">
                    <a:xfrm>
                      <a:off x="0" y="0"/>
                      <a:ext cx="8953500" cy="5654040"/>
                    </a:xfrm>
                    <a:prstGeom prst="rect">
                      <a:avLst/>
                    </a:prstGeom>
                  </pic:spPr>
                </pic:pic>
              </a:graphicData>
            </a:graphic>
          </wp:inline>
        </w:drawing>
      </w:r>
      <w:r>
        <w:br w:type="page"/>
      </w:r>
    </w:p>
    <w:p>
      <w:pPr>
        <w:pStyle w:val="Corpodeltesto"/>
        <w:spacing w:before="5" w:after="0"/>
        <w:jc w:val="center"/>
        <w:rPr>
          <w:b/>
          <w:b/>
          <w:bCs/>
          <w:sz w:val="28"/>
          <w:szCs w:val="28"/>
        </w:rPr>
      </w:pPr>
      <w:r>
        <w:rPr>
          <w:b/>
          <w:bCs/>
          <w:sz w:val="28"/>
          <w:szCs w:val="28"/>
        </w:rPr>
        <w:t>Settore Servizi alla Persona -continua</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5257800"/>
            <wp:effectExtent l="0" t="0" r="0" b="0"/>
            <wp:docPr id="15" name="Immagin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6" descr=""/>
                    <pic:cNvPicPr>
                      <a:picLocks noChangeAspect="1" noChangeArrowheads="1"/>
                    </pic:cNvPicPr>
                  </pic:nvPicPr>
                  <pic:blipFill>
                    <a:blip r:embed="rId18"/>
                    <a:stretch>
                      <a:fillRect/>
                    </a:stretch>
                  </pic:blipFill>
                  <pic:spPr bwMode="auto">
                    <a:xfrm>
                      <a:off x="0" y="0"/>
                      <a:ext cx="8953500" cy="525780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Servizi alla Persona -continua</w:t>
      </w:r>
    </w:p>
    <w:p>
      <w:pPr>
        <w:pStyle w:val="Normal"/>
        <w:rPr>
          <w:sz w:val="18"/>
        </w:rPr>
      </w:pPr>
      <w:r>
        <w:rPr>
          <w:sz w:val="18"/>
        </w:rPr>
      </w:r>
    </w:p>
    <w:p>
      <w:pPr>
        <w:pStyle w:val="Normal"/>
        <w:rPr>
          <w:sz w:val="18"/>
        </w:rPr>
      </w:pPr>
      <w:r>
        <w:rPr/>
        <w:drawing>
          <wp:inline distT="0" distB="0" distL="0" distR="0">
            <wp:extent cx="8953500" cy="5509260"/>
            <wp:effectExtent l="0" t="0" r="0" b="0"/>
            <wp:docPr id="16" name="Immagin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7" descr=""/>
                    <pic:cNvPicPr>
                      <a:picLocks noChangeAspect="1" noChangeArrowheads="1"/>
                    </pic:cNvPicPr>
                  </pic:nvPicPr>
                  <pic:blipFill>
                    <a:blip r:embed="rId19"/>
                    <a:stretch>
                      <a:fillRect/>
                    </a:stretch>
                  </pic:blipFill>
                  <pic:spPr bwMode="auto">
                    <a:xfrm>
                      <a:off x="0" y="0"/>
                      <a:ext cx="8953500" cy="5509260"/>
                    </a:xfrm>
                    <a:prstGeom prst="rect">
                      <a:avLst/>
                    </a:prstGeom>
                  </pic:spPr>
                </pic:pic>
              </a:graphicData>
            </a:graphic>
          </wp:inline>
        </w:drawing>
      </w:r>
    </w:p>
    <w:p>
      <w:pPr>
        <w:pStyle w:val="Corpodeltesto"/>
        <w:spacing w:before="5" w:after="0"/>
        <w:jc w:val="center"/>
        <w:rPr>
          <w:b/>
          <w:b/>
          <w:bCs/>
          <w:sz w:val="28"/>
          <w:szCs w:val="28"/>
        </w:rPr>
      </w:pPr>
      <w:r>
        <w:rPr>
          <w:b/>
          <w:bCs/>
          <w:sz w:val="28"/>
          <w:szCs w:val="28"/>
        </w:rPr>
        <w:t>Settore Tecnico</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5623560"/>
            <wp:effectExtent l="0" t="0" r="0" b="0"/>
            <wp:docPr id="17" name="Immagin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8" descr=""/>
                    <pic:cNvPicPr>
                      <a:picLocks noChangeAspect="1" noChangeArrowheads="1"/>
                    </pic:cNvPicPr>
                  </pic:nvPicPr>
                  <pic:blipFill>
                    <a:blip r:embed="rId20"/>
                    <a:stretch>
                      <a:fillRect/>
                    </a:stretch>
                  </pic:blipFill>
                  <pic:spPr bwMode="auto">
                    <a:xfrm>
                      <a:off x="0" y="0"/>
                      <a:ext cx="8953500" cy="5623560"/>
                    </a:xfrm>
                    <a:prstGeom prst="rect">
                      <a:avLst/>
                    </a:prstGeom>
                  </pic:spPr>
                </pic:pic>
              </a:graphicData>
            </a:graphic>
          </wp:inline>
        </w:drawing>
      </w:r>
    </w:p>
    <w:p>
      <w:pPr>
        <w:pStyle w:val="Corpodeltesto"/>
        <w:spacing w:before="5" w:after="0"/>
        <w:jc w:val="center"/>
        <w:rPr>
          <w:b/>
          <w:b/>
          <w:bCs/>
          <w:sz w:val="28"/>
          <w:szCs w:val="28"/>
        </w:rPr>
      </w:pPr>
      <w:r>
        <w:rPr>
          <w:b/>
          <w:bCs/>
          <w:sz w:val="28"/>
          <w:szCs w:val="28"/>
        </w:rPr>
        <w:t>Settore Tecnico -continua</w:t>
      </w:r>
    </w:p>
    <w:p>
      <w:pPr>
        <w:pStyle w:val="Normal"/>
        <w:rPr>
          <w:sz w:val="18"/>
        </w:rPr>
      </w:pPr>
      <w:r>
        <w:rPr>
          <w:sz w:val="18"/>
        </w:rPr>
      </w:r>
    </w:p>
    <w:p>
      <w:pPr>
        <w:pStyle w:val="Normal"/>
        <w:rPr>
          <w:sz w:val="18"/>
        </w:rPr>
      </w:pPr>
      <w:r>
        <w:rPr/>
        <w:drawing>
          <wp:inline distT="0" distB="0" distL="0" distR="0">
            <wp:extent cx="8953500" cy="5349240"/>
            <wp:effectExtent l="0" t="0" r="0" b="0"/>
            <wp:docPr id="18" name="Immagin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9" descr=""/>
                    <pic:cNvPicPr>
                      <a:picLocks noChangeAspect="1" noChangeArrowheads="1"/>
                    </pic:cNvPicPr>
                  </pic:nvPicPr>
                  <pic:blipFill>
                    <a:blip r:embed="rId21"/>
                    <a:stretch>
                      <a:fillRect/>
                    </a:stretch>
                  </pic:blipFill>
                  <pic:spPr bwMode="auto">
                    <a:xfrm>
                      <a:off x="0" y="0"/>
                      <a:ext cx="8953500" cy="534924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Tecnico -continua</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5097780"/>
            <wp:effectExtent l="0" t="0" r="0" b="0"/>
            <wp:docPr id="19" name="Immagin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6" descr=""/>
                    <pic:cNvPicPr>
                      <a:picLocks noChangeAspect="1" noChangeArrowheads="1"/>
                    </pic:cNvPicPr>
                  </pic:nvPicPr>
                  <pic:blipFill>
                    <a:blip r:embed="rId22"/>
                    <a:stretch>
                      <a:fillRect/>
                    </a:stretch>
                  </pic:blipFill>
                  <pic:spPr bwMode="auto">
                    <a:xfrm>
                      <a:off x="0" y="0"/>
                      <a:ext cx="8953500" cy="509778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Tecnico -continua</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3649980"/>
            <wp:effectExtent l="0" t="0" r="0" b="0"/>
            <wp:docPr id="20" name="Immagin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1" descr=""/>
                    <pic:cNvPicPr>
                      <a:picLocks noChangeAspect="1" noChangeArrowheads="1"/>
                    </pic:cNvPicPr>
                  </pic:nvPicPr>
                  <pic:blipFill>
                    <a:blip r:embed="rId23"/>
                    <a:stretch>
                      <a:fillRect/>
                    </a:stretch>
                  </pic:blipFill>
                  <pic:spPr bwMode="auto">
                    <a:xfrm>
                      <a:off x="0" y="0"/>
                      <a:ext cx="8953500" cy="364998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Settore Vigilanza e Commercio</w:t>
      </w:r>
    </w:p>
    <w:p>
      <w:pPr>
        <w:pStyle w:val="Corpodeltesto"/>
        <w:spacing w:before="5" w:after="0"/>
        <w:rPr>
          <w:sz w:val="18"/>
        </w:rPr>
      </w:pPr>
      <w:r>
        <w:rPr/>
        <w:drawing>
          <wp:inline distT="0" distB="0" distL="0" distR="0">
            <wp:extent cx="8953500" cy="5699760"/>
            <wp:effectExtent l="0" t="0" r="0" b="0"/>
            <wp:docPr id="21" name="Immagin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2" descr=""/>
                    <pic:cNvPicPr>
                      <a:picLocks noChangeAspect="1" noChangeArrowheads="1"/>
                    </pic:cNvPicPr>
                  </pic:nvPicPr>
                  <pic:blipFill>
                    <a:blip r:embed="rId24"/>
                    <a:stretch>
                      <a:fillRect/>
                    </a:stretch>
                  </pic:blipFill>
                  <pic:spPr bwMode="auto">
                    <a:xfrm>
                      <a:off x="0" y="0"/>
                      <a:ext cx="8953500" cy="5699760"/>
                    </a:xfrm>
                    <a:prstGeom prst="rect">
                      <a:avLst/>
                    </a:prstGeom>
                  </pic:spPr>
                </pic:pic>
              </a:graphicData>
            </a:graphic>
          </wp:inline>
        </w:drawing>
      </w:r>
      <w:r>
        <w:br w:type="page"/>
      </w:r>
    </w:p>
    <w:p>
      <w:pPr>
        <w:pStyle w:val="Corpodeltesto"/>
        <w:spacing w:before="5" w:after="0"/>
        <w:jc w:val="center"/>
        <w:rPr>
          <w:b/>
          <w:b/>
          <w:bCs/>
          <w:sz w:val="28"/>
          <w:szCs w:val="28"/>
        </w:rPr>
      </w:pPr>
      <w:r>
        <w:rPr>
          <w:b/>
          <w:bCs/>
          <w:sz w:val="28"/>
          <w:szCs w:val="28"/>
        </w:rPr>
        <w:t>Processi trasversali</w:t>
      </w:r>
    </w:p>
    <w:p>
      <w:pPr>
        <w:pStyle w:val="Corpodeltesto"/>
        <w:spacing w:before="5" w:after="0"/>
        <w:rPr>
          <w:sz w:val="18"/>
        </w:rPr>
      </w:pPr>
      <w:r>
        <w:rPr>
          <w:sz w:val="18"/>
        </w:rPr>
      </w:r>
    </w:p>
    <w:p>
      <w:pPr>
        <w:pStyle w:val="Corpodeltesto"/>
        <w:spacing w:before="5" w:after="0"/>
        <w:rPr>
          <w:sz w:val="18"/>
        </w:rPr>
      </w:pPr>
      <w:r>
        <w:rPr/>
        <w:drawing>
          <wp:inline distT="0" distB="0" distL="0" distR="0">
            <wp:extent cx="8953500" cy="4899660"/>
            <wp:effectExtent l="0" t="0" r="0" b="0"/>
            <wp:docPr id="22" name="Immagin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3" descr=""/>
                    <pic:cNvPicPr>
                      <a:picLocks noChangeAspect="1" noChangeArrowheads="1"/>
                    </pic:cNvPicPr>
                  </pic:nvPicPr>
                  <pic:blipFill>
                    <a:blip r:embed="rId25"/>
                    <a:stretch>
                      <a:fillRect/>
                    </a:stretch>
                  </pic:blipFill>
                  <pic:spPr bwMode="auto">
                    <a:xfrm>
                      <a:off x="0" y="0"/>
                      <a:ext cx="8953500" cy="4899660"/>
                    </a:xfrm>
                    <a:prstGeom prst="rect">
                      <a:avLst/>
                    </a:prstGeom>
                  </pic:spPr>
                </pic:pic>
              </a:graphicData>
            </a:graphic>
          </wp:inline>
        </w:drawing>
      </w:r>
    </w:p>
    <w:p>
      <w:pPr>
        <w:pStyle w:val="Normal"/>
        <w:rPr>
          <w:sz w:val="18"/>
        </w:rPr>
      </w:pPr>
      <w:r>
        <w:rPr>
          <w:sz w:val="18"/>
        </w:rPr>
      </w:r>
      <w:r>
        <w:br w:type="page"/>
      </w:r>
    </w:p>
    <w:p>
      <w:pPr>
        <w:pStyle w:val="Corpodeltesto"/>
        <w:spacing w:before="5" w:after="0"/>
        <w:jc w:val="center"/>
        <w:rPr>
          <w:b/>
          <w:b/>
          <w:bCs/>
          <w:sz w:val="28"/>
          <w:szCs w:val="28"/>
        </w:rPr>
      </w:pPr>
      <w:r>
        <w:rPr>
          <w:b/>
          <w:bCs/>
          <w:sz w:val="28"/>
          <w:szCs w:val="28"/>
        </w:rPr>
        <w:t>Processi trasversali -trasversali</w:t>
      </w:r>
      <w:r>
        <w:rPr/>
        <w:drawing>
          <wp:inline distT="0" distB="0" distL="0" distR="0">
            <wp:extent cx="8953500" cy="5173980"/>
            <wp:effectExtent l="0" t="0" r="0" b="0"/>
            <wp:docPr id="23" name="Immagin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4" descr=""/>
                    <pic:cNvPicPr>
                      <a:picLocks noChangeAspect="1" noChangeArrowheads="1"/>
                    </pic:cNvPicPr>
                  </pic:nvPicPr>
                  <pic:blipFill>
                    <a:blip r:embed="rId26"/>
                    <a:stretch>
                      <a:fillRect/>
                    </a:stretch>
                  </pic:blipFill>
                  <pic:spPr bwMode="auto">
                    <a:xfrm>
                      <a:off x="0" y="0"/>
                      <a:ext cx="8953500" cy="5173980"/>
                    </a:xfrm>
                    <a:prstGeom prst="rect">
                      <a:avLst/>
                    </a:prstGeom>
                  </pic:spPr>
                </pic:pic>
              </a:graphicData>
            </a:graphic>
          </wp:inline>
        </w:drawing>
      </w:r>
    </w:p>
    <w:p>
      <w:pPr>
        <w:pStyle w:val="Normal"/>
        <w:spacing w:before="29" w:after="0"/>
        <w:ind w:left="2779" w:right="2857" w:hanging="0"/>
        <w:jc w:val="center"/>
        <w:rPr>
          <w:rFonts w:ascii="Palatino Linotype" w:hAnsi="Palatino Linotype"/>
          <w:b/>
          <w:b/>
          <w:sz w:val="56"/>
        </w:rPr>
      </w:pPr>
      <w:r>
        <w:rPr>
          <w:rFonts w:ascii="Palatino Linotype" w:hAnsi="Palatino Linotype"/>
          <w:b/>
          <w:sz w:val="56"/>
        </w:rPr>
      </w:r>
    </w:p>
    <w:p>
      <w:pPr>
        <w:pStyle w:val="Normal"/>
        <w:spacing w:before="29" w:after="0"/>
        <w:ind w:left="2779" w:right="2857" w:hanging="0"/>
        <w:jc w:val="center"/>
        <w:rPr>
          <w:rFonts w:ascii="Palatino Linotype" w:hAnsi="Palatino Linotype"/>
          <w:b/>
          <w:b/>
          <w:sz w:val="56"/>
        </w:rPr>
      </w:pPr>
      <w:r>
        <w:rPr>
          <w:rFonts w:ascii="Palatino Linotype" w:hAnsi="Palatino Linotype"/>
          <w:b/>
          <w:color w:val="0E233D"/>
          <w:sz w:val="56"/>
        </w:rPr>
        <w:t>Patto</w:t>
      </w:r>
      <w:r>
        <w:rPr>
          <w:rFonts w:ascii="Palatino Linotype" w:hAnsi="Palatino Linotype"/>
          <w:b/>
          <w:color w:val="0E233D"/>
          <w:spacing w:val="-5"/>
          <w:sz w:val="56"/>
        </w:rPr>
        <w:t xml:space="preserve"> </w:t>
      </w:r>
      <w:r>
        <w:rPr>
          <w:rFonts w:ascii="Palatino Linotype" w:hAnsi="Palatino Linotype"/>
          <w:b/>
          <w:color w:val="0E233D"/>
          <w:sz w:val="56"/>
        </w:rPr>
        <w:t>di</w:t>
      </w:r>
      <w:r>
        <w:rPr>
          <w:rFonts w:ascii="Palatino Linotype" w:hAnsi="Palatino Linotype"/>
          <w:b/>
          <w:color w:val="0E233D"/>
          <w:spacing w:val="-5"/>
          <w:sz w:val="56"/>
        </w:rPr>
        <w:t xml:space="preserve"> </w:t>
      </w:r>
      <w:r>
        <w:rPr>
          <w:rFonts w:ascii="Palatino Linotype" w:hAnsi="Palatino Linotype"/>
          <w:b/>
          <w:color w:val="0E233D"/>
          <w:sz w:val="56"/>
        </w:rPr>
        <w:t>Integrità</w:t>
      </w:r>
    </w:p>
    <w:p>
      <w:pPr>
        <w:pStyle w:val="Normal"/>
        <w:spacing w:before="81" w:after="0"/>
        <w:ind w:left="2779" w:right="2852" w:hanging="0"/>
        <w:jc w:val="center"/>
        <w:rPr>
          <w:rFonts w:ascii="Palatino Linotype" w:hAnsi="Palatino Linotype"/>
          <w:b/>
          <w:b/>
          <w:sz w:val="24"/>
        </w:rPr>
      </w:pPr>
      <w:r>
        <w:rPr>
          <w:rFonts w:ascii="Palatino Linotype" w:hAnsi="Palatino Linotype"/>
          <w:b/>
          <w:color w:val="0E233D"/>
          <w:sz w:val="24"/>
        </w:rPr>
        <w:t>art.</w:t>
      </w:r>
      <w:r>
        <w:rPr>
          <w:rFonts w:ascii="Palatino Linotype" w:hAnsi="Palatino Linotype"/>
          <w:b/>
          <w:color w:val="0E233D"/>
          <w:spacing w:val="-1"/>
          <w:sz w:val="24"/>
        </w:rPr>
        <w:t xml:space="preserve"> </w:t>
      </w:r>
      <w:r>
        <w:rPr>
          <w:rFonts w:ascii="Palatino Linotype" w:hAnsi="Palatino Linotype"/>
          <w:b/>
          <w:color w:val="0E233D"/>
          <w:sz w:val="24"/>
        </w:rPr>
        <w:t>1</w:t>
      </w:r>
      <w:r>
        <w:rPr>
          <w:rFonts w:ascii="Palatino Linotype" w:hAnsi="Palatino Linotype"/>
          <w:b/>
          <w:color w:val="0E233D"/>
          <w:spacing w:val="-1"/>
          <w:sz w:val="24"/>
        </w:rPr>
        <w:t xml:space="preserve"> </w:t>
      </w:r>
      <w:r>
        <w:rPr>
          <w:rFonts w:ascii="Palatino Linotype" w:hAnsi="Palatino Linotype"/>
          <w:b/>
          <w:color w:val="0E233D"/>
          <w:sz w:val="24"/>
        </w:rPr>
        <w:t>coma 17</w:t>
      </w:r>
      <w:r>
        <w:rPr>
          <w:rFonts w:ascii="Palatino Linotype" w:hAnsi="Palatino Linotype"/>
          <w:b/>
          <w:color w:val="0E233D"/>
          <w:spacing w:val="-1"/>
          <w:sz w:val="24"/>
        </w:rPr>
        <w:t xml:space="preserve"> </w:t>
      </w:r>
      <w:r>
        <w:rPr>
          <w:rFonts w:ascii="Palatino Linotype" w:hAnsi="Palatino Linotype"/>
          <w:b/>
          <w:color w:val="0E233D"/>
          <w:sz w:val="24"/>
        </w:rPr>
        <w:t>della legge</w:t>
      </w:r>
      <w:r>
        <w:rPr>
          <w:rFonts w:ascii="Palatino Linotype" w:hAnsi="Palatino Linotype"/>
          <w:b/>
          <w:color w:val="0E233D"/>
          <w:spacing w:val="-1"/>
          <w:sz w:val="24"/>
        </w:rPr>
        <w:t xml:space="preserve"> </w:t>
      </w:r>
      <w:r>
        <w:rPr>
          <w:rFonts w:ascii="Palatino Linotype" w:hAnsi="Palatino Linotype"/>
          <w:b/>
          <w:color w:val="0E233D"/>
          <w:sz w:val="24"/>
        </w:rPr>
        <w:t>190/2012</w:t>
      </w:r>
    </w:p>
    <w:p>
      <w:pPr>
        <w:pStyle w:val="Normal"/>
        <w:spacing w:lineRule="auto" w:line="204" w:before="112" w:after="0"/>
        <w:ind w:left="1518" w:right="1594" w:hanging="2"/>
        <w:jc w:val="center"/>
        <w:rPr>
          <w:rFonts w:ascii="Palatino Linotype" w:hAnsi="Palatino Linotype"/>
          <w:b/>
          <w:b/>
          <w:sz w:val="28"/>
        </w:rPr>
      </w:pPr>
      <w:r>
        <w:rPr>
          <w:rFonts w:ascii="Palatino Linotype" w:hAnsi="Palatino Linotype"/>
          <w:b/>
          <w:color w:val="0E233D"/>
          <w:sz w:val="28"/>
        </w:rPr>
        <w:t>da allegare ai contratti d’appalto di lavori, servizi o</w:t>
      </w:r>
      <w:r>
        <w:rPr>
          <w:rFonts w:ascii="Palatino Linotype" w:hAnsi="Palatino Linotype"/>
          <w:b/>
          <w:color w:val="0E233D"/>
          <w:spacing w:val="1"/>
          <w:sz w:val="28"/>
        </w:rPr>
        <w:t xml:space="preserve"> </w:t>
      </w:r>
      <w:r>
        <w:rPr>
          <w:rFonts w:ascii="Palatino Linotype" w:hAnsi="Palatino Linotype"/>
          <w:b/>
          <w:color w:val="0E233D"/>
          <w:sz w:val="28"/>
        </w:rPr>
        <w:t>forniture</w:t>
      </w:r>
      <w:r>
        <w:rPr>
          <w:rFonts w:ascii="Palatino Linotype" w:hAnsi="Palatino Linotype"/>
          <w:b/>
          <w:color w:val="0E233D"/>
          <w:spacing w:val="-3"/>
          <w:sz w:val="28"/>
        </w:rPr>
        <w:t xml:space="preserve"> </w:t>
      </w:r>
      <w:r>
        <w:rPr>
          <w:rFonts w:ascii="Palatino Linotype" w:hAnsi="Palatino Linotype"/>
          <w:b/>
          <w:color w:val="0E233D"/>
          <w:sz w:val="28"/>
        </w:rPr>
        <w:t>come</w:t>
      </w:r>
      <w:r>
        <w:rPr>
          <w:rFonts w:ascii="Palatino Linotype" w:hAnsi="Palatino Linotype"/>
          <w:b/>
          <w:color w:val="0E233D"/>
          <w:spacing w:val="-2"/>
          <w:sz w:val="28"/>
        </w:rPr>
        <w:t xml:space="preserve"> </w:t>
      </w:r>
      <w:r>
        <w:rPr>
          <w:rFonts w:ascii="Palatino Linotype" w:hAnsi="Palatino Linotype"/>
          <w:b/>
          <w:color w:val="0E233D"/>
          <w:sz w:val="28"/>
        </w:rPr>
        <w:t>da</w:t>
      </w:r>
      <w:r>
        <w:rPr>
          <w:rFonts w:ascii="Palatino Linotype" w:hAnsi="Palatino Linotype"/>
          <w:b/>
          <w:color w:val="0E233D"/>
          <w:spacing w:val="-3"/>
          <w:sz w:val="28"/>
        </w:rPr>
        <w:t xml:space="preserve"> </w:t>
      </w:r>
      <w:r>
        <w:rPr>
          <w:rFonts w:ascii="Palatino Linotype" w:hAnsi="Palatino Linotype"/>
          <w:b/>
          <w:color w:val="0E233D"/>
          <w:sz w:val="28"/>
        </w:rPr>
        <w:t>PTPCT</w:t>
      </w:r>
      <w:r>
        <w:rPr>
          <w:rFonts w:ascii="Palatino Linotype" w:hAnsi="Palatino Linotype"/>
          <w:b/>
          <w:color w:val="0E233D"/>
          <w:spacing w:val="-3"/>
          <w:sz w:val="28"/>
        </w:rPr>
        <w:t xml:space="preserve"> </w:t>
      </w:r>
      <w:r>
        <w:rPr>
          <w:rFonts w:ascii="Palatino Linotype" w:hAnsi="Palatino Linotype"/>
          <w:b/>
          <w:color w:val="0E233D"/>
          <w:sz w:val="28"/>
        </w:rPr>
        <w:t>202</w:t>
      </w:r>
      <w:r>
        <w:rPr>
          <w:rFonts w:eastAsia="Calibri" w:cs="Calibri" w:ascii="Palatino Linotype" w:hAnsi="Palatino Linotype"/>
          <w:b/>
          <w:color w:val="0E233D"/>
          <w:kern w:val="0"/>
          <w:sz w:val="28"/>
          <w:szCs w:val="22"/>
          <w:lang w:val="it-IT" w:eastAsia="en-US" w:bidi="ar-SA"/>
        </w:rPr>
        <w:t>2</w:t>
      </w:r>
      <w:r>
        <w:rPr>
          <w:rFonts w:ascii="Palatino Linotype" w:hAnsi="Palatino Linotype"/>
          <w:b/>
          <w:color w:val="0E233D"/>
          <w:sz w:val="28"/>
        </w:rPr>
        <w:t>-202</w:t>
      </w:r>
      <w:r>
        <w:rPr>
          <w:rFonts w:eastAsia="Calibri" w:cs="Calibri" w:ascii="Palatino Linotype" w:hAnsi="Palatino Linotype"/>
          <w:b/>
          <w:color w:val="0E233D"/>
          <w:kern w:val="0"/>
          <w:sz w:val="28"/>
          <w:szCs w:val="22"/>
          <w:lang w:val="it-IT" w:eastAsia="en-US" w:bidi="ar-SA"/>
        </w:rPr>
        <w:t>4</w:t>
      </w:r>
    </w:p>
    <w:p>
      <w:pPr>
        <w:pStyle w:val="Corpodeltesto"/>
        <w:spacing w:lineRule="auto" w:line="235" w:before="101" w:after="0"/>
        <w:ind w:left="1270" w:right="1350" w:hanging="0"/>
        <w:jc w:val="both"/>
        <w:rPr>
          <w:rFonts w:ascii="Cambria" w:hAnsi="Cambria"/>
        </w:rPr>
      </w:pPr>
      <w:r>
        <w:rPr>
          <w:rFonts w:ascii="Palatino Linotype" w:hAnsi="Palatino Linotype"/>
          <w:b/>
          <w:color w:val="0E233D"/>
          <w:w w:val="105"/>
        </w:rPr>
        <w:t xml:space="preserve">Articolo 1 </w:t>
      </w:r>
      <w:r>
        <w:rPr>
          <w:rFonts w:ascii="Cambria" w:hAnsi="Cambria"/>
          <w:color w:val="0E233D"/>
          <w:w w:val="105"/>
        </w:rPr>
        <w:t>– Il presente Patto d’integrità, obbliga stazione appaltante ed</w:t>
      </w:r>
      <w:r>
        <w:rPr>
          <w:rFonts w:ascii="Cambria" w:hAnsi="Cambria"/>
          <w:color w:val="0E233D"/>
          <w:spacing w:val="1"/>
          <w:w w:val="105"/>
        </w:rPr>
        <w:t xml:space="preserve"> </w:t>
      </w:r>
      <w:r>
        <w:rPr>
          <w:rFonts w:ascii="Cambria" w:hAnsi="Cambria"/>
          <w:color w:val="0E233D"/>
          <w:w w:val="105"/>
        </w:rPr>
        <w:t>operatore economico ad improntare i propri comportamenti ai principi di</w:t>
      </w:r>
      <w:r>
        <w:rPr>
          <w:rFonts w:ascii="Cambria" w:hAnsi="Cambria"/>
          <w:color w:val="0E233D"/>
          <w:spacing w:val="1"/>
          <w:w w:val="105"/>
        </w:rPr>
        <w:t xml:space="preserve"> </w:t>
      </w:r>
      <w:r>
        <w:rPr>
          <w:rFonts w:ascii="Cambria" w:hAnsi="Cambria"/>
          <w:color w:val="0E233D"/>
          <w:w w:val="105"/>
        </w:rPr>
        <w:t>lealtà,</w:t>
      </w:r>
      <w:r>
        <w:rPr>
          <w:rFonts w:ascii="Cambria" w:hAnsi="Cambria"/>
          <w:color w:val="0E233D"/>
          <w:spacing w:val="4"/>
          <w:w w:val="105"/>
        </w:rPr>
        <w:t xml:space="preserve"> </w:t>
      </w:r>
      <w:r>
        <w:rPr>
          <w:rFonts w:ascii="Cambria" w:hAnsi="Cambria"/>
          <w:color w:val="0E233D"/>
          <w:w w:val="105"/>
        </w:rPr>
        <w:t>trasparenza</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3"/>
          <w:w w:val="105"/>
        </w:rPr>
        <w:t xml:space="preserve"> </w:t>
      </w:r>
      <w:r>
        <w:rPr>
          <w:rFonts w:ascii="Cambria" w:hAnsi="Cambria"/>
          <w:color w:val="0E233D"/>
          <w:w w:val="105"/>
        </w:rPr>
        <w:t>correttezza.</w:t>
      </w:r>
    </w:p>
    <w:p>
      <w:pPr>
        <w:pStyle w:val="Corpodeltesto"/>
        <w:spacing w:lineRule="auto" w:line="247" w:before="131" w:after="0"/>
        <w:ind w:left="1270" w:right="1348" w:hanging="0"/>
        <w:jc w:val="both"/>
        <w:rPr>
          <w:rFonts w:ascii="Cambria" w:hAnsi="Cambria"/>
        </w:rPr>
      </w:pPr>
      <w:r>
        <w:rPr>
          <w:rFonts w:ascii="Cambria" w:hAnsi="Cambria"/>
          <w:color w:val="0E233D"/>
          <w:w w:val="105"/>
        </w:rPr>
        <w:t>Nel</w:t>
      </w:r>
      <w:r>
        <w:rPr>
          <w:rFonts w:ascii="Cambria" w:hAnsi="Cambria"/>
          <w:color w:val="0E233D"/>
          <w:spacing w:val="1"/>
          <w:w w:val="105"/>
        </w:rPr>
        <w:t xml:space="preserve"> </w:t>
      </w:r>
      <w:r>
        <w:rPr>
          <w:rFonts w:ascii="Cambria" w:hAnsi="Cambria"/>
          <w:color w:val="0E233D"/>
          <w:w w:val="105"/>
        </w:rPr>
        <w:t>caso</w:t>
      </w:r>
      <w:r>
        <w:rPr>
          <w:rFonts w:ascii="Cambria" w:hAnsi="Cambria"/>
          <w:color w:val="0E233D"/>
          <w:spacing w:val="1"/>
          <w:w w:val="105"/>
        </w:rPr>
        <w:t xml:space="preserve"> </w:t>
      </w:r>
      <w:r>
        <w:rPr>
          <w:rFonts w:ascii="Cambria" w:hAnsi="Cambria"/>
          <w:color w:val="0E233D"/>
          <w:w w:val="105"/>
        </w:rPr>
        <w:t>l’operatore</w:t>
      </w:r>
      <w:r>
        <w:rPr>
          <w:rFonts w:ascii="Cambria" w:hAnsi="Cambria"/>
          <w:color w:val="0E233D"/>
          <w:spacing w:val="1"/>
          <w:w w:val="105"/>
        </w:rPr>
        <w:t xml:space="preserve"> </w:t>
      </w:r>
      <w:r>
        <w:rPr>
          <w:rFonts w:ascii="Cambria" w:hAnsi="Cambria"/>
          <w:color w:val="0E233D"/>
          <w:w w:val="105"/>
        </w:rPr>
        <w:t>economico</w:t>
      </w:r>
      <w:r>
        <w:rPr>
          <w:rFonts w:ascii="Cambria" w:hAnsi="Cambria"/>
          <w:color w:val="0E233D"/>
          <w:spacing w:val="1"/>
          <w:w w:val="105"/>
        </w:rPr>
        <w:t xml:space="preserve"> </w:t>
      </w:r>
      <w:r>
        <w:rPr>
          <w:rFonts w:ascii="Cambria" w:hAnsi="Cambria"/>
          <w:color w:val="0E233D"/>
          <w:w w:val="105"/>
        </w:rPr>
        <w:t>sia</w:t>
      </w:r>
      <w:r>
        <w:rPr>
          <w:rFonts w:ascii="Cambria" w:hAnsi="Cambria"/>
          <w:color w:val="0E233D"/>
          <w:spacing w:val="1"/>
          <w:w w:val="105"/>
        </w:rPr>
        <w:t xml:space="preserve"> </w:t>
      </w:r>
      <w:r>
        <w:rPr>
          <w:rFonts w:ascii="Cambria" w:hAnsi="Cambria"/>
          <w:color w:val="0E233D"/>
          <w:w w:val="105"/>
        </w:rPr>
        <w:t>un</w:t>
      </w:r>
      <w:r>
        <w:rPr>
          <w:rFonts w:ascii="Cambria" w:hAnsi="Cambria"/>
          <w:color w:val="0E233D"/>
          <w:spacing w:val="1"/>
          <w:w w:val="105"/>
        </w:rPr>
        <w:t xml:space="preserve"> </w:t>
      </w:r>
      <w:r>
        <w:rPr>
          <w:rFonts w:ascii="Cambria" w:hAnsi="Cambria"/>
          <w:color w:val="0E233D"/>
          <w:w w:val="105"/>
        </w:rPr>
        <w:t>consorzio</w:t>
      </w:r>
      <w:r>
        <w:rPr>
          <w:rFonts w:ascii="Cambria" w:hAnsi="Cambria"/>
          <w:color w:val="0E233D"/>
          <w:spacing w:val="1"/>
          <w:w w:val="105"/>
        </w:rPr>
        <w:t xml:space="preserve"> </w:t>
      </w:r>
      <w:r>
        <w:rPr>
          <w:rFonts w:ascii="Cambria" w:hAnsi="Cambria"/>
          <w:color w:val="0E233D"/>
          <w:w w:val="105"/>
        </w:rPr>
        <w:t>ordinario,</w:t>
      </w:r>
      <w:r>
        <w:rPr>
          <w:rFonts w:ascii="Cambria" w:hAnsi="Cambria"/>
          <w:color w:val="0E233D"/>
          <w:spacing w:val="1"/>
          <w:w w:val="105"/>
        </w:rPr>
        <w:t xml:space="preserve"> </w:t>
      </w:r>
      <w:r>
        <w:rPr>
          <w:rFonts w:ascii="Cambria" w:hAnsi="Cambria"/>
          <w:color w:val="0E233D"/>
          <w:w w:val="105"/>
        </w:rPr>
        <w:t>un</w:t>
      </w:r>
      <w:r>
        <w:rPr>
          <w:rFonts w:ascii="Cambria" w:hAnsi="Cambria"/>
          <w:color w:val="0E233D"/>
          <w:spacing w:val="1"/>
          <w:w w:val="105"/>
        </w:rPr>
        <w:t xml:space="preserve"> </w:t>
      </w:r>
      <w:r>
        <w:rPr>
          <w:rFonts w:ascii="Cambria" w:hAnsi="Cambria"/>
          <w:color w:val="0E233D"/>
          <w:w w:val="105"/>
        </w:rPr>
        <w:t>raggruppamento</w:t>
      </w:r>
      <w:r>
        <w:rPr>
          <w:rFonts w:ascii="Cambria" w:hAnsi="Cambria"/>
          <w:color w:val="0E233D"/>
          <w:spacing w:val="1"/>
          <w:w w:val="105"/>
        </w:rPr>
        <w:t xml:space="preserve"> </w:t>
      </w:r>
      <w:r>
        <w:rPr>
          <w:rFonts w:ascii="Cambria" w:hAnsi="Cambria"/>
          <w:color w:val="0E233D"/>
          <w:w w:val="105"/>
        </w:rPr>
        <w:t>temporaneo</w:t>
      </w:r>
      <w:r>
        <w:rPr>
          <w:rFonts w:ascii="Cambria" w:hAnsi="Cambria"/>
          <w:color w:val="0E233D"/>
          <w:spacing w:val="1"/>
          <w:w w:val="105"/>
        </w:rPr>
        <w:t xml:space="preserve"> </w:t>
      </w:r>
      <w:r>
        <w:rPr>
          <w:rFonts w:ascii="Cambria" w:hAnsi="Cambria"/>
          <w:color w:val="0E233D"/>
          <w:w w:val="105"/>
        </w:rPr>
        <w:t>o</w:t>
      </w:r>
      <w:r>
        <w:rPr>
          <w:rFonts w:ascii="Cambria" w:hAnsi="Cambria"/>
          <w:color w:val="0E233D"/>
          <w:spacing w:val="1"/>
          <w:w w:val="105"/>
        </w:rPr>
        <w:t xml:space="preserve"> </w:t>
      </w:r>
      <w:r>
        <w:rPr>
          <w:rFonts w:ascii="Cambria" w:hAnsi="Cambria"/>
          <w:color w:val="0E233D"/>
          <w:w w:val="105"/>
        </w:rPr>
        <w:t>altra</w:t>
      </w:r>
      <w:r>
        <w:rPr>
          <w:rFonts w:ascii="Cambria" w:hAnsi="Cambria"/>
          <w:color w:val="0E233D"/>
          <w:spacing w:val="1"/>
          <w:w w:val="105"/>
        </w:rPr>
        <w:t xml:space="preserve"> </w:t>
      </w:r>
      <w:r>
        <w:rPr>
          <w:rFonts w:ascii="Cambria" w:hAnsi="Cambria"/>
          <w:color w:val="0E233D"/>
          <w:w w:val="105"/>
        </w:rPr>
        <w:t>aggregazione</w:t>
      </w:r>
      <w:r>
        <w:rPr>
          <w:rFonts w:ascii="Cambria" w:hAnsi="Cambria"/>
          <w:color w:val="0E233D"/>
          <w:spacing w:val="1"/>
          <w:w w:val="105"/>
        </w:rPr>
        <w:t xml:space="preserve"> </w:t>
      </w:r>
      <w:r>
        <w:rPr>
          <w:rFonts w:ascii="Cambria" w:hAnsi="Cambria"/>
          <w:color w:val="0E233D"/>
          <w:w w:val="105"/>
        </w:rPr>
        <w:t>d’ imprese,</w:t>
      </w:r>
      <w:r>
        <w:rPr>
          <w:rFonts w:ascii="Cambria" w:hAnsi="Cambria"/>
          <w:color w:val="0E233D"/>
          <w:spacing w:val="1"/>
          <w:w w:val="105"/>
        </w:rPr>
        <w:t xml:space="preserve"> </w:t>
      </w:r>
      <w:r>
        <w:rPr>
          <w:rFonts w:ascii="Cambria" w:hAnsi="Cambria"/>
          <w:color w:val="0E233D"/>
          <w:w w:val="105"/>
        </w:rPr>
        <w:t>le</w:t>
      </w:r>
      <w:r>
        <w:rPr>
          <w:rFonts w:ascii="Cambria" w:hAnsi="Cambria"/>
          <w:color w:val="0E233D"/>
          <w:spacing w:val="1"/>
          <w:w w:val="105"/>
        </w:rPr>
        <w:t xml:space="preserve"> </w:t>
      </w:r>
      <w:r>
        <w:rPr>
          <w:rFonts w:ascii="Cambria" w:hAnsi="Cambria"/>
          <w:color w:val="0E233D"/>
          <w:w w:val="105"/>
        </w:rPr>
        <w:t>obbligazioni</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presente</w:t>
      </w:r>
      <w:r>
        <w:rPr>
          <w:rFonts w:ascii="Cambria" w:hAnsi="Cambria"/>
          <w:color w:val="0E233D"/>
          <w:spacing w:val="1"/>
          <w:w w:val="105"/>
        </w:rPr>
        <w:t xml:space="preserve"> </w:t>
      </w:r>
      <w:r>
        <w:rPr>
          <w:rFonts w:ascii="Cambria" w:hAnsi="Cambria"/>
          <w:color w:val="0E233D"/>
          <w:w w:val="105"/>
        </w:rPr>
        <w:t>investono</w:t>
      </w:r>
      <w:r>
        <w:rPr>
          <w:rFonts w:ascii="Cambria" w:hAnsi="Cambria"/>
          <w:color w:val="0E233D"/>
          <w:spacing w:val="1"/>
          <w:w w:val="105"/>
        </w:rPr>
        <w:t xml:space="preserve"> </w:t>
      </w:r>
      <w:r>
        <w:rPr>
          <w:rFonts w:ascii="Cambria" w:hAnsi="Cambria"/>
          <w:color w:val="0E233D"/>
          <w:w w:val="105"/>
        </w:rPr>
        <w:t>tutti</w:t>
      </w:r>
      <w:r>
        <w:rPr>
          <w:rFonts w:ascii="Cambria" w:hAnsi="Cambria"/>
          <w:color w:val="0E233D"/>
          <w:spacing w:val="1"/>
          <w:w w:val="105"/>
        </w:rPr>
        <w:t xml:space="preserve"> </w:t>
      </w:r>
      <w:r>
        <w:rPr>
          <w:rFonts w:ascii="Cambria" w:hAnsi="Cambria"/>
          <w:color w:val="0E233D"/>
          <w:w w:val="105"/>
        </w:rPr>
        <w:t>i</w:t>
      </w:r>
      <w:r>
        <w:rPr>
          <w:rFonts w:ascii="Cambria" w:hAnsi="Cambria"/>
          <w:color w:val="0E233D"/>
          <w:spacing w:val="1"/>
          <w:w w:val="105"/>
        </w:rPr>
        <w:t xml:space="preserve"> </w:t>
      </w:r>
      <w:r>
        <w:rPr>
          <w:rFonts w:ascii="Cambria" w:hAnsi="Cambria"/>
          <w:color w:val="0E233D"/>
          <w:w w:val="105"/>
        </w:rPr>
        <w:t>partecipanti</w:t>
      </w:r>
      <w:r>
        <w:rPr>
          <w:rFonts w:ascii="Cambria" w:hAnsi="Cambria"/>
          <w:color w:val="0E233D"/>
          <w:spacing w:val="1"/>
          <w:w w:val="105"/>
        </w:rPr>
        <w:t xml:space="preserve"> </w:t>
      </w:r>
      <w:r>
        <w:rPr>
          <w:rFonts w:ascii="Cambria" w:hAnsi="Cambria"/>
          <w:color w:val="0E233D"/>
          <w:w w:val="105"/>
        </w:rPr>
        <w:t>al</w:t>
      </w:r>
      <w:r>
        <w:rPr>
          <w:rFonts w:ascii="Cambria" w:hAnsi="Cambria"/>
          <w:color w:val="0E233D"/>
          <w:spacing w:val="1"/>
          <w:w w:val="105"/>
        </w:rPr>
        <w:t xml:space="preserve"> </w:t>
      </w:r>
      <w:r>
        <w:rPr>
          <w:rFonts w:ascii="Cambria" w:hAnsi="Cambria"/>
          <w:color w:val="0E233D"/>
          <w:w w:val="105"/>
        </w:rPr>
        <w:t>consorzio,</w:t>
      </w:r>
      <w:r>
        <w:rPr>
          <w:rFonts w:ascii="Cambria" w:hAnsi="Cambria"/>
          <w:color w:val="0E233D"/>
          <w:spacing w:val="1"/>
          <w:w w:val="105"/>
        </w:rPr>
        <w:t xml:space="preserve"> </w:t>
      </w:r>
      <w:r>
        <w:rPr>
          <w:rFonts w:ascii="Cambria" w:hAnsi="Cambria"/>
          <w:color w:val="0E233D"/>
          <w:w w:val="105"/>
        </w:rPr>
        <w:t>al</w:t>
      </w:r>
      <w:r>
        <w:rPr>
          <w:rFonts w:ascii="Cambria" w:hAnsi="Cambria"/>
          <w:color w:val="0E233D"/>
          <w:spacing w:val="-48"/>
          <w:w w:val="105"/>
        </w:rPr>
        <w:t xml:space="preserve"> </w:t>
      </w:r>
      <w:r>
        <w:rPr>
          <w:rFonts w:ascii="Cambria" w:hAnsi="Cambria"/>
          <w:color w:val="0E233D"/>
          <w:w w:val="105"/>
        </w:rPr>
        <w:t>raggruppamento,</w:t>
      </w:r>
      <w:r>
        <w:rPr>
          <w:rFonts w:ascii="Cambria" w:hAnsi="Cambria"/>
          <w:color w:val="0E233D"/>
          <w:spacing w:val="5"/>
          <w:w w:val="105"/>
        </w:rPr>
        <w:t xml:space="preserve"> </w:t>
      </w:r>
      <w:r>
        <w:rPr>
          <w:rFonts w:ascii="Cambria" w:hAnsi="Cambria"/>
          <w:color w:val="0E233D"/>
          <w:w w:val="105"/>
        </w:rPr>
        <w:t>all’aggregazione.</w:t>
      </w:r>
    </w:p>
    <w:p>
      <w:pPr>
        <w:pStyle w:val="Corpodeltesto"/>
        <w:spacing w:lineRule="auto" w:line="235" w:before="101" w:after="0"/>
        <w:ind w:left="1270" w:right="1350" w:hanging="0"/>
        <w:jc w:val="both"/>
        <w:rPr>
          <w:rFonts w:ascii="Palatino Linotype" w:hAnsi="Palatino Linotype"/>
          <w:bCs/>
          <w:color w:val="0E233D"/>
          <w:w w:val="105"/>
        </w:rPr>
      </w:pPr>
      <w:r>
        <w:rPr>
          <w:rFonts w:ascii="Palatino Linotype" w:hAnsi="Palatino Linotype"/>
          <w:b/>
          <w:color w:val="0E233D"/>
          <w:w w:val="105"/>
        </w:rPr>
        <w:t xml:space="preserve">Articolo 2 - </w:t>
      </w:r>
      <w:r>
        <w:rPr>
          <w:rFonts w:ascii="Palatino Linotype" w:hAnsi="Palatino Linotype"/>
          <w:bCs/>
          <w:color w:val="0E233D"/>
          <w:w w:val="105"/>
        </w:rPr>
        <w:t>Il presente Patto di integrità costituisce parte integrante di ogni contratto affidato dalla stazione appaltante.</w:t>
      </w:r>
    </w:p>
    <w:p>
      <w:pPr>
        <w:pStyle w:val="Corpodeltesto"/>
        <w:spacing w:lineRule="auto" w:line="235" w:before="101" w:after="0"/>
        <w:ind w:left="1270" w:right="1350" w:hanging="0"/>
        <w:jc w:val="both"/>
        <w:rPr>
          <w:rFonts w:ascii="Palatino Linotype" w:hAnsi="Palatino Linotype"/>
          <w:bCs/>
          <w:color w:val="0E233D"/>
          <w:w w:val="105"/>
        </w:rPr>
      </w:pPr>
      <w:r>
        <w:rPr>
          <w:rFonts w:ascii="Palatino Linotype" w:hAnsi="Palatino Linotype"/>
          <w:bCs/>
          <w:color w:val="0E233D"/>
          <w:w w:val="105"/>
        </w:rPr>
        <w:t>Pertanto, in caso di aggiudicazione, verrà allegato al contratto d’appalto.</w:t>
      </w:r>
    </w:p>
    <w:p>
      <w:pPr>
        <w:pStyle w:val="Corpodeltesto"/>
        <w:spacing w:lineRule="auto" w:line="235" w:before="101" w:after="0"/>
        <w:ind w:left="1270" w:right="1350" w:hanging="0"/>
        <w:jc w:val="both"/>
        <w:rPr>
          <w:rFonts w:ascii="Palatino Linotype" w:hAnsi="Palatino Linotype"/>
          <w:bCs/>
          <w:color w:val="0E233D"/>
          <w:w w:val="105"/>
        </w:rPr>
      </w:pPr>
      <w:r>
        <w:rPr>
          <w:rFonts w:ascii="Palatino Linotype" w:hAnsi="Palatino Linotype"/>
          <w:bCs/>
          <w:color w:val="0E233D"/>
          <w:w w:val="105"/>
        </w:rPr>
        <w:t>In sede di gara l’operatore economico, pena l’esclusione, dichiara di accettare ed approvare la disciplina del presente.</w:t>
      </w:r>
    </w:p>
    <w:p>
      <w:pPr>
        <w:pStyle w:val="Normal"/>
        <w:spacing w:before="93" w:after="0"/>
        <w:ind w:left="1270" w:hanging="0"/>
        <w:jc w:val="both"/>
        <w:rPr>
          <w:rFonts w:ascii="Cambria" w:hAnsi="Cambria"/>
        </w:rPr>
      </w:pPr>
      <w:r>
        <w:rPr>
          <w:rFonts w:ascii="Palatino Linotype" w:hAnsi="Palatino Linotype"/>
          <w:b/>
          <w:color w:val="0E233D"/>
        </w:rPr>
        <w:t>Articolo</w:t>
      </w:r>
      <w:r>
        <w:rPr>
          <w:rFonts w:ascii="Palatino Linotype" w:hAnsi="Palatino Linotype"/>
          <w:b/>
          <w:color w:val="0E233D"/>
          <w:spacing w:val="14"/>
        </w:rPr>
        <w:t xml:space="preserve"> </w:t>
      </w:r>
      <w:r>
        <w:rPr>
          <w:rFonts w:ascii="Palatino Linotype" w:hAnsi="Palatino Linotype"/>
          <w:b/>
          <w:color w:val="0E233D"/>
        </w:rPr>
        <w:t>3</w:t>
      </w:r>
      <w:r>
        <w:rPr>
          <w:rFonts w:ascii="Palatino Linotype" w:hAnsi="Palatino Linotype"/>
          <w:b/>
          <w:color w:val="0E233D"/>
          <w:spacing w:val="19"/>
        </w:rPr>
        <w:t xml:space="preserve"> </w:t>
      </w:r>
      <w:r>
        <w:rPr>
          <w:rFonts w:ascii="Cambria" w:hAnsi="Cambria"/>
          <w:color w:val="0E233D"/>
        </w:rPr>
        <w:t>–</w:t>
      </w:r>
      <w:r>
        <w:rPr>
          <w:rFonts w:ascii="Cambria" w:hAnsi="Cambria"/>
          <w:color w:val="0E233D"/>
          <w:spacing w:val="21"/>
        </w:rPr>
        <w:t xml:space="preserve"> </w:t>
      </w:r>
      <w:r>
        <w:rPr>
          <w:rFonts w:ascii="Cambria" w:hAnsi="Cambria"/>
          <w:color w:val="0E233D"/>
        </w:rPr>
        <w:t>L’Appaltatore:</w:t>
      </w:r>
    </w:p>
    <w:p>
      <w:pPr>
        <w:pStyle w:val="ListParagraph"/>
        <w:numPr>
          <w:ilvl w:val="1"/>
          <w:numId w:val="5"/>
        </w:numPr>
        <w:tabs>
          <w:tab w:val="clear" w:pos="720"/>
          <w:tab w:val="left" w:pos="1630" w:leader="none"/>
        </w:tabs>
        <w:spacing w:lineRule="auto" w:line="247" w:before="111" w:after="0"/>
        <w:ind w:left="1630" w:right="1353" w:hanging="360"/>
        <w:rPr>
          <w:rFonts w:ascii="Cambria" w:hAnsi="Cambria"/>
        </w:rPr>
      </w:pPr>
      <w:r>
        <w:rPr>
          <w:rFonts w:ascii="Cambria" w:hAnsi="Cambria"/>
          <w:color w:val="0E233D"/>
          <w:w w:val="105"/>
        </w:rPr>
        <w:t>dichiara</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non</w:t>
      </w:r>
      <w:r>
        <w:rPr>
          <w:rFonts w:ascii="Cambria" w:hAnsi="Cambria"/>
          <w:color w:val="0E233D"/>
          <w:spacing w:val="1"/>
          <w:w w:val="105"/>
        </w:rPr>
        <w:t xml:space="preserve"> </w:t>
      </w:r>
      <w:r>
        <w:rPr>
          <w:rFonts w:ascii="Cambria" w:hAnsi="Cambria"/>
          <w:color w:val="0E233D"/>
          <w:w w:val="105"/>
        </w:rPr>
        <w:t>aver</w:t>
      </w:r>
      <w:r>
        <w:rPr>
          <w:rFonts w:ascii="Cambria" w:hAnsi="Cambria"/>
          <w:color w:val="0E233D"/>
          <w:spacing w:val="1"/>
          <w:w w:val="105"/>
        </w:rPr>
        <w:t xml:space="preserve"> </w:t>
      </w:r>
      <w:r>
        <w:rPr>
          <w:rFonts w:ascii="Cambria" w:hAnsi="Cambria"/>
          <w:color w:val="0E233D"/>
          <w:w w:val="105"/>
        </w:rPr>
        <w:t>influenzato</w:t>
      </w:r>
      <w:r>
        <w:rPr>
          <w:rFonts w:ascii="Cambria" w:hAnsi="Cambria"/>
          <w:color w:val="0E233D"/>
          <w:spacing w:val="1"/>
          <w:w w:val="105"/>
        </w:rPr>
        <w:t xml:space="preserve"> </w:t>
      </w:r>
      <w:r>
        <w:rPr>
          <w:rFonts w:ascii="Cambria" w:hAnsi="Cambria"/>
          <w:color w:val="0E233D"/>
          <w:w w:val="105"/>
        </w:rPr>
        <w:t>in</w:t>
      </w:r>
      <w:r>
        <w:rPr>
          <w:rFonts w:ascii="Cambria" w:hAnsi="Cambria"/>
          <w:color w:val="0E233D"/>
          <w:spacing w:val="1"/>
          <w:w w:val="105"/>
        </w:rPr>
        <w:t xml:space="preserve"> </w:t>
      </w:r>
      <w:r>
        <w:rPr>
          <w:rFonts w:ascii="Cambria" w:hAnsi="Cambria"/>
          <w:color w:val="0E233D"/>
          <w:w w:val="105"/>
        </w:rPr>
        <w:t>alcun</w:t>
      </w:r>
      <w:r>
        <w:rPr>
          <w:rFonts w:ascii="Cambria" w:hAnsi="Cambria"/>
          <w:color w:val="0E233D"/>
          <w:spacing w:val="1"/>
          <w:w w:val="105"/>
        </w:rPr>
        <w:t xml:space="preserve"> </w:t>
      </w:r>
      <w:r>
        <w:rPr>
          <w:rFonts w:ascii="Cambria" w:hAnsi="Cambria"/>
          <w:color w:val="0E233D"/>
          <w:w w:val="105"/>
        </w:rPr>
        <w:t>modo,</w:t>
      </w:r>
      <w:r>
        <w:rPr>
          <w:rFonts w:ascii="Cambria" w:hAnsi="Cambria"/>
          <w:color w:val="0E233D"/>
          <w:spacing w:val="1"/>
          <w:w w:val="105"/>
        </w:rPr>
        <w:t xml:space="preserve"> </w:t>
      </w:r>
      <w:r>
        <w:rPr>
          <w:rFonts w:ascii="Cambria" w:hAnsi="Cambria"/>
          <w:color w:val="0E233D"/>
          <w:w w:val="105"/>
        </w:rPr>
        <w:t>direttamente</w:t>
      </w:r>
      <w:r>
        <w:rPr>
          <w:rFonts w:ascii="Cambria" w:hAnsi="Cambria"/>
          <w:color w:val="0E233D"/>
          <w:spacing w:val="1"/>
          <w:w w:val="105"/>
        </w:rPr>
        <w:t xml:space="preserve"> </w:t>
      </w:r>
      <w:r>
        <w:rPr>
          <w:rFonts w:ascii="Cambria" w:hAnsi="Cambria"/>
          <w:color w:val="0E233D"/>
          <w:w w:val="105"/>
        </w:rPr>
        <w:t>o</w:t>
      </w:r>
      <w:r>
        <w:rPr>
          <w:rFonts w:ascii="Cambria" w:hAnsi="Cambria"/>
          <w:color w:val="0E233D"/>
          <w:spacing w:val="1"/>
          <w:w w:val="105"/>
        </w:rPr>
        <w:t xml:space="preserve"> </w:t>
      </w:r>
      <w:r>
        <w:rPr>
          <w:rFonts w:ascii="Cambria" w:hAnsi="Cambria"/>
          <w:color w:val="0E233D"/>
          <w:w w:val="105"/>
        </w:rPr>
        <w:t>indirettamente, la compilazione dei documenti di gara allo scopo di</w:t>
      </w:r>
      <w:r>
        <w:rPr>
          <w:rFonts w:ascii="Cambria" w:hAnsi="Cambria"/>
          <w:color w:val="0E233D"/>
          <w:spacing w:val="1"/>
          <w:w w:val="105"/>
        </w:rPr>
        <w:t xml:space="preserve"> </w:t>
      </w:r>
      <w:r>
        <w:rPr>
          <w:rFonts w:ascii="Cambria" w:hAnsi="Cambria"/>
          <w:color w:val="0E233D"/>
          <w:w w:val="105"/>
        </w:rPr>
        <w:t>condizionare</w:t>
      </w:r>
      <w:r>
        <w:rPr>
          <w:rFonts w:ascii="Cambria" w:hAnsi="Cambria"/>
          <w:color w:val="0E233D"/>
          <w:spacing w:val="3"/>
          <w:w w:val="105"/>
        </w:rPr>
        <w:t xml:space="preserve"> </w:t>
      </w:r>
      <w:r>
        <w:rPr>
          <w:rFonts w:ascii="Cambria" w:hAnsi="Cambria"/>
          <w:color w:val="0E233D"/>
          <w:w w:val="105"/>
        </w:rPr>
        <w:t>la</w:t>
      </w:r>
      <w:r>
        <w:rPr>
          <w:rFonts w:ascii="Cambria" w:hAnsi="Cambria"/>
          <w:color w:val="0E233D"/>
          <w:spacing w:val="4"/>
          <w:w w:val="105"/>
        </w:rPr>
        <w:t xml:space="preserve"> </w:t>
      </w:r>
      <w:r>
        <w:rPr>
          <w:rFonts w:ascii="Cambria" w:hAnsi="Cambria"/>
          <w:color w:val="0E233D"/>
          <w:w w:val="105"/>
        </w:rPr>
        <w:t>scelta</w:t>
      </w:r>
      <w:r>
        <w:rPr>
          <w:rFonts w:ascii="Cambria" w:hAnsi="Cambria"/>
          <w:color w:val="0E233D"/>
          <w:spacing w:val="1"/>
          <w:w w:val="105"/>
        </w:rPr>
        <w:t xml:space="preserve"> </w:t>
      </w:r>
      <w:r>
        <w:rPr>
          <w:rFonts w:ascii="Cambria" w:hAnsi="Cambria"/>
          <w:color w:val="0E233D"/>
          <w:w w:val="105"/>
        </w:rPr>
        <w:t>dell’aggiudicatario;</w:t>
      </w:r>
    </w:p>
    <w:p>
      <w:pPr>
        <w:pStyle w:val="ListParagraph"/>
        <w:numPr>
          <w:ilvl w:val="1"/>
          <w:numId w:val="5"/>
        </w:numPr>
        <w:tabs>
          <w:tab w:val="clear" w:pos="720"/>
          <w:tab w:val="left" w:pos="1630" w:leader="none"/>
        </w:tabs>
        <w:spacing w:lineRule="auto" w:line="247"/>
        <w:ind w:left="1630" w:right="1351" w:hanging="360"/>
        <w:rPr>
          <w:rFonts w:ascii="Cambria" w:hAnsi="Cambria"/>
        </w:rPr>
      </w:pPr>
      <w:r>
        <w:rPr>
          <w:rFonts w:ascii="Cambria" w:hAnsi="Cambria"/>
          <w:color w:val="0E233D"/>
          <w:w w:val="105"/>
        </w:rPr>
        <w:t>dichiara</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non</w:t>
      </w:r>
      <w:r>
        <w:rPr>
          <w:rFonts w:ascii="Cambria" w:hAnsi="Cambria"/>
          <w:color w:val="0E233D"/>
          <w:spacing w:val="1"/>
          <w:w w:val="105"/>
        </w:rPr>
        <w:t xml:space="preserve"> </w:t>
      </w:r>
      <w:r>
        <w:rPr>
          <w:rFonts w:ascii="Cambria" w:hAnsi="Cambria"/>
          <w:color w:val="0E233D"/>
          <w:w w:val="105"/>
        </w:rPr>
        <w:t>aver</w:t>
      </w:r>
      <w:r>
        <w:rPr>
          <w:rFonts w:ascii="Cambria" w:hAnsi="Cambria"/>
          <w:color w:val="0E233D"/>
          <w:spacing w:val="1"/>
          <w:w w:val="105"/>
        </w:rPr>
        <w:t xml:space="preserve"> </w:t>
      </w:r>
      <w:r>
        <w:rPr>
          <w:rFonts w:ascii="Cambria" w:hAnsi="Cambria"/>
          <w:color w:val="0E233D"/>
          <w:w w:val="105"/>
        </w:rPr>
        <w:t>corrisposto,</w:t>
      </w:r>
      <w:r>
        <w:rPr>
          <w:rFonts w:ascii="Cambria" w:hAnsi="Cambria"/>
          <w:color w:val="0E233D"/>
          <w:spacing w:val="1"/>
          <w:w w:val="105"/>
        </w:rPr>
        <w:t xml:space="preserve"> </w:t>
      </w:r>
      <w:r>
        <w:rPr>
          <w:rFonts w:ascii="Cambria" w:hAnsi="Cambria"/>
          <w:color w:val="0E233D"/>
          <w:w w:val="105"/>
        </w:rPr>
        <w:t>né</w:t>
      </w:r>
      <w:r>
        <w:rPr>
          <w:rFonts w:ascii="Cambria" w:hAnsi="Cambria"/>
          <w:color w:val="0E233D"/>
          <w:spacing w:val="1"/>
          <w:w w:val="105"/>
        </w:rPr>
        <w:t xml:space="preserve"> </w:t>
      </w:r>
      <w:r>
        <w:rPr>
          <w:rFonts w:ascii="Cambria" w:hAnsi="Cambria"/>
          <w:color w:val="0E233D"/>
          <w:w w:val="105"/>
        </w:rPr>
        <w:t>promesso</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corrispondere</w:t>
      </w:r>
      <w:r>
        <w:rPr>
          <w:rFonts w:ascii="Cambria" w:hAnsi="Cambria"/>
          <w:color w:val="0E233D"/>
          <w:spacing w:val="1"/>
          <w:w w:val="105"/>
        </w:rPr>
        <w:t xml:space="preserve"> </w:t>
      </w:r>
      <w:r>
        <w:rPr>
          <w:rFonts w:ascii="Cambria" w:hAnsi="Cambria"/>
          <w:color w:val="0E233D"/>
          <w:w w:val="105"/>
        </w:rPr>
        <w:t>ad</w:t>
      </w:r>
      <w:r>
        <w:rPr>
          <w:rFonts w:ascii="Cambria" w:hAnsi="Cambria"/>
          <w:color w:val="0E233D"/>
          <w:spacing w:val="-48"/>
          <w:w w:val="105"/>
        </w:rPr>
        <w:t xml:space="preserve"> </w:t>
      </w:r>
      <w:r>
        <w:rPr>
          <w:rFonts w:ascii="Cambria" w:hAnsi="Cambria"/>
          <w:color w:val="0E233D"/>
          <w:w w:val="105"/>
        </w:rPr>
        <w:t>alcuno, e s’impegna a non corrispondere mai né a promettere mai di</w:t>
      </w:r>
      <w:r>
        <w:rPr>
          <w:rFonts w:ascii="Cambria" w:hAnsi="Cambria"/>
          <w:color w:val="0E233D"/>
          <w:spacing w:val="1"/>
          <w:w w:val="105"/>
        </w:rPr>
        <w:t xml:space="preserve"> </w:t>
      </w:r>
      <w:r>
        <w:rPr>
          <w:rFonts w:ascii="Cambria" w:hAnsi="Cambria"/>
          <w:color w:val="0E233D"/>
          <w:w w:val="105"/>
        </w:rPr>
        <w:t>corrispondere ad alcuno direttamente o tramite terzi, denaro, regali o</w:t>
      </w:r>
      <w:r>
        <w:rPr>
          <w:rFonts w:ascii="Cambria" w:hAnsi="Cambria"/>
          <w:color w:val="0E233D"/>
          <w:spacing w:val="1"/>
          <w:w w:val="105"/>
        </w:rPr>
        <w:t xml:space="preserve"> </w:t>
      </w:r>
      <w:r>
        <w:rPr>
          <w:rFonts w:ascii="Cambria" w:hAnsi="Cambria"/>
          <w:color w:val="0E233D"/>
          <w:w w:val="105"/>
        </w:rPr>
        <w:t>altre utilità per agevolare l’aggiudicazione e la gestione del successivo</w:t>
      </w:r>
      <w:r>
        <w:rPr>
          <w:rFonts w:ascii="Cambria" w:hAnsi="Cambria"/>
          <w:color w:val="0E233D"/>
          <w:spacing w:val="1"/>
          <w:w w:val="105"/>
        </w:rPr>
        <w:t xml:space="preserve"> </w:t>
      </w:r>
      <w:r>
        <w:rPr>
          <w:rFonts w:ascii="Cambria" w:hAnsi="Cambria"/>
          <w:color w:val="0E233D"/>
          <w:w w:val="105"/>
        </w:rPr>
        <w:t>rapporto</w:t>
      </w:r>
      <w:r>
        <w:rPr>
          <w:rFonts w:ascii="Cambria" w:hAnsi="Cambria"/>
          <w:color w:val="0E233D"/>
          <w:spacing w:val="5"/>
          <w:w w:val="105"/>
        </w:rPr>
        <w:t xml:space="preserve"> </w:t>
      </w:r>
      <w:r>
        <w:rPr>
          <w:rFonts w:ascii="Cambria" w:hAnsi="Cambria"/>
          <w:color w:val="0E233D"/>
          <w:w w:val="105"/>
        </w:rPr>
        <w:t>contrattuale;</w:t>
      </w:r>
    </w:p>
    <w:p>
      <w:pPr>
        <w:pStyle w:val="ListParagraph"/>
        <w:numPr>
          <w:ilvl w:val="1"/>
          <w:numId w:val="5"/>
        </w:numPr>
        <w:tabs>
          <w:tab w:val="clear" w:pos="720"/>
          <w:tab w:val="left" w:pos="1630" w:leader="none"/>
        </w:tabs>
        <w:spacing w:lineRule="auto" w:line="240"/>
        <w:ind w:left="1630" w:right="1356" w:hanging="360"/>
        <w:rPr>
          <w:rFonts w:ascii="Cambria" w:hAnsi="Cambria"/>
        </w:rPr>
      </w:pPr>
      <w:r>
        <w:rPr>
          <w:rFonts w:ascii="Cambria" w:hAnsi="Cambria"/>
          <w:color w:val="0E233D"/>
          <w:w w:val="105"/>
        </w:rPr>
        <w:t>esclude ogni forma di mediazione, o altra opera di terzi, finalizzata</w:t>
      </w:r>
      <w:r>
        <w:rPr>
          <w:rFonts w:ascii="Cambria" w:hAnsi="Cambria"/>
          <w:color w:val="0E233D"/>
          <w:spacing w:val="1"/>
          <w:w w:val="105"/>
        </w:rPr>
        <w:t xml:space="preserve"> </w:t>
      </w:r>
      <w:r>
        <w:rPr>
          <w:rFonts w:ascii="Cambria" w:hAnsi="Cambria"/>
          <w:color w:val="0E233D"/>
          <w:spacing w:val="-1"/>
          <w:w w:val="105"/>
        </w:rPr>
        <w:t>all’aggiudicazione</w:t>
      </w:r>
      <w:r>
        <w:rPr>
          <w:rFonts w:ascii="Cambria" w:hAnsi="Cambria"/>
          <w:color w:val="0E233D"/>
          <w:spacing w:val="-10"/>
          <w:w w:val="105"/>
        </w:rPr>
        <w:t xml:space="preserve"> </w:t>
      </w:r>
      <w:r>
        <w:rPr>
          <w:rFonts w:ascii="Cambria" w:hAnsi="Cambria"/>
          <w:color w:val="0E233D"/>
          <w:w w:val="105"/>
        </w:rPr>
        <w:t>ed</w:t>
      </w:r>
      <w:r>
        <w:rPr>
          <w:rFonts w:ascii="Cambria" w:hAnsi="Cambria"/>
          <w:color w:val="0E233D"/>
          <w:spacing w:val="-10"/>
          <w:w w:val="105"/>
        </w:rPr>
        <w:t xml:space="preserve"> </w:t>
      </w:r>
      <w:r>
        <w:rPr>
          <w:rFonts w:ascii="Cambria" w:hAnsi="Cambria"/>
          <w:color w:val="0E233D"/>
          <w:w w:val="105"/>
        </w:rPr>
        <w:t>alla</w:t>
      </w:r>
      <w:r>
        <w:rPr>
          <w:rFonts w:ascii="Cambria" w:hAnsi="Cambria"/>
          <w:color w:val="0E233D"/>
          <w:spacing w:val="-10"/>
          <w:w w:val="105"/>
        </w:rPr>
        <w:t xml:space="preserve"> </w:t>
      </w:r>
      <w:r>
        <w:rPr>
          <w:rFonts w:ascii="Cambria" w:hAnsi="Cambria"/>
          <w:color w:val="0E233D"/>
          <w:w w:val="105"/>
        </w:rPr>
        <w:t>successiva</w:t>
      </w:r>
      <w:r>
        <w:rPr>
          <w:rFonts w:ascii="Cambria" w:hAnsi="Cambria"/>
          <w:color w:val="0E233D"/>
          <w:spacing w:val="-9"/>
          <w:w w:val="105"/>
        </w:rPr>
        <w:t xml:space="preserve"> </w:t>
      </w:r>
      <w:r>
        <w:rPr>
          <w:rFonts w:ascii="Cambria" w:hAnsi="Cambria"/>
          <w:color w:val="0E233D"/>
          <w:w w:val="105"/>
        </w:rPr>
        <w:t>gestione</w:t>
      </w:r>
      <w:r>
        <w:rPr>
          <w:rFonts w:ascii="Cambria" w:hAnsi="Cambria"/>
          <w:color w:val="0E233D"/>
          <w:spacing w:val="-10"/>
          <w:w w:val="105"/>
        </w:rPr>
        <w:t xml:space="preserve"> </w:t>
      </w:r>
      <w:r>
        <w:rPr>
          <w:rFonts w:ascii="Cambria" w:hAnsi="Cambria"/>
          <w:color w:val="0E233D"/>
          <w:w w:val="105"/>
        </w:rPr>
        <w:t>del</w:t>
      </w:r>
      <w:r>
        <w:rPr>
          <w:rFonts w:ascii="Cambria" w:hAnsi="Cambria"/>
          <w:color w:val="0E233D"/>
          <w:spacing w:val="-10"/>
          <w:w w:val="105"/>
        </w:rPr>
        <w:t xml:space="preserve"> </w:t>
      </w:r>
      <w:r>
        <w:rPr>
          <w:rFonts w:ascii="Cambria" w:hAnsi="Cambria"/>
          <w:color w:val="0E233D"/>
          <w:w w:val="105"/>
        </w:rPr>
        <w:t>rapporto</w:t>
      </w:r>
      <w:r>
        <w:rPr>
          <w:rFonts w:ascii="Cambria" w:hAnsi="Cambria"/>
          <w:color w:val="0E233D"/>
          <w:spacing w:val="-9"/>
          <w:w w:val="105"/>
        </w:rPr>
        <w:t xml:space="preserve"> </w:t>
      </w:r>
      <w:r>
        <w:rPr>
          <w:rFonts w:ascii="Cambria" w:hAnsi="Cambria"/>
          <w:color w:val="0E233D"/>
          <w:w w:val="105"/>
        </w:rPr>
        <w:t>contrattuale;</w:t>
      </w:r>
    </w:p>
    <w:p>
      <w:pPr>
        <w:pStyle w:val="ListParagraph"/>
        <w:numPr>
          <w:ilvl w:val="1"/>
          <w:numId w:val="5"/>
        </w:numPr>
        <w:tabs>
          <w:tab w:val="clear" w:pos="720"/>
          <w:tab w:val="left" w:pos="1630" w:leader="none"/>
        </w:tabs>
        <w:spacing w:lineRule="auto" w:line="247"/>
        <w:ind w:left="1630" w:right="1356" w:hanging="360"/>
        <w:rPr>
          <w:rFonts w:ascii="Cambria" w:hAnsi="Cambria"/>
        </w:rPr>
      </w:pPr>
      <w:r>
        <w:rPr>
          <w:rFonts w:ascii="Cambria" w:hAnsi="Cambria"/>
          <w:color w:val="0E233D"/>
          <w:w w:val="105"/>
        </w:rPr>
        <w:t>assicura di non trovarsi in situazione di controllo o di collegamento,</w:t>
      </w:r>
      <w:r>
        <w:rPr>
          <w:rFonts w:ascii="Cambria" w:hAnsi="Cambria"/>
          <w:color w:val="0E233D"/>
          <w:spacing w:val="1"/>
          <w:w w:val="105"/>
        </w:rPr>
        <w:t xml:space="preserve"> </w:t>
      </w:r>
      <w:r>
        <w:rPr>
          <w:rFonts w:ascii="Cambria" w:hAnsi="Cambria"/>
          <w:color w:val="0E233D"/>
          <w:w w:val="105"/>
        </w:rPr>
        <w:t>formale o sostanziale, con altri concorrenti e che non si è accordato, e</w:t>
      </w:r>
      <w:r>
        <w:rPr>
          <w:rFonts w:ascii="Cambria" w:hAnsi="Cambria"/>
          <w:color w:val="0E233D"/>
          <w:spacing w:val="1"/>
          <w:w w:val="105"/>
        </w:rPr>
        <w:t xml:space="preserve"> </w:t>
      </w:r>
      <w:r>
        <w:rPr>
          <w:rFonts w:ascii="Cambria" w:hAnsi="Cambria"/>
          <w:color w:val="0E233D"/>
          <w:w w:val="105"/>
        </w:rPr>
        <w:t>non si</w:t>
      </w:r>
      <w:r>
        <w:rPr>
          <w:rFonts w:ascii="Cambria" w:hAnsi="Cambria"/>
          <w:color w:val="0E233D"/>
          <w:spacing w:val="1"/>
          <w:w w:val="105"/>
        </w:rPr>
        <w:t xml:space="preserve"> </w:t>
      </w:r>
      <w:r>
        <w:rPr>
          <w:rFonts w:ascii="Cambria" w:hAnsi="Cambria"/>
          <w:color w:val="0E233D"/>
          <w:w w:val="105"/>
        </w:rPr>
        <w:t>accorderà, con</w:t>
      </w:r>
      <w:r>
        <w:rPr>
          <w:rFonts w:ascii="Cambria" w:hAnsi="Cambria"/>
          <w:color w:val="0E233D"/>
          <w:spacing w:val="1"/>
          <w:w w:val="105"/>
        </w:rPr>
        <w:t xml:space="preserve"> </w:t>
      </w:r>
      <w:r>
        <w:rPr>
          <w:rFonts w:ascii="Cambria" w:hAnsi="Cambria"/>
          <w:color w:val="0E233D"/>
          <w:w w:val="105"/>
        </w:rPr>
        <w:t>altri</w:t>
      </w:r>
      <w:r>
        <w:rPr>
          <w:rFonts w:ascii="Cambria" w:hAnsi="Cambria"/>
          <w:color w:val="0E233D"/>
          <w:spacing w:val="1"/>
          <w:w w:val="105"/>
        </w:rPr>
        <w:t xml:space="preserve"> </w:t>
      </w:r>
      <w:r>
        <w:rPr>
          <w:rFonts w:ascii="Cambria" w:hAnsi="Cambria"/>
          <w:color w:val="0E233D"/>
          <w:w w:val="105"/>
        </w:rPr>
        <w:t>partecipanti</w:t>
      </w:r>
      <w:r>
        <w:rPr>
          <w:rFonts w:ascii="Cambria" w:hAnsi="Cambria"/>
          <w:color w:val="0E233D"/>
          <w:spacing w:val="-1"/>
          <w:w w:val="105"/>
        </w:rPr>
        <w:t xml:space="preserve"> </w:t>
      </w:r>
      <w:r>
        <w:rPr>
          <w:rFonts w:ascii="Cambria" w:hAnsi="Cambria"/>
          <w:color w:val="0E233D"/>
          <w:w w:val="105"/>
        </w:rPr>
        <w:t>alla</w:t>
      </w:r>
      <w:r>
        <w:rPr>
          <w:rFonts w:ascii="Cambria" w:hAnsi="Cambria"/>
          <w:color w:val="0E233D"/>
          <w:spacing w:val="1"/>
          <w:w w:val="105"/>
        </w:rPr>
        <w:t xml:space="preserve"> </w:t>
      </w:r>
      <w:r>
        <w:rPr>
          <w:rFonts w:ascii="Cambria" w:hAnsi="Cambria"/>
          <w:color w:val="0E233D"/>
          <w:w w:val="105"/>
        </w:rPr>
        <w:t>procedura;</w:t>
      </w:r>
    </w:p>
    <w:p>
      <w:pPr>
        <w:pStyle w:val="ListParagraph"/>
        <w:numPr>
          <w:ilvl w:val="1"/>
          <w:numId w:val="5"/>
        </w:numPr>
        <w:tabs>
          <w:tab w:val="clear" w:pos="720"/>
          <w:tab w:val="left" w:pos="1630" w:leader="none"/>
        </w:tabs>
        <w:spacing w:lineRule="auto" w:line="247"/>
        <w:ind w:left="1630" w:right="1358" w:hanging="360"/>
        <w:rPr>
          <w:rFonts w:ascii="Cambria" w:hAnsi="Cambria"/>
        </w:rPr>
      </w:pPr>
      <w:r>
        <w:rPr>
          <w:rFonts w:ascii="Cambria" w:hAnsi="Cambria"/>
          <w:color w:val="0E233D"/>
        </w:rPr>
        <w:t>assicura</w:t>
      </w:r>
      <w:r>
        <w:rPr>
          <w:rFonts w:ascii="Cambria" w:hAnsi="Cambria"/>
          <w:color w:val="0E233D"/>
          <w:spacing w:val="1"/>
        </w:rPr>
        <w:t xml:space="preserve"> </w:t>
      </w:r>
      <w:r>
        <w:rPr>
          <w:rFonts w:ascii="Cambria" w:hAnsi="Cambria"/>
          <w:color w:val="0E233D"/>
        </w:rPr>
        <w:t>di</w:t>
      </w:r>
      <w:r>
        <w:rPr>
          <w:rFonts w:ascii="Cambria" w:hAnsi="Cambria"/>
          <w:color w:val="0E233D"/>
          <w:spacing w:val="1"/>
        </w:rPr>
        <w:t xml:space="preserve"> </w:t>
      </w:r>
      <w:r>
        <w:rPr>
          <w:rFonts w:ascii="Cambria" w:hAnsi="Cambria"/>
          <w:color w:val="0E233D"/>
        </w:rPr>
        <w:t>non</w:t>
      </w:r>
      <w:r>
        <w:rPr>
          <w:rFonts w:ascii="Cambria" w:hAnsi="Cambria"/>
          <w:color w:val="0E233D"/>
          <w:spacing w:val="1"/>
        </w:rPr>
        <w:t xml:space="preserve"> </w:t>
      </w:r>
      <w:r>
        <w:rPr>
          <w:rFonts w:ascii="Cambria" w:hAnsi="Cambria"/>
          <w:color w:val="0E233D"/>
        </w:rPr>
        <w:t>aver</w:t>
      </w:r>
      <w:r>
        <w:rPr>
          <w:rFonts w:ascii="Cambria" w:hAnsi="Cambria"/>
          <w:color w:val="0E233D"/>
          <w:spacing w:val="1"/>
        </w:rPr>
        <w:t xml:space="preserve"> </w:t>
      </w:r>
      <w:r>
        <w:rPr>
          <w:rFonts w:ascii="Cambria" w:hAnsi="Cambria"/>
          <w:color w:val="0E233D"/>
        </w:rPr>
        <w:t>consolidato</w:t>
      </w:r>
      <w:r>
        <w:rPr>
          <w:rFonts w:ascii="Cambria" w:hAnsi="Cambria"/>
          <w:color w:val="0E233D"/>
          <w:spacing w:val="1"/>
        </w:rPr>
        <w:t xml:space="preserve"> </w:t>
      </w:r>
      <w:r>
        <w:rPr>
          <w:rFonts w:ascii="Cambria" w:hAnsi="Cambria"/>
          <w:color w:val="0E233D"/>
        </w:rPr>
        <w:t>intese</w:t>
      </w:r>
      <w:r>
        <w:rPr>
          <w:rFonts w:ascii="Cambria" w:hAnsi="Cambria"/>
          <w:color w:val="0E233D"/>
          <w:spacing w:val="1"/>
        </w:rPr>
        <w:t xml:space="preserve"> </w:t>
      </w:r>
      <w:r>
        <w:rPr>
          <w:rFonts w:ascii="Cambria" w:hAnsi="Cambria"/>
          <w:color w:val="0E233D"/>
        </w:rPr>
        <w:t>o</w:t>
      </w:r>
      <w:r>
        <w:rPr>
          <w:rFonts w:ascii="Cambria" w:hAnsi="Cambria"/>
          <w:color w:val="0E233D"/>
          <w:spacing w:val="1"/>
        </w:rPr>
        <w:t xml:space="preserve"> </w:t>
      </w:r>
      <w:r>
        <w:rPr>
          <w:rFonts w:ascii="Cambria" w:hAnsi="Cambria"/>
          <w:color w:val="0E233D"/>
        </w:rPr>
        <w:t>pratiche</w:t>
      </w:r>
      <w:r>
        <w:rPr>
          <w:rFonts w:ascii="Cambria" w:hAnsi="Cambria"/>
          <w:color w:val="0E233D"/>
          <w:spacing w:val="1"/>
        </w:rPr>
        <w:t xml:space="preserve"> </w:t>
      </w:r>
      <w:r>
        <w:rPr>
          <w:rFonts w:ascii="Cambria" w:hAnsi="Cambria"/>
          <w:color w:val="0E233D"/>
        </w:rPr>
        <w:t>vietate</w:t>
      </w:r>
      <w:r>
        <w:rPr>
          <w:rFonts w:ascii="Cambria" w:hAnsi="Cambria"/>
          <w:color w:val="0E233D"/>
          <w:spacing w:val="1"/>
        </w:rPr>
        <w:t xml:space="preserve"> </w:t>
      </w:r>
      <w:r>
        <w:rPr>
          <w:rFonts w:ascii="Cambria" w:hAnsi="Cambria"/>
          <w:color w:val="0E233D"/>
        </w:rPr>
        <w:t>restrittive</w:t>
      </w:r>
      <w:r>
        <w:rPr>
          <w:rFonts w:ascii="Cambria" w:hAnsi="Cambria"/>
          <w:color w:val="0E233D"/>
          <w:spacing w:val="1"/>
        </w:rPr>
        <w:t xml:space="preserve"> </w:t>
      </w:r>
      <w:r>
        <w:rPr>
          <w:rFonts w:ascii="Cambria" w:hAnsi="Cambria"/>
          <w:color w:val="0E233D"/>
        </w:rPr>
        <w:t>o</w:t>
      </w:r>
      <w:r>
        <w:rPr>
          <w:rFonts w:ascii="Cambria" w:hAnsi="Cambria"/>
          <w:color w:val="0E233D"/>
          <w:spacing w:val="-46"/>
        </w:rPr>
        <w:t xml:space="preserve"> </w:t>
      </w:r>
      <w:r>
        <w:rPr>
          <w:rFonts w:ascii="Cambria" w:hAnsi="Cambria"/>
          <w:color w:val="0E233D"/>
        </w:rPr>
        <w:t>lesive</w:t>
      </w:r>
      <w:r>
        <w:rPr>
          <w:rFonts w:ascii="Cambria" w:hAnsi="Cambria"/>
          <w:color w:val="0E233D"/>
          <w:spacing w:val="7"/>
        </w:rPr>
        <w:t xml:space="preserve"> </w:t>
      </w:r>
      <w:r>
        <w:rPr>
          <w:rFonts w:ascii="Cambria" w:hAnsi="Cambria"/>
          <w:color w:val="0E233D"/>
        </w:rPr>
        <w:t>della</w:t>
      </w:r>
      <w:r>
        <w:rPr>
          <w:rFonts w:ascii="Cambria" w:hAnsi="Cambria"/>
          <w:color w:val="0E233D"/>
          <w:spacing w:val="6"/>
        </w:rPr>
        <w:t xml:space="preserve"> </w:t>
      </w:r>
      <w:r>
        <w:rPr>
          <w:rFonts w:ascii="Cambria" w:hAnsi="Cambria"/>
          <w:color w:val="0E233D"/>
        </w:rPr>
        <w:t>concorrenza</w:t>
      </w:r>
      <w:r>
        <w:rPr>
          <w:rFonts w:ascii="Cambria" w:hAnsi="Cambria"/>
          <w:color w:val="0E233D"/>
          <w:spacing w:val="8"/>
        </w:rPr>
        <w:t xml:space="preserve"> </w:t>
      </w:r>
      <w:r>
        <w:rPr>
          <w:rFonts w:ascii="Cambria" w:hAnsi="Cambria"/>
          <w:color w:val="0E233D"/>
        </w:rPr>
        <w:t>e</w:t>
      </w:r>
      <w:r>
        <w:rPr>
          <w:rFonts w:ascii="Cambria" w:hAnsi="Cambria"/>
          <w:color w:val="0E233D"/>
          <w:spacing w:val="6"/>
        </w:rPr>
        <w:t xml:space="preserve"> </w:t>
      </w:r>
      <w:r>
        <w:rPr>
          <w:rFonts w:ascii="Cambria" w:hAnsi="Cambria"/>
          <w:color w:val="0E233D"/>
        </w:rPr>
        <w:t>del</w:t>
      </w:r>
      <w:r>
        <w:rPr>
          <w:rFonts w:ascii="Cambria" w:hAnsi="Cambria"/>
          <w:color w:val="0E233D"/>
          <w:spacing w:val="8"/>
        </w:rPr>
        <w:t xml:space="preserve"> </w:t>
      </w:r>
      <w:r>
        <w:rPr>
          <w:rFonts w:ascii="Cambria" w:hAnsi="Cambria"/>
          <w:color w:val="0E233D"/>
        </w:rPr>
        <w:t>mercato;</w:t>
      </w:r>
    </w:p>
    <w:p>
      <w:pPr>
        <w:pStyle w:val="ListParagraph"/>
        <w:numPr>
          <w:ilvl w:val="1"/>
          <w:numId w:val="5"/>
        </w:numPr>
        <w:tabs>
          <w:tab w:val="clear" w:pos="720"/>
          <w:tab w:val="left" w:pos="1630" w:leader="none"/>
        </w:tabs>
        <w:spacing w:lineRule="auto" w:line="247"/>
        <w:ind w:left="1630" w:right="1349" w:hanging="360"/>
        <w:rPr>
          <w:rFonts w:ascii="Cambria" w:hAnsi="Cambria"/>
        </w:rPr>
      </w:pPr>
      <w:r>
        <w:rPr>
          <w:rFonts w:ascii="Cambria" w:hAnsi="Cambria"/>
          <w:color w:val="0E233D"/>
          <w:w w:val="105"/>
        </w:rPr>
        <w:t>segnala,</w:t>
      </w:r>
      <w:r>
        <w:rPr>
          <w:rFonts w:ascii="Cambria" w:hAnsi="Cambria"/>
          <w:color w:val="0E233D"/>
          <w:spacing w:val="1"/>
          <w:w w:val="105"/>
        </w:rPr>
        <w:t xml:space="preserve"> </w:t>
      </w:r>
      <w:r>
        <w:rPr>
          <w:rFonts w:ascii="Cambria" w:hAnsi="Cambria"/>
          <w:color w:val="0E233D"/>
          <w:w w:val="105"/>
        </w:rPr>
        <w:t>al</w:t>
      </w:r>
      <w:r>
        <w:rPr>
          <w:rFonts w:ascii="Cambria" w:hAnsi="Cambria"/>
          <w:color w:val="0E233D"/>
          <w:spacing w:val="1"/>
          <w:w w:val="105"/>
        </w:rPr>
        <w:t xml:space="preserve"> </w:t>
      </w:r>
      <w:r>
        <w:rPr>
          <w:rFonts w:ascii="Cambria" w:hAnsi="Cambria"/>
          <w:color w:val="0E233D"/>
          <w:w w:val="105"/>
        </w:rPr>
        <w:t>responsabile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1"/>
          <w:w w:val="105"/>
        </w:rPr>
        <w:t xml:space="preserve"> </w:t>
      </w:r>
      <w:r>
        <w:rPr>
          <w:rFonts w:ascii="Cambria" w:hAnsi="Cambria"/>
          <w:color w:val="0E233D"/>
          <w:w w:val="105"/>
        </w:rPr>
        <w:t>prevenzione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1"/>
          <w:w w:val="105"/>
        </w:rPr>
        <w:t xml:space="preserve"> </w:t>
      </w:r>
      <w:r>
        <w:rPr>
          <w:rFonts w:ascii="Cambria" w:hAnsi="Cambria"/>
          <w:color w:val="0E233D"/>
          <w:w w:val="105"/>
        </w:rPr>
        <w:t>corruzione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1"/>
          <w:w w:val="105"/>
        </w:rPr>
        <w:t xml:space="preserve"> </w:t>
      </w:r>
      <w:r>
        <w:rPr>
          <w:rFonts w:ascii="Cambria" w:hAnsi="Cambria"/>
          <w:color w:val="0E233D"/>
          <w:w w:val="105"/>
        </w:rPr>
        <w:t>stazione</w:t>
      </w:r>
      <w:r>
        <w:rPr>
          <w:rFonts w:ascii="Cambria" w:hAnsi="Cambria"/>
          <w:color w:val="0E233D"/>
          <w:spacing w:val="-11"/>
          <w:w w:val="105"/>
        </w:rPr>
        <w:t xml:space="preserve"> </w:t>
      </w:r>
      <w:r>
        <w:rPr>
          <w:rFonts w:ascii="Cambria" w:hAnsi="Cambria"/>
          <w:color w:val="0E233D"/>
          <w:w w:val="105"/>
        </w:rPr>
        <w:t>appaltante,</w:t>
      </w:r>
      <w:r>
        <w:rPr>
          <w:rFonts w:ascii="Cambria" w:hAnsi="Cambria"/>
          <w:color w:val="0E233D"/>
          <w:spacing w:val="-8"/>
          <w:w w:val="105"/>
        </w:rPr>
        <w:t xml:space="preserve"> </w:t>
      </w:r>
      <w:r>
        <w:rPr>
          <w:rFonts w:ascii="Cambria" w:hAnsi="Cambria"/>
          <w:color w:val="0E233D"/>
          <w:w w:val="105"/>
        </w:rPr>
        <w:t>ogni</w:t>
      </w:r>
      <w:r>
        <w:rPr>
          <w:rFonts w:ascii="Cambria" w:hAnsi="Cambria"/>
          <w:color w:val="0E233D"/>
          <w:spacing w:val="-10"/>
          <w:w w:val="105"/>
        </w:rPr>
        <w:t xml:space="preserve"> </w:t>
      </w:r>
      <w:r>
        <w:rPr>
          <w:rFonts w:ascii="Cambria" w:hAnsi="Cambria"/>
          <w:color w:val="0E233D"/>
          <w:w w:val="105"/>
        </w:rPr>
        <w:t>irregolarità,</w:t>
      </w:r>
      <w:r>
        <w:rPr>
          <w:rFonts w:ascii="Cambria" w:hAnsi="Cambria"/>
          <w:color w:val="0E233D"/>
          <w:spacing w:val="-7"/>
          <w:w w:val="105"/>
        </w:rPr>
        <w:t xml:space="preserve"> </w:t>
      </w:r>
      <w:r>
        <w:rPr>
          <w:rFonts w:ascii="Cambria" w:hAnsi="Cambria"/>
          <w:color w:val="0E233D"/>
          <w:w w:val="105"/>
        </w:rPr>
        <w:t>distorsione,</w:t>
      </w:r>
      <w:r>
        <w:rPr>
          <w:rFonts w:ascii="Cambria" w:hAnsi="Cambria"/>
          <w:color w:val="0E233D"/>
          <w:spacing w:val="-9"/>
          <w:w w:val="105"/>
        </w:rPr>
        <w:t xml:space="preserve"> </w:t>
      </w:r>
      <w:r>
        <w:rPr>
          <w:rFonts w:ascii="Cambria" w:hAnsi="Cambria"/>
          <w:color w:val="0E233D"/>
          <w:w w:val="105"/>
        </w:rPr>
        <w:t>tentativo</w:t>
      </w:r>
      <w:r>
        <w:rPr>
          <w:rFonts w:ascii="Cambria" w:hAnsi="Cambria"/>
          <w:color w:val="0E233D"/>
          <w:spacing w:val="-9"/>
          <w:w w:val="105"/>
        </w:rPr>
        <w:t xml:space="preserve"> </w:t>
      </w:r>
      <w:r>
        <w:rPr>
          <w:rFonts w:ascii="Cambria" w:hAnsi="Cambria"/>
          <w:color w:val="0E233D"/>
          <w:w w:val="105"/>
        </w:rPr>
        <w:t>di</w:t>
      </w:r>
      <w:r>
        <w:rPr>
          <w:rFonts w:ascii="Cambria" w:hAnsi="Cambria"/>
          <w:color w:val="0E233D"/>
          <w:spacing w:val="-9"/>
          <w:w w:val="105"/>
        </w:rPr>
        <w:t xml:space="preserve"> </w:t>
      </w:r>
      <w:r>
        <w:rPr>
          <w:rFonts w:ascii="Cambria" w:hAnsi="Cambria"/>
          <w:color w:val="0E233D"/>
          <w:w w:val="105"/>
        </w:rPr>
        <w:t>turbativa</w:t>
      </w:r>
      <w:r>
        <w:rPr>
          <w:rFonts w:ascii="Cambria" w:hAnsi="Cambria"/>
          <w:color w:val="0E233D"/>
          <w:spacing w:val="-48"/>
          <w:w w:val="105"/>
        </w:rPr>
        <w:t xml:space="preserve"> </w:t>
      </w:r>
      <w:r>
        <w:rPr>
          <w:rFonts w:ascii="Cambria" w:hAnsi="Cambria"/>
          <w:color w:val="0E233D"/>
          <w:w w:val="105"/>
        </w:rPr>
        <w:t>della</w:t>
      </w:r>
      <w:r>
        <w:rPr>
          <w:rFonts w:ascii="Cambria" w:hAnsi="Cambria"/>
          <w:color w:val="0E233D"/>
          <w:spacing w:val="-8"/>
          <w:w w:val="105"/>
        </w:rPr>
        <w:t xml:space="preserve"> </w:t>
      </w:r>
      <w:r>
        <w:rPr>
          <w:rFonts w:ascii="Cambria" w:hAnsi="Cambria"/>
          <w:color w:val="0E233D"/>
          <w:w w:val="105"/>
        </w:rPr>
        <w:t>gara</w:t>
      </w:r>
      <w:r>
        <w:rPr>
          <w:rFonts w:ascii="Cambria" w:hAnsi="Cambria"/>
          <w:color w:val="0E233D"/>
          <w:spacing w:val="-8"/>
          <w:w w:val="105"/>
        </w:rPr>
        <w:t xml:space="preserve"> </w:t>
      </w:r>
      <w:r>
        <w:rPr>
          <w:rFonts w:ascii="Cambria" w:hAnsi="Cambria"/>
          <w:color w:val="0E233D"/>
          <w:w w:val="105"/>
        </w:rPr>
        <w:t>e</w:t>
      </w:r>
      <w:r>
        <w:rPr>
          <w:rFonts w:ascii="Cambria" w:hAnsi="Cambria"/>
          <w:color w:val="0E233D"/>
          <w:spacing w:val="-9"/>
          <w:w w:val="105"/>
        </w:rPr>
        <w:t xml:space="preserve"> </w:t>
      </w:r>
      <w:r>
        <w:rPr>
          <w:rFonts w:ascii="Cambria" w:hAnsi="Cambria"/>
          <w:color w:val="0E233D"/>
          <w:w w:val="105"/>
        </w:rPr>
        <w:t>della</w:t>
      </w:r>
      <w:r>
        <w:rPr>
          <w:rFonts w:ascii="Cambria" w:hAnsi="Cambria"/>
          <w:color w:val="0E233D"/>
          <w:spacing w:val="-10"/>
          <w:w w:val="105"/>
        </w:rPr>
        <w:t xml:space="preserve"> </w:t>
      </w:r>
      <w:r>
        <w:rPr>
          <w:rFonts w:ascii="Cambria" w:hAnsi="Cambria"/>
          <w:color w:val="0E233D"/>
          <w:w w:val="105"/>
        </w:rPr>
        <w:t>successiva</w:t>
      </w:r>
      <w:r>
        <w:rPr>
          <w:rFonts w:ascii="Cambria" w:hAnsi="Cambria"/>
          <w:color w:val="0E233D"/>
          <w:spacing w:val="-9"/>
          <w:w w:val="105"/>
        </w:rPr>
        <w:t xml:space="preserve"> </w:t>
      </w:r>
      <w:r>
        <w:rPr>
          <w:rFonts w:ascii="Cambria" w:hAnsi="Cambria"/>
          <w:color w:val="0E233D"/>
          <w:w w:val="105"/>
        </w:rPr>
        <w:t>gestione</w:t>
      </w:r>
      <w:r>
        <w:rPr>
          <w:rFonts w:ascii="Cambria" w:hAnsi="Cambria"/>
          <w:color w:val="0E233D"/>
          <w:spacing w:val="-8"/>
          <w:w w:val="105"/>
        </w:rPr>
        <w:t xml:space="preserve"> </w:t>
      </w:r>
      <w:r>
        <w:rPr>
          <w:rFonts w:ascii="Cambria" w:hAnsi="Cambria"/>
          <w:color w:val="0E233D"/>
          <w:w w:val="105"/>
        </w:rPr>
        <w:t>del</w:t>
      </w:r>
      <w:r>
        <w:rPr>
          <w:rFonts w:ascii="Cambria" w:hAnsi="Cambria"/>
          <w:color w:val="0E233D"/>
          <w:spacing w:val="-9"/>
          <w:w w:val="105"/>
        </w:rPr>
        <w:t xml:space="preserve"> </w:t>
      </w:r>
      <w:r>
        <w:rPr>
          <w:rFonts w:ascii="Cambria" w:hAnsi="Cambria"/>
          <w:color w:val="0E233D"/>
          <w:w w:val="105"/>
        </w:rPr>
        <w:t>rapporto</w:t>
      </w:r>
      <w:r>
        <w:rPr>
          <w:rFonts w:ascii="Cambria" w:hAnsi="Cambria"/>
          <w:color w:val="0E233D"/>
          <w:spacing w:val="-6"/>
          <w:w w:val="105"/>
        </w:rPr>
        <w:t xml:space="preserve"> </w:t>
      </w:r>
      <w:r>
        <w:rPr>
          <w:rFonts w:ascii="Cambria" w:hAnsi="Cambria"/>
          <w:color w:val="0E233D"/>
          <w:w w:val="105"/>
        </w:rPr>
        <w:t>contrattuale,</w:t>
      </w:r>
      <w:r>
        <w:rPr>
          <w:rFonts w:ascii="Cambria" w:hAnsi="Cambria"/>
          <w:color w:val="0E233D"/>
          <w:spacing w:val="-7"/>
          <w:w w:val="105"/>
        </w:rPr>
        <w:t xml:space="preserve"> </w:t>
      </w:r>
      <w:r>
        <w:rPr>
          <w:rFonts w:ascii="Cambria" w:hAnsi="Cambria"/>
          <w:color w:val="0E233D"/>
          <w:w w:val="105"/>
        </w:rPr>
        <w:t>poste</w:t>
      </w:r>
      <w:r>
        <w:rPr>
          <w:rFonts w:ascii="Cambria" w:hAnsi="Cambria"/>
          <w:color w:val="0E233D"/>
          <w:spacing w:val="-8"/>
          <w:w w:val="105"/>
        </w:rPr>
        <w:t xml:space="preserve"> </w:t>
      </w:r>
      <w:r>
        <w:rPr>
          <w:rFonts w:ascii="Cambria" w:hAnsi="Cambria"/>
          <w:color w:val="0E233D"/>
          <w:w w:val="105"/>
        </w:rPr>
        <w:t>in</w:t>
      </w:r>
      <w:r>
        <w:rPr>
          <w:rFonts w:ascii="Cambria" w:hAnsi="Cambria"/>
          <w:color w:val="0E233D"/>
          <w:spacing w:val="-49"/>
          <w:w w:val="105"/>
        </w:rPr>
        <w:t xml:space="preserve"> </w:t>
      </w:r>
      <w:r>
        <w:rPr>
          <w:rFonts w:ascii="Cambria" w:hAnsi="Cambria"/>
          <w:color w:val="0E233D"/>
          <w:w w:val="105"/>
        </w:rPr>
        <w:t>essere da chiunque e, in particolare, da amministratori, dipendenti o</w:t>
      </w:r>
      <w:r>
        <w:rPr>
          <w:rFonts w:ascii="Cambria" w:hAnsi="Cambria"/>
          <w:color w:val="0E233D"/>
          <w:spacing w:val="1"/>
          <w:w w:val="105"/>
        </w:rPr>
        <w:t xml:space="preserve"> </w:t>
      </w:r>
      <w:r>
        <w:rPr>
          <w:rFonts w:ascii="Cambria" w:hAnsi="Cambria"/>
          <w:color w:val="0E233D"/>
          <w:w w:val="105"/>
        </w:rPr>
        <w:t>collaboratori della stazione appaltante; al segnalante di applicano, per</w:t>
      </w:r>
      <w:r>
        <w:rPr>
          <w:rFonts w:ascii="Cambria" w:hAnsi="Cambria"/>
          <w:color w:val="0E233D"/>
          <w:spacing w:val="1"/>
          <w:w w:val="105"/>
        </w:rPr>
        <w:t xml:space="preserve"> </w:t>
      </w:r>
      <w:r>
        <w:rPr>
          <w:rFonts w:ascii="Cambria" w:hAnsi="Cambria"/>
          <w:color w:val="0E233D"/>
          <w:w w:val="105"/>
        </w:rPr>
        <w:t>quanto compatibili, le tutele previste dall’articolo 1 comma 51 della</w:t>
      </w:r>
      <w:r>
        <w:rPr>
          <w:rFonts w:ascii="Cambria" w:hAnsi="Cambria"/>
          <w:color w:val="0E233D"/>
          <w:spacing w:val="1"/>
          <w:w w:val="105"/>
        </w:rPr>
        <w:t xml:space="preserve"> </w:t>
      </w:r>
      <w:r>
        <w:rPr>
          <w:rFonts w:ascii="Cambria" w:hAnsi="Cambria"/>
          <w:color w:val="0E233D"/>
          <w:w w:val="105"/>
        </w:rPr>
        <w:t>legge</w:t>
      </w:r>
      <w:r>
        <w:rPr>
          <w:rFonts w:ascii="Cambria" w:hAnsi="Cambria"/>
          <w:color w:val="0E233D"/>
          <w:spacing w:val="1"/>
          <w:w w:val="105"/>
        </w:rPr>
        <w:t xml:space="preserve"> </w:t>
      </w:r>
      <w:r>
        <w:rPr>
          <w:rFonts w:ascii="Cambria" w:hAnsi="Cambria"/>
          <w:color w:val="0E233D"/>
          <w:w w:val="105"/>
        </w:rPr>
        <w:t>190/2012;</w:t>
      </w:r>
    </w:p>
    <w:p>
      <w:pPr>
        <w:pStyle w:val="ListParagraph"/>
        <w:numPr>
          <w:ilvl w:val="1"/>
          <w:numId w:val="5"/>
        </w:numPr>
        <w:tabs>
          <w:tab w:val="clear" w:pos="720"/>
          <w:tab w:val="left" w:pos="1630" w:leader="none"/>
        </w:tabs>
        <w:spacing w:lineRule="auto" w:line="247"/>
        <w:ind w:left="1630" w:right="1353" w:hanging="360"/>
        <w:rPr>
          <w:rFonts w:ascii="Cambria" w:hAnsi="Cambria"/>
        </w:rPr>
      </w:pPr>
      <w:r>
        <w:rPr>
          <w:rFonts w:ascii="Cambria" w:hAnsi="Cambria"/>
          <w:color w:val="0E233D"/>
        </w:rPr>
        <w:t>informa</w:t>
      </w:r>
      <w:r>
        <w:rPr>
          <w:rFonts w:ascii="Cambria" w:hAnsi="Cambria"/>
          <w:color w:val="0E233D"/>
          <w:spacing w:val="1"/>
        </w:rPr>
        <w:t xml:space="preserve"> </w:t>
      </w:r>
      <w:r>
        <w:rPr>
          <w:rFonts w:ascii="Cambria" w:hAnsi="Cambria"/>
          <w:color w:val="0E233D"/>
        </w:rPr>
        <w:t>i</w:t>
      </w:r>
      <w:r>
        <w:rPr>
          <w:rFonts w:ascii="Cambria" w:hAnsi="Cambria"/>
          <w:color w:val="0E233D"/>
          <w:spacing w:val="1"/>
        </w:rPr>
        <w:t xml:space="preserve"> </w:t>
      </w:r>
      <w:r>
        <w:rPr>
          <w:rFonts w:ascii="Cambria" w:hAnsi="Cambria"/>
          <w:color w:val="0E233D"/>
        </w:rPr>
        <w:t>propri</w:t>
      </w:r>
      <w:r>
        <w:rPr>
          <w:rFonts w:ascii="Cambria" w:hAnsi="Cambria"/>
          <w:color w:val="0E233D"/>
          <w:spacing w:val="1"/>
        </w:rPr>
        <w:t xml:space="preserve"> </w:t>
      </w:r>
      <w:r>
        <w:rPr>
          <w:rFonts w:ascii="Cambria" w:hAnsi="Cambria"/>
          <w:color w:val="0E233D"/>
        </w:rPr>
        <w:t>collaboratori</w:t>
      </w:r>
      <w:r>
        <w:rPr>
          <w:rFonts w:ascii="Cambria" w:hAnsi="Cambria"/>
          <w:color w:val="0E233D"/>
          <w:spacing w:val="1"/>
        </w:rPr>
        <w:t xml:space="preserve"> </w:t>
      </w:r>
      <w:r>
        <w:rPr>
          <w:rFonts w:ascii="Cambria" w:hAnsi="Cambria"/>
          <w:color w:val="0E233D"/>
        </w:rPr>
        <w:t>e</w:t>
      </w:r>
      <w:r>
        <w:rPr>
          <w:rFonts w:ascii="Cambria" w:hAnsi="Cambria"/>
          <w:color w:val="0E233D"/>
          <w:spacing w:val="1"/>
        </w:rPr>
        <w:t xml:space="preserve"> </w:t>
      </w:r>
      <w:r>
        <w:rPr>
          <w:rFonts w:ascii="Cambria" w:hAnsi="Cambria"/>
          <w:color w:val="0E233D"/>
        </w:rPr>
        <w:t>dipendenti</w:t>
      </w:r>
      <w:r>
        <w:rPr>
          <w:rFonts w:ascii="Cambria" w:hAnsi="Cambria"/>
          <w:color w:val="0E233D"/>
          <w:spacing w:val="1"/>
        </w:rPr>
        <w:t xml:space="preserve"> </w:t>
      </w:r>
      <w:r>
        <w:rPr>
          <w:rFonts w:ascii="Cambria" w:hAnsi="Cambria"/>
          <w:color w:val="0E233D"/>
        </w:rPr>
        <w:t>degli</w:t>
      </w:r>
      <w:r>
        <w:rPr>
          <w:rFonts w:ascii="Cambria" w:hAnsi="Cambria"/>
          <w:color w:val="0E233D"/>
          <w:spacing w:val="1"/>
        </w:rPr>
        <w:t xml:space="preserve"> </w:t>
      </w:r>
      <w:r>
        <w:rPr>
          <w:rFonts w:ascii="Cambria" w:hAnsi="Cambria"/>
          <w:color w:val="0E233D"/>
        </w:rPr>
        <w:t>obblighi</w:t>
      </w:r>
      <w:r>
        <w:rPr>
          <w:rFonts w:ascii="Cambria" w:hAnsi="Cambria"/>
          <w:color w:val="0E233D"/>
          <w:spacing w:val="1"/>
        </w:rPr>
        <w:t xml:space="preserve"> </w:t>
      </w:r>
      <w:r>
        <w:rPr>
          <w:rFonts w:ascii="Cambria" w:hAnsi="Cambria"/>
          <w:color w:val="0E233D"/>
        </w:rPr>
        <w:t>recati</w:t>
      </w:r>
      <w:r>
        <w:rPr>
          <w:rFonts w:ascii="Cambria" w:hAnsi="Cambria"/>
          <w:color w:val="0E233D"/>
          <w:spacing w:val="1"/>
        </w:rPr>
        <w:t xml:space="preserve"> </w:t>
      </w:r>
      <w:r>
        <w:rPr>
          <w:rFonts w:ascii="Cambria" w:hAnsi="Cambria"/>
          <w:color w:val="0E233D"/>
        </w:rPr>
        <w:t>dal</w:t>
      </w:r>
      <w:r>
        <w:rPr>
          <w:rFonts w:ascii="Cambria" w:hAnsi="Cambria"/>
          <w:color w:val="0E233D"/>
          <w:spacing w:val="1"/>
        </w:rPr>
        <w:t xml:space="preserve"> </w:t>
      </w:r>
      <w:r>
        <w:rPr>
          <w:rFonts w:ascii="Cambria" w:hAnsi="Cambria"/>
          <w:color w:val="0E233D"/>
        </w:rPr>
        <w:t>presente</w:t>
      </w:r>
      <w:r>
        <w:rPr>
          <w:rFonts w:ascii="Cambria" w:hAnsi="Cambria"/>
          <w:color w:val="0E233D"/>
          <w:spacing w:val="1"/>
        </w:rPr>
        <w:t xml:space="preserve"> </w:t>
      </w:r>
      <w:r>
        <w:rPr>
          <w:rFonts w:ascii="Cambria" w:hAnsi="Cambria"/>
          <w:color w:val="0E233D"/>
        </w:rPr>
        <w:t>e</w:t>
      </w:r>
      <w:r>
        <w:rPr>
          <w:rFonts w:ascii="Cambria" w:hAnsi="Cambria"/>
          <w:color w:val="0E233D"/>
          <w:spacing w:val="1"/>
        </w:rPr>
        <w:t xml:space="preserve"> </w:t>
      </w:r>
      <w:r>
        <w:rPr>
          <w:rFonts w:ascii="Cambria" w:hAnsi="Cambria"/>
          <w:color w:val="0E233D"/>
        </w:rPr>
        <w:t>vigila</w:t>
      </w:r>
      <w:r>
        <w:rPr>
          <w:rFonts w:ascii="Cambria" w:hAnsi="Cambria"/>
          <w:color w:val="0E233D"/>
          <w:spacing w:val="1"/>
        </w:rPr>
        <w:t xml:space="preserve"> </w:t>
      </w:r>
      <w:r>
        <w:rPr>
          <w:rFonts w:ascii="Cambria" w:hAnsi="Cambria"/>
          <w:color w:val="0E233D"/>
        </w:rPr>
        <w:t>affinché</w:t>
      </w:r>
      <w:r>
        <w:rPr>
          <w:rFonts w:ascii="Cambria" w:hAnsi="Cambria"/>
          <w:color w:val="0E233D"/>
          <w:spacing w:val="1"/>
        </w:rPr>
        <w:t xml:space="preserve"> </w:t>
      </w:r>
      <w:r>
        <w:rPr>
          <w:rFonts w:ascii="Cambria" w:hAnsi="Cambria"/>
          <w:color w:val="0E233D"/>
        </w:rPr>
        <w:t>detti</w:t>
      </w:r>
      <w:r>
        <w:rPr>
          <w:rFonts w:ascii="Cambria" w:hAnsi="Cambria"/>
          <w:color w:val="0E233D"/>
          <w:spacing w:val="1"/>
        </w:rPr>
        <w:t xml:space="preserve"> </w:t>
      </w:r>
      <w:r>
        <w:rPr>
          <w:rFonts w:ascii="Cambria" w:hAnsi="Cambria"/>
          <w:color w:val="0E233D"/>
        </w:rPr>
        <w:t>obblighi</w:t>
      </w:r>
      <w:r>
        <w:rPr>
          <w:rFonts w:ascii="Cambria" w:hAnsi="Cambria"/>
          <w:color w:val="0E233D"/>
          <w:spacing w:val="1"/>
        </w:rPr>
        <w:t xml:space="preserve"> </w:t>
      </w:r>
      <w:r>
        <w:rPr>
          <w:rFonts w:ascii="Cambria" w:hAnsi="Cambria"/>
          <w:color w:val="0E233D"/>
        </w:rPr>
        <w:t>siano</w:t>
      </w:r>
      <w:r>
        <w:rPr>
          <w:rFonts w:ascii="Cambria" w:hAnsi="Cambria"/>
          <w:color w:val="0E233D"/>
          <w:spacing w:val="1"/>
        </w:rPr>
        <w:t xml:space="preserve"> </w:t>
      </w:r>
      <w:r>
        <w:rPr>
          <w:rFonts w:ascii="Cambria" w:hAnsi="Cambria"/>
          <w:color w:val="0E233D"/>
        </w:rPr>
        <w:t>osservati</w:t>
      </w:r>
      <w:r>
        <w:rPr>
          <w:rFonts w:ascii="Cambria" w:hAnsi="Cambria"/>
          <w:color w:val="0E233D"/>
          <w:spacing w:val="1"/>
        </w:rPr>
        <w:t xml:space="preserve"> </w:t>
      </w:r>
      <w:r>
        <w:rPr>
          <w:rFonts w:ascii="Cambria" w:hAnsi="Cambria"/>
          <w:color w:val="0E233D"/>
        </w:rPr>
        <w:t>da</w:t>
      </w:r>
      <w:r>
        <w:rPr>
          <w:rFonts w:ascii="Cambria" w:hAnsi="Cambria"/>
          <w:color w:val="0E233D"/>
          <w:spacing w:val="1"/>
        </w:rPr>
        <w:t xml:space="preserve"> </w:t>
      </w:r>
      <w:r>
        <w:rPr>
          <w:rFonts w:ascii="Cambria" w:hAnsi="Cambria"/>
          <w:color w:val="0E233D"/>
        </w:rPr>
        <w:t>tutti</w:t>
      </w:r>
      <w:r>
        <w:rPr>
          <w:rFonts w:ascii="Cambria" w:hAnsi="Cambria"/>
          <w:color w:val="0E233D"/>
          <w:spacing w:val="1"/>
        </w:rPr>
        <w:t xml:space="preserve"> </w:t>
      </w:r>
      <w:r>
        <w:rPr>
          <w:rFonts w:ascii="Cambria" w:hAnsi="Cambria"/>
          <w:color w:val="0E233D"/>
        </w:rPr>
        <w:t>i</w:t>
      </w:r>
      <w:r>
        <w:rPr>
          <w:rFonts w:ascii="Cambria" w:hAnsi="Cambria"/>
          <w:color w:val="0E233D"/>
          <w:spacing w:val="1"/>
        </w:rPr>
        <w:t xml:space="preserve"> </w:t>
      </w:r>
      <w:r>
        <w:rPr>
          <w:rFonts w:ascii="Cambria" w:hAnsi="Cambria"/>
          <w:color w:val="0E233D"/>
        </w:rPr>
        <w:t>collaboratori</w:t>
      </w:r>
      <w:r>
        <w:rPr>
          <w:rFonts w:ascii="Cambria" w:hAnsi="Cambria"/>
          <w:color w:val="0E233D"/>
          <w:spacing w:val="7"/>
        </w:rPr>
        <w:t xml:space="preserve"> </w:t>
      </w:r>
      <w:r>
        <w:rPr>
          <w:rFonts w:ascii="Cambria" w:hAnsi="Cambria"/>
          <w:color w:val="0E233D"/>
        </w:rPr>
        <w:t>e</w:t>
      </w:r>
      <w:r>
        <w:rPr>
          <w:rFonts w:ascii="Cambria" w:hAnsi="Cambria"/>
          <w:color w:val="0E233D"/>
          <w:spacing w:val="8"/>
        </w:rPr>
        <w:t xml:space="preserve"> </w:t>
      </w:r>
      <w:r>
        <w:rPr>
          <w:rFonts w:ascii="Cambria" w:hAnsi="Cambria"/>
          <w:color w:val="0E233D"/>
        </w:rPr>
        <w:t>dipendenti;</w:t>
      </w:r>
      <w:r>
        <w:rPr>
          <w:rFonts w:ascii="Cambria" w:hAnsi="Cambria"/>
          <w:color w:val="0E233D"/>
          <w:w w:val="105"/>
        </w:rPr>
        <w:t>collabora con le forze di pubblica sicurezza, denunciando ogni tentativo</w:t>
      </w:r>
      <w:r>
        <w:rPr>
          <w:rFonts w:ascii="Cambria" w:hAnsi="Cambria"/>
          <w:color w:val="0E233D"/>
          <w:spacing w:val="-48"/>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estorsione,</w:t>
      </w:r>
      <w:r>
        <w:rPr>
          <w:rFonts w:ascii="Cambria" w:hAnsi="Cambria"/>
          <w:color w:val="0E233D"/>
          <w:spacing w:val="1"/>
          <w:w w:val="105"/>
        </w:rPr>
        <w:t xml:space="preserve"> </w:t>
      </w:r>
      <w:r>
        <w:rPr>
          <w:rFonts w:ascii="Cambria" w:hAnsi="Cambria"/>
          <w:color w:val="0E233D"/>
          <w:w w:val="105"/>
        </w:rPr>
        <w:t>intimidazione</w:t>
      </w:r>
      <w:r>
        <w:rPr>
          <w:rFonts w:ascii="Cambria" w:hAnsi="Cambria"/>
          <w:color w:val="0E233D"/>
          <w:spacing w:val="1"/>
          <w:w w:val="105"/>
        </w:rPr>
        <w:t xml:space="preserve"> </w:t>
      </w:r>
      <w:r>
        <w:rPr>
          <w:rFonts w:ascii="Cambria" w:hAnsi="Cambria"/>
          <w:color w:val="0E233D"/>
          <w:w w:val="105"/>
        </w:rPr>
        <w:t>o</w:t>
      </w:r>
      <w:r>
        <w:rPr>
          <w:rFonts w:ascii="Cambria" w:hAnsi="Cambria"/>
          <w:color w:val="0E233D"/>
          <w:spacing w:val="1"/>
          <w:w w:val="105"/>
        </w:rPr>
        <w:t xml:space="preserve"> </w:t>
      </w:r>
      <w:r>
        <w:rPr>
          <w:rFonts w:ascii="Cambria" w:hAnsi="Cambria"/>
          <w:color w:val="0E233D"/>
          <w:w w:val="105"/>
        </w:rPr>
        <w:t>condizionamento</w:t>
      </w:r>
      <w:r>
        <w:rPr>
          <w:rFonts w:ascii="Cambria" w:hAnsi="Cambria"/>
          <w:color w:val="0E233D"/>
          <w:spacing w:val="1"/>
          <w:w w:val="105"/>
        </w:rPr>
        <w:t xml:space="preserve"> </w:t>
      </w:r>
      <w:r>
        <w:rPr>
          <w:rFonts w:ascii="Cambria" w:hAnsi="Cambria"/>
          <w:color w:val="0E233D"/>
          <w:w w:val="105"/>
        </w:rPr>
        <w:t>quali,</w:t>
      </w:r>
      <w:r>
        <w:rPr>
          <w:rFonts w:ascii="Cambria" w:hAnsi="Cambria"/>
          <w:color w:val="0E233D"/>
          <w:spacing w:val="1"/>
          <w:w w:val="105"/>
        </w:rPr>
        <w:t xml:space="preserve"> </w:t>
      </w:r>
      <w:r>
        <w:rPr>
          <w:rFonts w:ascii="Cambria" w:hAnsi="Cambria"/>
          <w:color w:val="0E233D"/>
          <w:w w:val="105"/>
        </w:rPr>
        <w:t>a</w:t>
      </w:r>
      <w:r>
        <w:rPr>
          <w:rFonts w:ascii="Cambria" w:hAnsi="Cambria"/>
          <w:color w:val="0E233D"/>
          <w:spacing w:val="1"/>
          <w:w w:val="105"/>
        </w:rPr>
        <w:t xml:space="preserve"> </w:t>
      </w:r>
      <w:r>
        <w:rPr>
          <w:rFonts w:ascii="Cambria" w:hAnsi="Cambria"/>
          <w:color w:val="0E233D"/>
          <w:w w:val="105"/>
        </w:rPr>
        <w:t>titolo</w:t>
      </w:r>
      <w:r>
        <w:rPr>
          <w:rFonts w:ascii="Cambria" w:hAnsi="Cambria"/>
          <w:color w:val="0E233D"/>
          <w:spacing w:val="1"/>
          <w:w w:val="105"/>
        </w:rPr>
        <w:t xml:space="preserve"> </w:t>
      </w:r>
      <w:r>
        <w:rPr>
          <w:rFonts w:ascii="Cambria" w:hAnsi="Cambria"/>
          <w:color w:val="0E233D"/>
          <w:w w:val="105"/>
        </w:rPr>
        <w:t>d’esempio: richieste di tangenti, pressioni per indirizzare l’assunzione</w:t>
      </w:r>
      <w:r>
        <w:rPr>
          <w:rFonts w:ascii="Cambria" w:hAnsi="Cambria"/>
          <w:color w:val="0E233D"/>
          <w:spacing w:val="1"/>
          <w:w w:val="105"/>
        </w:rPr>
        <w:t xml:space="preserve"> </w:t>
      </w:r>
      <w:r>
        <w:rPr>
          <w:rFonts w:ascii="Cambria" w:hAnsi="Cambria"/>
          <w:color w:val="0E233D"/>
          <w:w w:val="105"/>
        </w:rPr>
        <w:t>di personale o l’affidamento di subappalti, danneggiamenti o furti di</w:t>
      </w:r>
      <w:r>
        <w:rPr>
          <w:rFonts w:ascii="Cambria" w:hAnsi="Cambria"/>
          <w:color w:val="0E233D"/>
          <w:spacing w:val="1"/>
          <w:w w:val="105"/>
        </w:rPr>
        <w:t xml:space="preserve"> </w:t>
      </w:r>
      <w:r>
        <w:rPr>
          <w:rFonts w:ascii="Cambria" w:hAnsi="Cambria"/>
          <w:color w:val="0E233D"/>
          <w:w w:val="105"/>
        </w:rPr>
        <w:t>beni</w:t>
      </w:r>
      <w:r>
        <w:rPr>
          <w:rFonts w:ascii="Cambria" w:hAnsi="Cambria"/>
          <w:color w:val="0E233D"/>
          <w:spacing w:val="1"/>
          <w:w w:val="105"/>
        </w:rPr>
        <w:t xml:space="preserve"> </w:t>
      </w:r>
      <w:r>
        <w:rPr>
          <w:rFonts w:ascii="Cambria" w:hAnsi="Cambria"/>
          <w:color w:val="0E233D"/>
          <w:w w:val="105"/>
        </w:rPr>
        <w:t>personali</w:t>
      </w:r>
      <w:r>
        <w:rPr>
          <w:rFonts w:ascii="Cambria" w:hAnsi="Cambria"/>
          <w:color w:val="0E233D"/>
          <w:spacing w:val="3"/>
          <w:w w:val="105"/>
        </w:rPr>
        <w:t xml:space="preserve"> </w:t>
      </w:r>
      <w:r>
        <w:rPr>
          <w:rFonts w:ascii="Cambria" w:hAnsi="Cambria"/>
          <w:color w:val="0E233D"/>
          <w:w w:val="105"/>
        </w:rPr>
        <w:t>o</w:t>
      </w:r>
      <w:r>
        <w:rPr>
          <w:rFonts w:ascii="Cambria" w:hAnsi="Cambria"/>
          <w:color w:val="0E233D"/>
          <w:spacing w:val="2"/>
          <w:w w:val="105"/>
        </w:rPr>
        <w:t xml:space="preserve"> </w:t>
      </w:r>
      <w:r>
        <w:rPr>
          <w:rFonts w:ascii="Cambria" w:hAnsi="Cambria"/>
          <w:color w:val="0E233D"/>
          <w:w w:val="105"/>
        </w:rPr>
        <w:t>in</w:t>
      </w:r>
      <w:r>
        <w:rPr>
          <w:rFonts w:ascii="Cambria" w:hAnsi="Cambria"/>
          <w:color w:val="0E233D"/>
          <w:spacing w:val="3"/>
          <w:w w:val="105"/>
        </w:rPr>
        <w:t xml:space="preserve"> </w:t>
      </w:r>
      <w:r>
        <w:rPr>
          <w:rFonts w:ascii="Cambria" w:hAnsi="Cambria"/>
          <w:color w:val="0E233D"/>
          <w:w w:val="105"/>
        </w:rPr>
        <w:t>cantiere;</w:t>
      </w:r>
    </w:p>
    <w:p>
      <w:pPr>
        <w:pStyle w:val="ListParagraph"/>
        <w:numPr>
          <w:ilvl w:val="1"/>
          <w:numId w:val="5"/>
        </w:numPr>
        <w:tabs>
          <w:tab w:val="clear" w:pos="720"/>
          <w:tab w:val="left" w:pos="1630" w:leader="none"/>
        </w:tabs>
        <w:spacing w:lineRule="auto" w:line="247"/>
        <w:ind w:left="1630" w:right="1349" w:hanging="360"/>
        <w:rPr>
          <w:rFonts w:ascii="Cambria" w:hAnsi="Cambria"/>
        </w:rPr>
      </w:pPr>
      <w:r>
        <w:rPr>
          <w:rFonts w:ascii="Cambria" w:hAnsi="Cambria"/>
          <w:color w:val="0E233D"/>
          <w:w w:val="105"/>
        </w:rPr>
        <w:t>acquisisce,</w:t>
      </w:r>
      <w:r>
        <w:rPr>
          <w:rFonts w:ascii="Cambria" w:hAnsi="Cambria"/>
          <w:color w:val="0E233D"/>
          <w:spacing w:val="-4"/>
          <w:w w:val="105"/>
        </w:rPr>
        <w:t xml:space="preserve"> </w:t>
      </w:r>
      <w:r>
        <w:rPr>
          <w:rFonts w:ascii="Cambria" w:hAnsi="Cambria"/>
          <w:color w:val="0E233D"/>
          <w:w w:val="105"/>
        </w:rPr>
        <w:t>con</w:t>
      </w:r>
      <w:r>
        <w:rPr>
          <w:rFonts w:ascii="Cambria" w:hAnsi="Cambria"/>
          <w:color w:val="0E233D"/>
          <w:spacing w:val="-6"/>
          <w:w w:val="105"/>
        </w:rPr>
        <w:t xml:space="preserve"> </w:t>
      </w:r>
      <w:r>
        <w:rPr>
          <w:rFonts w:ascii="Cambria" w:hAnsi="Cambria"/>
          <w:color w:val="0E233D"/>
          <w:w w:val="105"/>
        </w:rPr>
        <w:t>le</w:t>
      </w:r>
      <w:r>
        <w:rPr>
          <w:rFonts w:ascii="Cambria" w:hAnsi="Cambria"/>
          <w:color w:val="0E233D"/>
          <w:spacing w:val="-5"/>
          <w:w w:val="105"/>
        </w:rPr>
        <w:t xml:space="preserve"> </w:t>
      </w:r>
      <w:r>
        <w:rPr>
          <w:rFonts w:ascii="Cambria" w:hAnsi="Cambria"/>
          <w:color w:val="0E233D"/>
          <w:w w:val="105"/>
        </w:rPr>
        <w:t>stesse</w:t>
      </w:r>
      <w:r>
        <w:rPr>
          <w:rFonts w:ascii="Cambria" w:hAnsi="Cambria"/>
          <w:color w:val="0E233D"/>
          <w:spacing w:val="-4"/>
          <w:w w:val="105"/>
        </w:rPr>
        <w:t xml:space="preserve"> </w:t>
      </w:r>
      <w:r>
        <w:rPr>
          <w:rFonts w:ascii="Cambria" w:hAnsi="Cambria"/>
          <w:color w:val="0E233D"/>
          <w:w w:val="105"/>
        </w:rPr>
        <w:t>modalità</w:t>
      </w:r>
      <w:r>
        <w:rPr>
          <w:rFonts w:ascii="Cambria" w:hAnsi="Cambria"/>
          <w:color w:val="0E233D"/>
          <w:spacing w:val="-5"/>
          <w:w w:val="105"/>
        </w:rPr>
        <w:t xml:space="preserve"> </w:t>
      </w:r>
      <w:r>
        <w:rPr>
          <w:rFonts w:ascii="Cambria" w:hAnsi="Cambria"/>
          <w:color w:val="0E233D"/>
          <w:w w:val="105"/>
        </w:rPr>
        <w:t>e</w:t>
      </w:r>
      <w:r>
        <w:rPr>
          <w:rFonts w:ascii="Cambria" w:hAnsi="Cambria"/>
          <w:color w:val="0E233D"/>
          <w:spacing w:val="-5"/>
          <w:w w:val="105"/>
        </w:rPr>
        <w:t xml:space="preserve"> </w:t>
      </w:r>
      <w:r>
        <w:rPr>
          <w:rFonts w:ascii="Cambria" w:hAnsi="Cambria"/>
          <w:color w:val="0E233D"/>
          <w:w w:val="105"/>
        </w:rPr>
        <w:t>gli</w:t>
      </w:r>
      <w:r>
        <w:rPr>
          <w:rFonts w:ascii="Cambria" w:hAnsi="Cambria"/>
          <w:color w:val="0E233D"/>
          <w:spacing w:val="-4"/>
          <w:w w:val="105"/>
        </w:rPr>
        <w:t xml:space="preserve"> </w:t>
      </w:r>
      <w:r>
        <w:rPr>
          <w:rFonts w:ascii="Cambria" w:hAnsi="Cambria"/>
          <w:color w:val="0E233D"/>
          <w:w w:val="105"/>
        </w:rPr>
        <w:t>stessi</w:t>
      </w:r>
      <w:r>
        <w:rPr>
          <w:rFonts w:ascii="Cambria" w:hAnsi="Cambria"/>
          <w:color w:val="0E233D"/>
          <w:spacing w:val="-5"/>
          <w:w w:val="105"/>
        </w:rPr>
        <w:t xml:space="preserve"> </w:t>
      </w:r>
      <w:r>
        <w:rPr>
          <w:rFonts w:ascii="Cambria" w:hAnsi="Cambria"/>
          <w:color w:val="0E233D"/>
          <w:w w:val="105"/>
        </w:rPr>
        <w:t>adempimenti</w:t>
      </w:r>
      <w:r>
        <w:rPr>
          <w:rFonts w:ascii="Cambria" w:hAnsi="Cambria"/>
          <w:color w:val="0E233D"/>
          <w:spacing w:val="-5"/>
          <w:w w:val="105"/>
        </w:rPr>
        <w:t xml:space="preserve"> </w:t>
      </w:r>
      <w:r>
        <w:rPr>
          <w:rFonts w:ascii="Cambria" w:hAnsi="Cambria"/>
          <w:color w:val="0E233D"/>
          <w:w w:val="105"/>
        </w:rPr>
        <w:t>previsti</w:t>
      </w:r>
      <w:r>
        <w:rPr>
          <w:rFonts w:ascii="Cambria" w:hAnsi="Cambria"/>
          <w:color w:val="0E233D"/>
          <w:spacing w:val="-5"/>
          <w:w w:val="105"/>
        </w:rPr>
        <w:t xml:space="preserve"> </w:t>
      </w:r>
      <w:r>
        <w:rPr>
          <w:rFonts w:ascii="Cambria" w:hAnsi="Cambria"/>
          <w:color w:val="0E233D"/>
          <w:w w:val="105"/>
        </w:rPr>
        <w:t>dalla</w:t>
      </w:r>
      <w:r>
        <w:rPr>
          <w:rFonts w:ascii="Cambria" w:hAnsi="Cambria"/>
          <w:color w:val="0E233D"/>
          <w:spacing w:val="-48"/>
          <w:w w:val="105"/>
        </w:rPr>
        <w:t xml:space="preserve"> </w:t>
      </w:r>
      <w:r>
        <w:rPr>
          <w:rFonts w:ascii="Cambria" w:hAnsi="Cambria"/>
          <w:color w:val="0E233D"/>
          <w:w w:val="105"/>
        </w:rPr>
        <w:t>normativa</w:t>
      </w:r>
      <w:r>
        <w:rPr>
          <w:rFonts w:ascii="Cambria" w:hAnsi="Cambria"/>
          <w:color w:val="0E233D"/>
          <w:spacing w:val="1"/>
          <w:w w:val="105"/>
        </w:rPr>
        <w:t xml:space="preserve"> </w:t>
      </w:r>
      <w:r>
        <w:rPr>
          <w:rFonts w:ascii="Cambria" w:hAnsi="Cambria"/>
          <w:color w:val="0E233D"/>
          <w:w w:val="105"/>
        </w:rPr>
        <w:t>vigente</w:t>
      </w:r>
      <w:r>
        <w:rPr>
          <w:rFonts w:ascii="Cambria" w:hAnsi="Cambria"/>
          <w:color w:val="0E233D"/>
          <w:spacing w:val="1"/>
          <w:w w:val="105"/>
        </w:rPr>
        <w:t xml:space="preserve"> </w:t>
      </w:r>
      <w:r>
        <w:rPr>
          <w:rFonts w:ascii="Cambria" w:hAnsi="Cambria"/>
          <w:color w:val="0E233D"/>
          <w:w w:val="105"/>
        </w:rPr>
        <w:t>in</w:t>
      </w:r>
      <w:r>
        <w:rPr>
          <w:rFonts w:ascii="Cambria" w:hAnsi="Cambria"/>
          <w:color w:val="0E233D"/>
          <w:spacing w:val="1"/>
          <w:w w:val="105"/>
        </w:rPr>
        <w:t xml:space="preserve"> </w:t>
      </w:r>
      <w:r>
        <w:rPr>
          <w:rFonts w:ascii="Cambria" w:hAnsi="Cambria"/>
          <w:color w:val="0E233D"/>
          <w:w w:val="105"/>
        </w:rPr>
        <w:t>materia</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subappalto,</w:t>
      </w:r>
      <w:r>
        <w:rPr>
          <w:rFonts w:ascii="Cambria" w:hAnsi="Cambria"/>
          <w:color w:val="0E233D"/>
          <w:spacing w:val="1"/>
          <w:w w:val="105"/>
        </w:rPr>
        <w:t xml:space="preserve"> </w:t>
      </w:r>
      <w:r>
        <w:rPr>
          <w:rFonts w:ascii="Cambria" w:hAnsi="Cambria"/>
          <w:color w:val="0E233D"/>
          <w:w w:val="105"/>
        </w:rPr>
        <w:t>la</w:t>
      </w:r>
      <w:r>
        <w:rPr>
          <w:rFonts w:ascii="Cambria" w:hAnsi="Cambria"/>
          <w:color w:val="0E233D"/>
          <w:spacing w:val="1"/>
          <w:w w:val="105"/>
        </w:rPr>
        <w:t xml:space="preserve"> </w:t>
      </w:r>
      <w:r>
        <w:rPr>
          <w:rFonts w:ascii="Cambria" w:hAnsi="Cambria"/>
          <w:color w:val="0E233D"/>
          <w:w w:val="105"/>
        </w:rPr>
        <w:t>preventiva</w:t>
      </w:r>
      <w:r>
        <w:rPr>
          <w:rFonts w:ascii="Cambria" w:hAnsi="Cambria"/>
          <w:color w:val="0E233D"/>
          <w:spacing w:val="1"/>
          <w:w w:val="105"/>
        </w:rPr>
        <w:t xml:space="preserve"> </w:t>
      </w:r>
      <w:r>
        <w:rPr>
          <w:rFonts w:ascii="Cambria" w:hAnsi="Cambria"/>
          <w:color w:val="0E233D"/>
          <w:w w:val="105"/>
        </w:rPr>
        <w:t>autorizzazione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1"/>
          <w:w w:val="105"/>
        </w:rPr>
        <w:t xml:space="preserve"> </w:t>
      </w:r>
      <w:r>
        <w:rPr>
          <w:rFonts w:ascii="Cambria" w:hAnsi="Cambria"/>
          <w:color w:val="0E233D"/>
          <w:w w:val="105"/>
        </w:rPr>
        <w:t>stazione</w:t>
      </w:r>
      <w:r>
        <w:rPr>
          <w:rFonts w:ascii="Cambria" w:hAnsi="Cambria"/>
          <w:color w:val="0E233D"/>
          <w:spacing w:val="1"/>
          <w:w w:val="105"/>
        </w:rPr>
        <w:t xml:space="preserve"> </w:t>
      </w:r>
      <w:r>
        <w:rPr>
          <w:rFonts w:ascii="Cambria" w:hAnsi="Cambria"/>
          <w:color w:val="0E233D"/>
          <w:w w:val="105"/>
        </w:rPr>
        <w:t>appaltante</w:t>
      </w:r>
      <w:r>
        <w:rPr>
          <w:rFonts w:ascii="Cambria" w:hAnsi="Cambria"/>
          <w:color w:val="0E233D"/>
          <w:spacing w:val="1"/>
          <w:w w:val="105"/>
        </w:rPr>
        <w:t xml:space="preserve"> </w:t>
      </w:r>
      <w:r>
        <w:rPr>
          <w:rFonts w:ascii="Cambria" w:hAnsi="Cambria"/>
          <w:color w:val="0E233D"/>
          <w:w w:val="105"/>
        </w:rPr>
        <w:t>anche</w:t>
      </w:r>
      <w:r>
        <w:rPr>
          <w:rFonts w:ascii="Cambria" w:hAnsi="Cambria"/>
          <w:color w:val="0E233D"/>
          <w:spacing w:val="1"/>
          <w:w w:val="105"/>
        </w:rPr>
        <w:t xml:space="preserve"> </w:t>
      </w:r>
      <w:r>
        <w:rPr>
          <w:rFonts w:ascii="Cambria" w:hAnsi="Cambria"/>
          <w:color w:val="0E233D"/>
          <w:w w:val="105"/>
        </w:rPr>
        <w:t>per</w:t>
      </w:r>
      <w:r>
        <w:rPr>
          <w:rFonts w:ascii="Cambria" w:hAnsi="Cambria"/>
          <w:color w:val="0E233D"/>
          <w:spacing w:val="1"/>
          <w:w w:val="105"/>
        </w:rPr>
        <w:t xml:space="preserve"> </w:t>
      </w:r>
      <w:r>
        <w:rPr>
          <w:rFonts w:ascii="Cambria" w:hAnsi="Cambria"/>
          <w:color w:val="0E233D"/>
          <w:w w:val="105"/>
        </w:rPr>
        <w:t>cottimi</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1"/>
          <w:w w:val="105"/>
        </w:rPr>
        <w:t xml:space="preserve"> </w:t>
      </w:r>
      <w:r>
        <w:rPr>
          <w:rFonts w:ascii="Cambria" w:hAnsi="Cambria"/>
          <w:color w:val="0E233D"/>
          <w:w w:val="105"/>
        </w:rPr>
        <w:t>sub-</w:t>
      </w:r>
      <w:r>
        <w:rPr>
          <w:rFonts w:ascii="Cambria" w:hAnsi="Cambria"/>
          <w:color w:val="0E233D"/>
          <w:spacing w:val="1"/>
          <w:w w:val="105"/>
        </w:rPr>
        <w:t xml:space="preserve"> </w:t>
      </w:r>
      <w:r>
        <w:rPr>
          <w:rFonts w:ascii="Cambria" w:hAnsi="Cambria"/>
          <w:color w:val="0E233D"/>
          <w:w w:val="105"/>
        </w:rPr>
        <w:t>affidamenti relativi alle seguenti categorie: A. trasporto di materiali a</w:t>
      </w:r>
      <w:r>
        <w:rPr>
          <w:rFonts w:ascii="Cambria" w:hAnsi="Cambria"/>
          <w:color w:val="0E233D"/>
          <w:spacing w:val="1"/>
          <w:w w:val="105"/>
        </w:rPr>
        <w:t xml:space="preserve"> </w:t>
      </w:r>
      <w:r>
        <w:rPr>
          <w:rFonts w:ascii="Cambria" w:hAnsi="Cambria"/>
          <w:color w:val="0E233D"/>
          <w:w w:val="105"/>
        </w:rPr>
        <w:t>discarica</w:t>
      </w:r>
      <w:r>
        <w:rPr>
          <w:rFonts w:ascii="Cambria" w:hAnsi="Cambria"/>
          <w:color w:val="0E233D"/>
          <w:spacing w:val="1"/>
          <w:w w:val="105"/>
        </w:rPr>
        <w:t xml:space="preserve"> </w:t>
      </w:r>
      <w:r>
        <w:rPr>
          <w:rFonts w:ascii="Cambria" w:hAnsi="Cambria"/>
          <w:color w:val="0E233D"/>
          <w:w w:val="105"/>
        </w:rPr>
        <w:t>per</w:t>
      </w:r>
      <w:r>
        <w:rPr>
          <w:rFonts w:ascii="Cambria" w:hAnsi="Cambria"/>
          <w:color w:val="0E233D"/>
          <w:spacing w:val="1"/>
          <w:w w:val="105"/>
        </w:rPr>
        <w:t xml:space="preserve"> </w:t>
      </w:r>
      <w:r>
        <w:rPr>
          <w:rFonts w:ascii="Cambria" w:hAnsi="Cambria"/>
          <w:color w:val="0E233D"/>
          <w:w w:val="105"/>
        </w:rPr>
        <w:t>conto</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terzi;</w:t>
      </w:r>
      <w:r>
        <w:rPr>
          <w:rFonts w:ascii="Cambria" w:hAnsi="Cambria"/>
          <w:color w:val="0E233D"/>
          <w:spacing w:val="1"/>
          <w:w w:val="105"/>
        </w:rPr>
        <w:t xml:space="preserve"> </w:t>
      </w:r>
      <w:r>
        <w:rPr>
          <w:rFonts w:ascii="Cambria" w:hAnsi="Cambria"/>
          <w:color w:val="0E233D"/>
          <w:w w:val="105"/>
        </w:rPr>
        <w:t>B.</w:t>
      </w:r>
      <w:r>
        <w:rPr>
          <w:rFonts w:ascii="Cambria" w:hAnsi="Cambria"/>
          <w:color w:val="0E233D"/>
          <w:spacing w:val="1"/>
          <w:w w:val="105"/>
        </w:rPr>
        <w:t xml:space="preserve"> </w:t>
      </w:r>
      <w:r>
        <w:rPr>
          <w:rFonts w:ascii="Cambria" w:hAnsi="Cambria"/>
          <w:color w:val="0E233D"/>
          <w:w w:val="105"/>
        </w:rPr>
        <w:t>trasporto,</w:t>
      </w:r>
      <w:r>
        <w:rPr>
          <w:rFonts w:ascii="Cambria" w:hAnsi="Cambria"/>
          <w:color w:val="0E233D"/>
          <w:spacing w:val="1"/>
          <w:w w:val="105"/>
        </w:rPr>
        <w:t xml:space="preserve"> </w:t>
      </w:r>
      <w:r>
        <w:rPr>
          <w:rFonts w:ascii="Cambria" w:hAnsi="Cambria"/>
          <w:color w:val="0E233D"/>
          <w:w w:val="105"/>
        </w:rPr>
        <w:t>anche</w:t>
      </w:r>
      <w:r>
        <w:rPr>
          <w:rFonts w:ascii="Cambria" w:hAnsi="Cambria"/>
          <w:color w:val="0E233D"/>
          <w:spacing w:val="1"/>
          <w:w w:val="105"/>
        </w:rPr>
        <w:t xml:space="preserve"> </w:t>
      </w:r>
      <w:r>
        <w:rPr>
          <w:rFonts w:ascii="Cambria" w:hAnsi="Cambria"/>
          <w:color w:val="0E233D"/>
          <w:w w:val="105"/>
        </w:rPr>
        <w:t>transfrontaliero,</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1"/>
          <w:w w:val="105"/>
        </w:rPr>
        <w:t xml:space="preserve"> </w:t>
      </w:r>
      <w:r>
        <w:rPr>
          <w:rFonts w:ascii="Cambria" w:hAnsi="Cambria"/>
          <w:color w:val="0E233D"/>
          <w:w w:val="105"/>
        </w:rPr>
        <w:t>smaltimento rifiuti per conto terzi; C. estrazione, fornitura e trasporto</w:t>
      </w:r>
      <w:r>
        <w:rPr>
          <w:rFonts w:ascii="Cambria" w:hAnsi="Cambria"/>
          <w:color w:val="0E233D"/>
          <w:spacing w:val="1"/>
          <w:w w:val="105"/>
        </w:rPr>
        <w:t xml:space="preserve"> </w:t>
      </w:r>
      <w:r>
        <w:rPr>
          <w:rFonts w:ascii="Cambria" w:hAnsi="Cambria"/>
          <w:color w:val="0E233D"/>
          <w:w w:val="105"/>
        </w:rPr>
        <w:t>terra e materiali inerti; D. confezionamento, fornitura e trasporto di</w:t>
      </w:r>
      <w:r>
        <w:rPr>
          <w:rFonts w:ascii="Cambria" w:hAnsi="Cambria"/>
          <w:color w:val="0E233D"/>
          <w:spacing w:val="1"/>
          <w:w w:val="105"/>
        </w:rPr>
        <w:t xml:space="preserve"> </w:t>
      </w:r>
      <w:r>
        <w:rPr>
          <w:rFonts w:ascii="Cambria" w:hAnsi="Cambria"/>
          <w:color w:val="0E233D"/>
          <w:w w:val="105"/>
        </w:rPr>
        <w:t>calcestruzzo e di bitume; E. noli a freddo di macchinari; F. forniture di</w:t>
      </w:r>
      <w:r>
        <w:rPr>
          <w:rFonts w:ascii="Cambria" w:hAnsi="Cambria"/>
          <w:color w:val="0E233D"/>
          <w:spacing w:val="1"/>
          <w:w w:val="105"/>
        </w:rPr>
        <w:t xml:space="preserve"> </w:t>
      </w:r>
      <w:r>
        <w:rPr>
          <w:rFonts w:ascii="Cambria" w:hAnsi="Cambria"/>
          <w:color w:val="0E233D"/>
          <w:w w:val="105"/>
        </w:rPr>
        <w:t>ferro lavorato; G. noli a caldo; H. autotrasporti per conto di terzi; I.</w:t>
      </w:r>
      <w:r>
        <w:rPr>
          <w:rFonts w:ascii="Cambria" w:hAnsi="Cambria"/>
          <w:color w:val="0E233D"/>
          <w:spacing w:val="1"/>
          <w:w w:val="105"/>
        </w:rPr>
        <w:t xml:space="preserve"> </w:t>
      </w:r>
      <w:r>
        <w:rPr>
          <w:rFonts w:ascii="Cambria" w:hAnsi="Cambria"/>
          <w:color w:val="0E233D"/>
          <w:w w:val="105"/>
        </w:rPr>
        <w:t>guardiania</w:t>
      </w:r>
      <w:r>
        <w:rPr>
          <w:rFonts w:ascii="Cambria" w:hAnsi="Cambria"/>
          <w:color w:val="0E233D"/>
          <w:spacing w:val="6"/>
          <w:w w:val="105"/>
        </w:rPr>
        <w:t xml:space="preserve"> </w:t>
      </w:r>
      <w:r>
        <w:rPr>
          <w:rFonts w:ascii="Cambria" w:hAnsi="Cambria"/>
          <w:color w:val="0E233D"/>
          <w:w w:val="105"/>
        </w:rPr>
        <w:t>dei</w:t>
      </w:r>
      <w:r>
        <w:rPr>
          <w:rFonts w:ascii="Cambria" w:hAnsi="Cambria"/>
          <w:color w:val="0E233D"/>
          <w:spacing w:val="2"/>
          <w:w w:val="105"/>
        </w:rPr>
        <w:t xml:space="preserve"> </w:t>
      </w:r>
      <w:r>
        <w:rPr>
          <w:rFonts w:ascii="Cambria" w:hAnsi="Cambria"/>
          <w:color w:val="0E233D"/>
          <w:w w:val="105"/>
        </w:rPr>
        <w:t>cantieri;</w:t>
      </w:r>
    </w:p>
    <w:p>
      <w:pPr>
        <w:pStyle w:val="ListParagraph"/>
        <w:numPr>
          <w:ilvl w:val="1"/>
          <w:numId w:val="5"/>
        </w:numPr>
        <w:tabs>
          <w:tab w:val="clear" w:pos="720"/>
          <w:tab w:val="left" w:pos="1630" w:leader="none"/>
        </w:tabs>
        <w:spacing w:lineRule="auto" w:line="247"/>
        <w:ind w:left="1630" w:right="1351" w:hanging="360"/>
        <w:rPr>
          <w:rFonts w:ascii="Cambria" w:hAnsi="Cambria"/>
        </w:rPr>
      </w:pPr>
      <w:r>
        <w:rPr>
          <w:rFonts w:ascii="Cambria" w:hAnsi="Cambria"/>
          <w:color w:val="0E233D"/>
          <w:w w:val="105"/>
        </w:rPr>
        <w:t>inserisce</w:t>
      </w:r>
      <w:r>
        <w:rPr>
          <w:rFonts w:ascii="Cambria" w:hAnsi="Cambria"/>
          <w:color w:val="0E233D"/>
          <w:spacing w:val="1"/>
          <w:w w:val="105"/>
        </w:rPr>
        <w:t xml:space="preserve"> </w:t>
      </w:r>
      <w:r>
        <w:rPr>
          <w:rFonts w:ascii="Cambria" w:hAnsi="Cambria"/>
          <w:color w:val="0E233D"/>
          <w:w w:val="105"/>
        </w:rPr>
        <w:t>le</w:t>
      </w:r>
      <w:r>
        <w:rPr>
          <w:rFonts w:ascii="Cambria" w:hAnsi="Cambria"/>
          <w:color w:val="0E233D"/>
          <w:spacing w:val="1"/>
          <w:w w:val="105"/>
        </w:rPr>
        <w:t xml:space="preserve"> </w:t>
      </w:r>
      <w:r>
        <w:rPr>
          <w:rFonts w:ascii="Cambria" w:hAnsi="Cambria"/>
          <w:color w:val="0E233D"/>
          <w:w w:val="105"/>
        </w:rPr>
        <w:t>clausole</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integrità</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1"/>
          <w:w w:val="105"/>
        </w:rPr>
        <w:t xml:space="preserve"> </w:t>
      </w:r>
      <w:r>
        <w:rPr>
          <w:rFonts w:ascii="Cambria" w:hAnsi="Cambria"/>
          <w:color w:val="0E233D"/>
          <w:w w:val="105"/>
        </w:rPr>
        <w:t>anticorruzione</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cui</w:t>
      </w:r>
      <w:r>
        <w:rPr>
          <w:rFonts w:ascii="Cambria" w:hAnsi="Cambria"/>
          <w:color w:val="0E233D"/>
          <w:spacing w:val="1"/>
          <w:w w:val="105"/>
        </w:rPr>
        <w:t xml:space="preserve"> </w:t>
      </w:r>
      <w:r>
        <w:rPr>
          <w:rFonts w:ascii="Cambria" w:hAnsi="Cambria"/>
          <w:color w:val="0E233D"/>
          <w:w w:val="105"/>
        </w:rPr>
        <w:t>sopra</w:t>
      </w:r>
      <w:r>
        <w:rPr>
          <w:rFonts w:ascii="Cambria" w:hAnsi="Cambria"/>
          <w:color w:val="0E233D"/>
          <w:spacing w:val="1"/>
          <w:w w:val="105"/>
        </w:rPr>
        <w:t xml:space="preserve"> </w:t>
      </w:r>
      <w:r>
        <w:rPr>
          <w:rFonts w:ascii="Cambria" w:hAnsi="Cambria"/>
          <w:color w:val="0E233D"/>
          <w:w w:val="105"/>
        </w:rPr>
        <w:t>nei</w:t>
      </w:r>
      <w:r>
        <w:rPr>
          <w:rFonts w:ascii="Cambria" w:hAnsi="Cambria"/>
          <w:color w:val="0E233D"/>
          <w:spacing w:val="1"/>
          <w:w w:val="105"/>
        </w:rPr>
        <w:t xml:space="preserve"> </w:t>
      </w:r>
      <w:r>
        <w:rPr>
          <w:rFonts w:ascii="Cambria" w:hAnsi="Cambria"/>
          <w:color w:val="0E233D"/>
          <w:w w:val="105"/>
        </w:rPr>
        <w:t>contratti</w:t>
      </w:r>
      <w:r>
        <w:rPr>
          <w:rFonts w:ascii="Cambria" w:hAnsi="Cambria"/>
          <w:color w:val="0E233D"/>
          <w:spacing w:val="2"/>
          <w:w w:val="105"/>
        </w:rPr>
        <w:t xml:space="preserve"> </w:t>
      </w:r>
      <w:r>
        <w:rPr>
          <w:rFonts w:ascii="Cambria" w:hAnsi="Cambria"/>
          <w:color w:val="0E233D"/>
          <w:w w:val="105"/>
        </w:rPr>
        <w:t>di</w:t>
      </w:r>
      <w:r>
        <w:rPr>
          <w:rFonts w:ascii="Cambria" w:hAnsi="Cambria"/>
          <w:color w:val="0E233D"/>
          <w:spacing w:val="2"/>
          <w:w w:val="105"/>
        </w:rPr>
        <w:t xml:space="preserve"> </w:t>
      </w:r>
      <w:r>
        <w:rPr>
          <w:rFonts w:ascii="Cambria" w:hAnsi="Cambria"/>
          <w:color w:val="0E233D"/>
          <w:w w:val="105"/>
        </w:rPr>
        <w:t>subappalto,</w:t>
      </w:r>
      <w:r>
        <w:rPr>
          <w:rFonts w:ascii="Cambria" w:hAnsi="Cambria"/>
          <w:color w:val="0E233D"/>
          <w:spacing w:val="1"/>
          <w:w w:val="105"/>
        </w:rPr>
        <w:t xml:space="preserve"> </w:t>
      </w:r>
      <w:r>
        <w:rPr>
          <w:rFonts w:ascii="Cambria" w:hAnsi="Cambria"/>
          <w:color w:val="0E233D"/>
          <w:w w:val="105"/>
        </w:rPr>
        <w:t>pena</w:t>
      </w:r>
      <w:r>
        <w:rPr>
          <w:rFonts w:ascii="Cambria" w:hAnsi="Cambria"/>
          <w:color w:val="0E233D"/>
          <w:spacing w:val="2"/>
          <w:w w:val="105"/>
        </w:rPr>
        <w:t xml:space="preserve"> </w:t>
      </w:r>
      <w:r>
        <w:rPr>
          <w:rFonts w:ascii="Cambria" w:hAnsi="Cambria"/>
          <w:color w:val="0E233D"/>
          <w:w w:val="105"/>
        </w:rPr>
        <w:t>il</w:t>
      </w:r>
      <w:r>
        <w:rPr>
          <w:rFonts w:ascii="Cambria" w:hAnsi="Cambria"/>
          <w:color w:val="0E233D"/>
          <w:spacing w:val="1"/>
          <w:w w:val="105"/>
        </w:rPr>
        <w:t xml:space="preserve"> </w:t>
      </w:r>
      <w:r>
        <w:rPr>
          <w:rFonts w:ascii="Cambria" w:hAnsi="Cambria"/>
          <w:color w:val="0E233D"/>
          <w:w w:val="105"/>
        </w:rPr>
        <w:t>diniego</w:t>
      </w:r>
      <w:r>
        <w:rPr>
          <w:rFonts w:ascii="Cambria" w:hAnsi="Cambria"/>
          <w:color w:val="0E233D"/>
          <w:spacing w:val="2"/>
          <w:w w:val="105"/>
        </w:rPr>
        <w:t xml:space="preserve"> </w:t>
      </w:r>
      <w:r>
        <w:rPr>
          <w:rFonts w:ascii="Cambria" w:hAnsi="Cambria"/>
          <w:color w:val="0E233D"/>
          <w:w w:val="105"/>
        </w:rPr>
        <w:t>dell’autorizzazione;</w:t>
      </w:r>
    </w:p>
    <w:p>
      <w:pPr>
        <w:pStyle w:val="ListParagraph"/>
        <w:numPr>
          <w:ilvl w:val="1"/>
          <w:numId w:val="5"/>
        </w:numPr>
        <w:tabs>
          <w:tab w:val="clear" w:pos="720"/>
          <w:tab w:val="left" w:pos="1630" w:leader="none"/>
        </w:tabs>
        <w:spacing w:lineRule="auto" w:line="247"/>
        <w:ind w:left="1630" w:right="1348" w:hanging="360"/>
        <w:rPr>
          <w:rFonts w:ascii="Cambria" w:hAnsi="Cambria"/>
        </w:rPr>
      </w:pPr>
      <w:r>
        <w:rPr>
          <w:rFonts w:ascii="Cambria" w:hAnsi="Cambria"/>
          <w:color w:val="0E233D"/>
          <w:w w:val="105"/>
        </w:rPr>
        <w:t>comunica tempestivamente, alla Prefettura e all’Autorità giudiziaria,</w:t>
      </w:r>
      <w:r>
        <w:rPr>
          <w:rFonts w:ascii="Cambria" w:hAnsi="Cambria"/>
          <w:color w:val="0E233D"/>
          <w:spacing w:val="1"/>
          <w:w w:val="105"/>
        </w:rPr>
        <w:t xml:space="preserve"> </w:t>
      </w:r>
      <w:r>
        <w:rPr>
          <w:rFonts w:ascii="Cambria" w:hAnsi="Cambria"/>
          <w:color w:val="0E233D"/>
          <w:w w:val="105"/>
        </w:rPr>
        <w:t>tentativi di concussione che si siano, in qualsiasi modo, manifestati nei</w:t>
      </w:r>
      <w:r>
        <w:rPr>
          <w:rFonts w:ascii="Cambria" w:hAnsi="Cambria"/>
          <w:color w:val="0E233D"/>
          <w:spacing w:val="1"/>
          <w:w w:val="105"/>
        </w:rPr>
        <w:t xml:space="preserve"> </w:t>
      </w:r>
      <w:r>
        <w:rPr>
          <w:rFonts w:ascii="Cambria" w:hAnsi="Cambria"/>
          <w:color w:val="0E233D"/>
          <w:w w:val="105"/>
        </w:rPr>
        <w:t>confronti</w:t>
      </w:r>
      <w:r>
        <w:rPr>
          <w:rFonts w:ascii="Cambria" w:hAnsi="Cambria"/>
          <w:color w:val="0E233D"/>
          <w:spacing w:val="1"/>
          <w:w w:val="105"/>
        </w:rPr>
        <w:t xml:space="preserve"> </w:t>
      </w:r>
      <w:r>
        <w:rPr>
          <w:rFonts w:ascii="Cambria" w:hAnsi="Cambria"/>
          <w:color w:val="0E233D"/>
          <w:w w:val="105"/>
        </w:rPr>
        <w:t>dell’imprenditore,</w:t>
      </w:r>
      <w:r>
        <w:rPr>
          <w:rFonts w:ascii="Cambria" w:hAnsi="Cambria"/>
          <w:color w:val="0E233D"/>
          <w:spacing w:val="1"/>
          <w:w w:val="105"/>
        </w:rPr>
        <w:t xml:space="preserve"> </w:t>
      </w:r>
      <w:r>
        <w:rPr>
          <w:rFonts w:ascii="Cambria" w:hAnsi="Cambria"/>
          <w:color w:val="0E233D"/>
          <w:w w:val="105"/>
        </w:rPr>
        <w:t>degli</w:t>
      </w:r>
      <w:r>
        <w:rPr>
          <w:rFonts w:ascii="Cambria" w:hAnsi="Cambria"/>
          <w:color w:val="0E233D"/>
          <w:spacing w:val="1"/>
          <w:w w:val="105"/>
        </w:rPr>
        <w:t xml:space="preserve"> </w:t>
      </w:r>
      <w:r>
        <w:rPr>
          <w:rFonts w:ascii="Cambria" w:hAnsi="Cambria"/>
          <w:color w:val="0E233D"/>
          <w:w w:val="105"/>
        </w:rPr>
        <w:t>organi</w:t>
      </w:r>
      <w:r>
        <w:rPr>
          <w:rFonts w:ascii="Cambria" w:hAnsi="Cambria"/>
          <w:color w:val="0E233D"/>
          <w:spacing w:val="1"/>
          <w:w w:val="105"/>
        </w:rPr>
        <w:t xml:space="preserve"> </w:t>
      </w:r>
      <w:r>
        <w:rPr>
          <w:rFonts w:ascii="Cambria" w:hAnsi="Cambria"/>
          <w:color w:val="0E233D"/>
          <w:w w:val="105"/>
        </w:rPr>
        <w:t>sociali</w:t>
      </w:r>
      <w:r>
        <w:rPr>
          <w:rFonts w:ascii="Cambria" w:hAnsi="Cambria"/>
          <w:color w:val="0E233D"/>
          <w:spacing w:val="1"/>
          <w:w w:val="105"/>
        </w:rPr>
        <w:t xml:space="preserve"> </w:t>
      </w:r>
      <w:r>
        <w:rPr>
          <w:rFonts w:ascii="Cambria" w:hAnsi="Cambria"/>
          <w:color w:val="0E233D"/>
          <w:w w:val="105"/>
        </w:rPr>
        <w:t>o</w:t>
      </w:r>
      <w:r>
        <w:rPr>
          <w:rFonts w:ascii="Cambria" w:hAnsi="Cambria"/>
          <w:color w:val="0E233D"/>
          <w:spacing w:val="1"/>
          <w:w w:val="105"/>
        </w:rPr>
        <w:t xml:space="preserve"> </w:t>
      </w:r>
      <w:r>
        <w:rPr>
          <w:rFonts w:ascii="Cambria" w:hAnsi="Cambria"/>
          <w:color w:val="0E233D"/>
          <w:w w:val="105"/>
        </w:rPr>
        <w:t>dei</w:t>
      </w:r>
      <w:r>
        <w:rPr>
          <w:rFonts w:ascii="Cambria" w:hAnsi="Cambria"/>
          <w:color w:val="0E233D"/>
          <w:spacing w:val="1"/>
          <w:w w:val="105"/>
        </w:rPr>
        <w:t xml:space="preserve"> </w:t>
      </w:r>
      <w:r>
        <w:rPr>
          <w:rFonts w:ascii="Cambria" w:hAnsi="Cambria"/>
          <w:color w:val="0E233D"/>
          <w:w w:val="105"/>
        </w:rPr>
        <w:t>dirigenti</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impresa;</w:t>
      </w:r>
      <w:r>
        <w:rPr>
          <w:rFonts w:ascii="Cambria" w:hAnsi="Cambria"/>
          <w:color w:val="0E233D"/>
          <w:spacing w:val="49"/>
          <w:w w:val="105"/>
        </w:rPr>
        <w:t xml:space="preserve"> </w:t>
      </w:r>
      <w:r>
        <w:rPr>
          <w:rFonts w:ascii="Cambria" w:hAnsi="Cambria"/>
          <w:color w:val="0E233D"/>
          <w:w w:val="105"/>
        </w:rPr>
        <w:t>questo</w:t>
      </w:r>
      <w:r>
        <w:rPr>
          <w:rFonts w:ascii="Cambria" w:hAnsi="Cambria"/>
          <w:color w:val="0E233D"/>
          <w:spacing w:val="48"/>
          <w:w w:val="105"/>
        </w:rPr>
        <w:t xml:space="preserve"> </w:t>
      </w:r>
      <w:r>
        <w:rPr>
          <w:rFonts w:ascii="Cambria" w:hAnsi="Cambria"/>
          <w:color w:val="0E233D"/>
          <w:w w:val="105"/>
        </w:rPr>
        <w:t>adempimento</w:t>
      </w:r>
      <w:r>
        <w:rPr>
          <w:rFonts w:ascii="Cambria" w:hAnsi="Cambria"/>
          <w:color w:val="0E233D"/>
          <w:spacing w:val="50"/>
          <w:w w:val="105"/>
        </w:rPr>
        <w:t xml:space="preserve"> </w:t>
      </w:r>
      <w:r>
        <w:rPr>
          <w:rFonts w:ascii="Cambria" w:hAnsi="Cambria"/>
          <w:color w:val="0E233D"/>
          <w:w w:val="105"/>
        </w:rPr>
        <w:t>ha</w:t>
      </w:r>
      <w:r>
        <w:rPr>
          <w:rFonts w:ascii="Cambria" w:hAnsi="Cambria"/>
          <w:color w:val="0E233D"/>
          <w:spacing w:val="48"/>
          <w:w w:val="105"/>
        </w:rPr>
        <w:t xml:space="preserve"> </w:t>
      </w:r>
      <w:r>
        <w:rPr>
          <w:rFonts w:ascii="Cambria" w:hAnsi="Cambria"/>
          <w:color w:val="0E233D"/>
          <w:w w:val="105"/>
        </w:rPr>
        <w:t>natura</w:t>
      </w:r>
      <w:r>
        <w:rPr>
          <w:rFonts w:ascii="Cambria" w:hAnsi="Cambria"/>
          <w:color w:val="0E233D"/>
          <w:spacing w:val="50"/>
          <w:w w:val="105"/>
        </w:rPr>
        <w:t xml:space="preserve"> </w:t>
      </w:r>
      <w:r>
        <w:rPr>
          <w:rFonts w:ascii="Cambria" w:hAnsi="Cambria"/>
          <w:color w:val="0E233D"/>
          <w:w w:val="105"/>
        </w:rPr>
        <w:t>essenziale</w:t>
      </w:r>
      <w:r>
        <w:rPr>
          <w:rFonts w:ascii="Cambria" w:hAnsi="Cambria"/>
          <w:color w:val="0E233D"/>
          <w:spacing w:val="48"/>
          <w:w w:val="105"/>
        </w:rPr>
        <w:t xml:space="preserve"> </w:t>
      </w:r>
      <w:r>
        <w:rPr>
          <w:rFonts w:ascii="Cambria" w:hAnsi="Cambria"/>
          <w:color w:val="0E233D"/>
          <w:w w:val="105"/>
        </w:rPr>
        <w:t>ai</w:t>
      </w:r>
      <w:r>
        <w:rPr>
          <w:rFonts w:ascii="Cambria" w:hAnsi="Cambria"/>
          <w:color w:val="0E233D"/>
          <w:spacing w:val="48"/>
          <w:w w:val="105"/>
        </w:rPr>
        <w:t xml:space="preserve"> </w:t>
      </w:r>
      <w:r>
        <w:rPr>
          <w:rFonts w:ascii="Cambria" w:hAnsi="Cambria"/>
          <w:color w:val="0E233D"/>
          <w:w w:val="105"/>
        </w:rPr>
        <w:t>fini</w:t>
      </w:r>
      <w:r>
        <w:rPr>
          <w:rFonts w:ascii="Cambria" w:hAnsi="Cambria"/>
          <w:color w:val="0E233D"/>
          <w:spacing w:val="48"/>
          <w:w w:val="105"/>
        </w:rPr>
        <w:t xml:space="preserve"> </w:t>
      </w:r>
      <w:r>
        <w:rPr>
          <w:rFonts w:ascii="Cambria" w:hAnsi="Cambria"/>
          <w:color w:val="0E233D"/>
          <w:w w:val="105"/>
        </w:rPr>
        <w:t>della</w:t>
      </w:r>
      <w:r>
        <w:rPr>
          <w:rFonts w:ascii="Cambria" w:hAnsi="Cambria"/>
          <w:color w:val="0E233D"/>
          <w:spacing w:val="-49"/>
          <w:w w:val="105"/>
        </w:rPr>
        <w:t xml:space="preserve"> </w:t>
      </w:r>
      <w:r>
        <w:rPr>
          <w:rFonts w:ascii="Cambria" w:hAnsi="Cambria"/>
          <w:color w:val="0E233D"/>
          <w:w w:val="105"/>
        </w:rPr>
        <w:t>esecuzione</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contratto;</w:t>
      </w:r>
      <w:r>
        <w:rPr>
          <w:rFonts w:ascii="Cambria" w:hAnsi="Cambria"/>
          <w:color w:val="0E233D"/>
          <w:spacing w:val="1"/>
          <w:w w:val="105"/>
        </w:rPr>
        <w:t xml:space="preserve"> </w:t>
      </w:r>
      <w:r>
        <w:rPr>
          <w:rFonts w:ascii="Cambria" w:hAnsi="Cambria"/>
          <w:color w:val="0E233D"/>
          <w:w w:val="105"/>
        </w:rPr>
        <w:t>il</w:t>
      </w:r>
      <w:r>
        <w:rPr>
          <w:rFonts w:ascii="Cambria" w:hAnsi="Cambria"/>
          <w:color w:val="0E233D"/>
          <w:spacing w:val="1"/>
          <w:w w:val="105"/>
        </w:rPr>
        <w:t xml:space="preserve"> </w:t>
      </w:r>
      <w:r>
        <w:rPr>
          <w:rFonts w:ascii="Cambria" w:hAnsi="Cambria"/>
          <w:color w:val="0E233D"/>
          <w:w w:val="105"/>
        </w:rPr>
        <w:t>relativo</w:t>
      </w:r>
      <w:r>
        <w:rPr>
          <w:rFonts w:ascii="Cambria" w:hAnsi="Cambria"/>
          <w:color w:val="0E233D"/>
          <w:spacing w:val="1"/>
          <w:w w:val="105"/>
        </w:rPr>
        <w:t xml:space="preserve"> </w:t>
      </w:r>
      <w:r>
        <w:rPr>
          <w:rFonts w:ascii="Cambria" w:hAnsi="Cambria"/>
          <w:color w:val="0E233D"/>
          <w:w w:val="105"/>
        </w:rPr>
        <w:t>inadempimento</w:t>
      </w:r>
      <w:r>
        <w:rPr>
          <w:rFonts w:ascii="Cambria" w:hAnsi="Cambria"/>
          <w:color w:val="0E233D"/>
          <w:spacing w:val="1"/>
          <w:w w:val="105"/>
        </w:rPr>
        <w:t xml:space="preserve"> </w:t>
      </w:r>
      <w:r>
        <w:rPr>
          <w:rFonts w:ascii="Cambria" w:hAnsi="Cambria"/>
          <w:color w:val="0E233D"/>
          <w:w w:val="105"/>
        </w:rPr>
        <w:t>darà</w:t>
      </w:r>
      <w:r>
        <w:rPr>
          <w:rFonts w:ascii="Cambria" w:hAnsi="Cambria"/>
          <w:color w:val="0E233D"/>
          <w:spacing w:val="1"/>
          <w:w w:val="105"/>
        </w:rPr>
        <w:t xml:space="preserve"> </w:t>
      </w:r>
      <w:r>
        <w:rPr>
          <w:rFonts w:ascii="Cambria" w:hAnsi="Cambria"/>
          <w:color w:val="0E233D"/>
          <w:w w:val="105"/>
        </w:rPr>
        <w:t>luogo</w:t>
      </w:r>
      <w:r>
        <w:rPr>
          <w:rFonts w:ascii="Cambria" w:hAnsi="Cambria"/>
          <w:color w:val="0E233D"/>
          <w:spacing w:val="1"/>
          <w:w w:val="105"/>
        </w:rPr>
        <w:t xml:space="preserve"> </w:t>
      </w:r>
      <w:r>
        <w:rPr>
          <w:rFonts w:ascii="Cambria" w:hAnsi="Cambria"/>
          <w:color w:val="0E233D"/>
          <w:w w:val="105"/>
        </w:rPr>
        <w:t>alla</w:t>
      </w:r>
      <w:r>
        <w:rPr>
          <w:rFonts w:ascii="Cambria" w:hAnsi="Cambria"/>
          <w:color w:val="0E233D"/>
          <w:spacing w:val="-48"/>
          <w:w w:val="105"/>
        </w:rPr>
        <w:t xml:space="preserve"> </w:t>
      </w:r>
      <w:r>
        <w:rPr>
          <w:rFonts w:ascii="Cambria" w:hAnsi="Cambria"/>
          <w:color w:val="0E233D"/>
          <w:w w:val="105"/>
        </w:rPr>
        <w:t>risoluzione</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contratto</w:t>
      </w:r>
      <w:r>
        <w:rPr>
          <w:rFonts w:ascii="Cambria" w:hAnsi="Cambria"/>
          <w:color w:val="0E233D"/>
          <w:spacing w:val="1"/>
          <w:w w:val="105"/>
        </w:rPr>
        <w:t xml:space="preserve"> </w:t>
      </w:r>
      <w:r>
        <w:rPr>
          <w:rFonts w:ascii="Cambria" w:hAnsi="Cambria"/>
          <w:color w:val="0E233D"/>
          <w:w w:val="105"/>
        </w:rPr>
        <w:t>stesso,</w:t>
      </w:r>
      <w:r>
        <w:rPr>
          <w:rFonts w:ascii="Cambria" w:hAnsi="Cambria"/>
          <w:color w:val="0E233D"/>
          <w:spacing w:val="1"/>
          <w:w w:val="105"/>
        </w:rPr>
        <w:t xml:space="preserve"> </w:t>
      </w:r>
      <w:r>
        <w:rPr>
          <w:rFonts w:ascii="Cambria" w:hAnsi="Cambria"/>
          <w:color w:val="0E233D"/>
          <w:w w:val="105"/>
        </w:rPr>
        <w:t>ai</w:t>
      </w:r>
      <w:r>
        <w:rPr>
          <w:rFonts w:ascii="Cambria" w:hAnsi="Cambria"/>
          <w:color w:val="0E233D"/>
          <w:spacing w:val="1"/>
          <w:w w:val="105"/>
        </w:rPr>
        <w:t xml:space="preserve"> </w:t>
      </w:r>
      <w:r>
        <w:rPr>
          <w:rFonts w:ascii="Cambria" w:hAnsi="Cambria"/>
          <w:color w:val="0E233D"/>
          <w:w w:val="105"/>
        </w:rPr>
        <w:t>sensi</w:t>
      </w:r>
      <w:r>
        <w:rPr>
          <w:rFonts w:ascii="Cambria" w:hAnsi="Cambria"/>
          <w:color w:val="0E233D"/>
          <w:spacing w:val="1"/>
          <w:w w:val="105"/>
        </w:rPr>
        <w:t xml:space="preserve"> </w:t>
      </w:r>
      <w:r>
        <w:rPr>
          <w:rFonts w:ascii="Cambria" w:hAnsi="Cambria"/>
          <w:color w:val="0E233D"/>
          <w:w w:val="105"/>
        </w:rPr>
        <w:t>dell’articolo</w:t>
      </w:r>
      <w:r>
        <w:rPr>
          <w:rFonts w:ascii="Cambria" w:hAnsi="Cambria"/>
          <w:color w:val="0E233D"/>
          <w:spacing w:val="1"/>
          <w:w w:val="105"/>
        </w:rPr>
        <w:t xml:space="preserve"> </w:t>
      </w:r>
      <w:r>
        <w:rPr>
          <w:rFonts w:ascii="Cambria" w:hAnsi="Cambria"/>
          <w:color w:val="0E233D"/>
          <w:w w:val="105"/>
        </w:rPr>
        <w:t>1456</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c.c.;</w:t>
      </w:r>
      <w:r>
        <w:rPr>
          <w:rFonts w:ascii="Cambria" w:hAnsi="Cambria"/>
          <w:color w:val="0E233D"/>
          <w:spacing w:val="1"/>
          <w:w w:val="105"/>
        </w:rPr>
        <w:t xml:space="preserve"> </w:t>
      </w:r>
      <w:r>
        <w:rPr>
          <w:rFonts w:ascii="Cambria" w:hAnsi="Cambria"/>
          <w:color w:val="0E233D"/>
          <w:w w:val="105"/>
        </w:rPr>
        <w:t>medesima</w:t>
      </w:r>
      <w:r>
        <w:rPr>
          <w:rFonts w:ascii="Cambria" w:hAnsi="Cambria"/>
          <w:color w:val="0E233D"/>
          <w:spacing w:val="1"/>
          <w:w w:val="105"/>
        </w:rPr>
        <w:t xml:space="preserve"> </w:t>
      </w:r>
      <w:r>
        <w:rPr>
          <w:rFonts w:ascii="Cambria" w:hAnsi="Cambria"/>
          <w:color w:val="0E233D"/>
          <w:w w:val="105"/>
        </w:rPr>
        <w:t>risoluzione</w:t>
      </w:r>
      <w:r>
        <w:rPr>
          <w:rFonts w:ascii="Cambria" w:hAnsi="Cambria"/>
          <w:color w:val="0E233D"/>
          <w:spacing w:val="1"/>
          <w:w w:val="105"/>
        </w:rPr>
        <w:t xml:space="preserve"> </w:t>
      </w:r>
      <w:r>
        <w:rPr>
          <w:rFonts w:ascii="Cambria" w:hAnsi="Cambria"/>
          <w:color w:val="0E233D"/>
          <w:w w:val="105"/>
        </w:rPr>
        <w:t>interverrà</w:t>
      </w:r>
      <w:r>
        <w:rPr>
          <w:rFonts w:ascii="Cambria" w:hAnsi="Cambria"/>
          <w:color w:val="0E233D"/>
          <w:spacing w:val="1"/>
          <w:w w:val="105"/>
        </w:rPr>
        <w:t xml:space="preserve"> </w:t>
      </w:r>
      <w:r>
        <w:rPr>
          <w:rFonts w:ascii="Cambria" w:hAnsi="Cambria"/>
          <w:color w:val="0E233D"/>
          <w:w w:val="105"/>
        </w:rPr>
        <w:t>ogni</w:t>
      </w:r>
      <w:r>
        <w:rPr>
          <w:rFonts w:ascii="Cambria" w:hAnsi="Cambria"/>
          <w:color w:val="0E233D"/>
          <w:spacing w:val="1"/>
          <w:w w:val="105"/>
        </w:rPr>
        <w:t xml:space="preserve"> </w:t>
      </w:r>
      <w:r>
        <w:rPr>
          <w:rFonts w:ascii="Cambria" w:hAnsi="Cambria"/>
          <w:color w:val="0E233D"/>
          <w:w w:val="105"/>
        </w:rPr>
        <w:t>qualvolta</w:t>
      </w:r>
      <w:r>
        <w:rPr>
          <w:rFonts w:ascii="Cambria" w:hAnsi="Cambria"/>
          <w:color w:val="0E233D"/>
          <w:spacing w:val="1"/>
          <w:w w:val="105"/>
        </w:rPr>
        <w:t xml:space="preserve"> </w:t>
      </w:r>
      <w:r>
        <w:rPr>
          <w:rFonts w:ascii="Cambria" w:hAnsi="Cambria"/>
          <w:color w:val="0E233D"/>
          <w:w w:val="105"/>
        </w:rPr>
        <w:t>nei</w:t>
      </w:r>
      <w:r>
        <w:rPr>
          <w:rFonts w:ascii="Cambria" w:hAnsi="Cambria"/>
          <w:color w:val="0E233D"/>
          <w:spacing w:val="1"/>
          <w:w w:val="105"/>
        </w:rPr>
        <w:t xml:space="preserve"> </w:t>
      </w:r>
      <w:r>
        <w:rPr>
          <w:rFonts w:ascii="Cambria" w:hAnsi="Cambria"/>
          <w:color w:val="0E233D"/>
          <w:w w:val="105"/>
        </w:rPr>
        <w:t>confronti</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48"/>
          <w:w w:val="105"/>
        </w:rPr>
        <w:t xml:space="preserve"> </w:t>
      </w:r>
      <w:r>
        <w:rPr>
          <w:rFonts w:ascii="Cambria" w:hAnsi="Cambria"/>
          <w:color w:val="0E233D"/>
          <w:w w:val="105"/>
        </w:rPr>
        <w:t>pubblici amministratori, che abbiano esercitato funzioni relative alla</w:t>
      </w:r>
      <w:r>
        <w:rPr>
          <w:rFonts w:ascii="Cambria" w:hAnsi="Cambria"/>
          <w:color w:val="0E233D"/>
          <w:spacing w:val="1"/>
          <w:w w:val="105"/>
        </w:rPr>
        <w:t xml:space="preserve"> </w:t>
      </w:r>
      <w:r>
        <w:rPr>
          <w:rFonts w:ascii="Cambria" w:hAnsi="Cambria"/>
          <w:color w:val="0E233D"/>
          <w:w w:val="105"/>
        </w:rPr>
        <w:t>stipula ed esecuzione del contratto, sia disposta misura cautelare o sia</w:t>
      </w:r>
      <w:r>
        <w:rPr>
          <w:rFonts w:ascii="Cambria" w:hAnsi="Cambria"/>
          <w:color w:val="0E233D"/>
          <w:spacing w:val="1"/>
          <w:w w:val="105"/>
        </w:rPr>
        <w:t xml:space="preserve"> </w:t>
      </w:r>
      <w:r>
        <w:rPr>
          <w:rFonts w:ascii="Cambria" w:hAnsi="Cambria"/>
          <w:color w:val="0E233D"/>
          <w:w w:val="105"/>
        </w:rPr>
        <w:t>intervenuto rinvio a giudizio per il delitto previsto dall’articolo 317 del</w:t>
      </w:r>
      <w:r>
        <w:rPr>
          <w:rFonts w:ascii="Cambria" w:hAnsi="Cambria"/>
          <w:color w:val="0E233D"/>
          <w:spacing w:val="-48"/>
          <w:w w:val="105"/>
        </w:rPr>
        <w:t xml:space="preserve"> </w:t>
      </w:r>
      <w:r>
        <w:rPr>
          <w:rFonts w:ascii="Cambria" w:hAnsi="Cambria"/>
          <w:color w:val="0E233D"/>
          <w:w w:val="105"/>
        </w:rPr>
        <w:t>c.p.</w:t>
      </w:r>
    </w:p>
    <w:p>
      <w:pPr>
        <w:pStyle w:val="Normal"/>
        <w:spacing w:before="80" w:after="0"/>
        <w:ind w:left="1270" w:hanging="0"/>
        <w:jc w:val="both"/>
        <w:rPr>
          <w:rFonts w:ascii="Cambria" w:hAnsi="Cambria"/>
        </w:rPr>
      </w:pPr>
      <w:r>
        <w:rPr>
          <w:rFonts w:ascii="Palatino Linotype" w:hAnsi="Palatino Linotype"/>
          <w:b/>
          <w:color w:val="0E233D"/>
        </w:rPr>
        <w:t>Articolo</w:t>
      </w:r>
      <w:r>
        <w:rPr>
          <w:rFonts w:ascii="Palatino Linotype" w:hAnsi="Palatino Linotype"/>
          <w:b/>
          <w:color w:val="0E233D"/>
          <w:spacing w:val="5"/>
        </w:rPr>
        <w:t xml:space="preserve"> </w:t>
      </w:r>
      <w:r>
        <w:rPr>
          <w:rFonts w:ascii="Palatino Linotype" w:hAnsi="Palatino Linotype"/>
          <w:b/>
          <w:color w:val="0E233D"/>
        </w:rPr>
        <w:t>4</w:t>
      </w:r>
      <w:r>
        <w:rPr>
          <w:rFonts w:ascii="Palatino Linotype" w:hAnsi="Palatino Linotype"/>
          <w:b/>
          <w:color w:val="0E233D"/>
          <w:spacing w:val="7"/>
        </w:rPr>
        <w:t xml:space="preserve"> </w:t>
      </w:r>
      <w:r>
        <w:rPr>
          <w:rFonts w:ascii="Palatino Linotype" w:hAnsi="Palatino Linotype"/>
          <w:b/>
          <w:color w:val="0E233D"/>
        </w:rPr>
        <w:t>–</w:t>
      </w:r>
      <w:r>
        <w:rPr>
          <w:rFonts w:ascii="Palatino Linotype" w:hAnsi="Palatino Linotype"/>
          <w:b/>
          <w:color w:val="0E233D"/>
          <w:spacing w:val="8"/>
        </w:rPr>
        <w:t xml:space="preserve"> </w:t>
      </w:r>
      <w:r>
        <w:rPr>
          <w:rFonts w:ascii="Cambria" w:hAnsi="Cambria"/>
          <w:color w:val="0E233D"/>
        </w:rPr>
        <w:t>La</w:t>
      </w:r>
      <w:r>
        <w:rPr>
          <w:rFonts w:ascii="Cambria" w:hAnsi="Cambria"/>
          <w:color w:val="0E233D"/>
          <w:spacing w:val="15"/>
        </w:rPr>
        <w:t xml:space="preserve"> </w:t>
      </w:r>
      <w:r>
        <w:rPr>
          <w:rFonts w:ascii="Cambria" w:hAnsi="Cambria"/>
          <w:color w:val="0E233D"/>
        </w:rPr>
        <w:t>stazione</w:t>
      </w:r>
      <w:r>
        <w:rPr>
          <w:rFonts w:ascii="Cambria" w:hAnsi="Cambria"/>
          <w:color w:val="0E233D"/>
          <w:spacing w:val="14"/>
        </w:rPr>
        <w:t xml:space="preserve"> </w:t>
      </w:r>
      <w:r>
        <w:rPr>
          <w:rFonts w:ascii="Cambria" w:hAnsi="Cambria"/>
          <w:color w:val="0E233D"/>
        </w:rPr>
        <w:t>appaltante:</w:t>
      </w:r>
    </w:p>
    <w:p>
      <w:pPr>
        <w:pStyle w:val="ListParagraph"/>
        <w:numPr>
          <w:ilvl w:val="0"/>
          <w:numId w:val="4"/>
        </w:numPr>
        <w:tabs>
          <w:tab w:val="clear" w:pos="720"/>
          <w:tab w:val="left" w:pos="1630" w:leader="none"/>
        </w:tabs>
        <w:spacing w:before="109" w:after="0"/>
        <w:rPr>
          <w:rFonts w:ascii="Cambria" w:hAnsi="Cambria"/>
        </w:rPr>
      </w:pPr>
      <w:r>
        <w:rPr>
          <w:rFonts w:ascii="Cambria" w:hAnsi="Cambria"/>
          <w:color w:val="0E233D"/>
        </w:rPr>
        <w:t>rispetta</w:t>
      </w:r>
      <w:r>
        <w:rPr>
          <w:rFonts w:ascii="Cambria" w:hAnsi="Cambria"/>
          <w:color w:val="0E233D"/>
          <w:spacing w:val="13"/>
        </w:rPr>
        <w:t xml:space="preserve"> </w:t>
      </w:r>
      <w:r>
        <w:rPr>
          <w:rFonts w:ascii="Cambria" w:hAnsi="Cambria"/>
          <w:color w:val="0E233D"/>
        </w:rPr>
        <w:t>i</w:t>
      </w:r>
      <w:r>
        <w:rPr>
          <w:rFonts w:ascii="Cambria" w:hAnsi="Cambria"/>
          <w:color w:val="0E233D"/>
          <w:spacing w:val="16"/>
        </w:rPr>
        <w:t xml:space="preserve"> </w:t>
      </w:r>
      <w:r>
        <w:rPr>
          <w:rFonts w:ascii="Cambria" w:hAnsi="Cambria"/>
          <w:color w:val="0E233D"/>
        </w:rPr>
        <w:t>principi</w:t>
      </w:r>
      <w:r>
        <w:rPr>
          <w:rFonts w:ascii="Cambria" w:hAnsi="Cambria"/>
          <w:color w:val="0E233D"/>
          <w:spacing w:val="15"/>
        </w:rPr>
        <w:t xml:space="preserve"> </w:t>
      </w:r>
      <w:r>
        <w:rPr>
          <w:rFonts w:ascii="Cambria" w:hAnsi="Cambria"/>
          <w:color w:val="0E233D"/>
        </w:rPr>
        <w:t>di</w:t>
      </w:r>
      <w:r>
        <w:rPr>
          <w:rFonts w:ascii="Cambria" w:hAnsi="Cambria"/>
          <w:color w:val="0E233D"/>
          <w:spacing w:val="14"/>
        </w:rPr>
        <w:t xml:space="preserve"> </w:t>
      </w:r>
      <w:r>
        <w:rPr>
          <w:rFonts w:ascii="Cambria" w:hAnsi="Cambria"/>
          <w:color w:val="0E233D"/>
        </w:rPr>
        <w:t>lealtà,</w:t>
      </w:r>
      <w:r>
        <w:rPr>
          <w:rFonts w:ascii="Cambria" w:hAnsi="Cambria"/>
          <w:color w:val="0E233D"/>
          <w:spacing w:val="14"/>
        </w:rPr>
        <w:t xml:space="preserve"> </w:t>
      </w:r>
      <w:r>
        <w:rPr>
          <w:rFonts w:ascii="Cambria" w:hAnsi="Cambria"/>
          <w:color w:val="0E233D"/>
        </w:rPr>
        <w:t>trasparenza</w:t>
      </w:r>
      <w:r>
        <w:rPr>
          <w:rFonts w:ascii="Cambria" w:hAnsi="Cambria"/>
          <w:color w:val="0E233D"/>
          <w:spacing w:val="16"/>
        </w:rPr>
        <w:t xml:space="preserve"> </w:t>
      </w:r>
      <w:r>
        <w:rPr>
          <w:rFonts w:ascii="Cambria" w:hAnsi="Cambria"/>
          <w:color w:val="0E233D"/>
        </w:rPr>
        <w:t>e</w:t>
      </w:r>
      <w:r>
        <w:rPr>
          <w:rFonts w:ascii="Cambria" w:hAnsi="Cambria"/>
          <w:color w:val="0E233D"/>
          <w:spacing w:val="14"/>
        </w:rPr>
        <w:t xml:space="preserve"> </w:t>
      </w:r>
      <w:r>
        <w:rPr>
          <w:rFonts w:ascii="Cambria" w:hAnsi="Cambria"/>
          <w:color w:val="0E233D"/>
        </w:rPr>
        <w:t>correttezza;</w:t>
      </w:r>
    </w:p>
    <w:p>
      <w:pPr>
        <w:pStyle w:val="ListParagraph"/>
        <w:numPr>
          <w:ilvl w:val="0"/>
          <w:numId w:val="4"/>
        </w:numPr>
        <w:tabs>
          <w:tab w:val="clear" w:pos="720"/>
          <w:tab w:val="left" w:pos="1630" w:leader="none"/>
        </w:tabs>
        <w:spacing w:lineRule="auto" w:line="247" w:before="8" w:after="0"/>
        <w:ind w:left="1630" w:right="1351" w:hanging="360"/>
        <w:rPr>
          <w:rFonts w:ascii="Cambria" w:hAnsi="Cambria"/>
        </w:rPr>
      </w:pPr>
      <w:r>
        <w:rPr>
          <w:rFonts w:ascii="Cambria" w:hAnsi="Cambria"/>
          <w:color w:val="0E233D"/>
          <w:w w:val="105"/>
        </w:rPr>
        <w:t>avvia</w:t>
      </w:r>
      <w:r>
        <w:rPr>
          <w:rFonts w:ascii="Cambria" w:hAnsi="Cambria"/>
          <w:color w:val="0E233D"/>
          <w:spacing w:val="1"/>
          <w:w w:val="105"/>
        </w:rPr>
        <w:t xml:space="preserve"> </w:t>
      </w:r>
      <w:r>
        <w:rPr>
          <w:rFonts w:ascii="Cambria" w:hAnsi="Cambria"/>
          <w:color w:val="0E233D"/>
          <w:w w:val="105"/>
        </w:rPr>
        <w:t>tempestivamente</w:t>
      </w:r>
      <w:r>
        <w:rPr>
          <w:rFonts w:ascii="Cambria" w:hAnsi="Cambria"/>
          <w:color w:val="0E233D"/>
          <w:spacing w:val="1"/>
          <w:w w:val="105"/>
        </w:rPr>
        <w:t xml:space="preserve"> </w:t>
      </w:r>
      <w:r>
        <w:rPr>
          <w:rFonts w:ascii="Cambria" w:hAnsi="Cambria"/>
          <w:color w:val="0E233D"/>
          <w:w w:val="105"/>
        </w:rPr>
        <w:t>procedimenti</w:t>
      </w:r>
      <w:r>
        <w:rPr>
          <w:rFonts w:ascii="Cambria" w:hAnsi="Cambria"/>
          <w:color w:val="0E233D"/>
          <w:spacing w:val="1"/>
          <w:w w:val="105"/>
        </w:rPr>
        <w:t xml:space="preserve"> </w:t>
      </w:r>
      <w:r>
        <w:rPr>
          <w:rFonts w:ascii="Cambria" w:hAnsi="Cambria"/>
          <w:color w:val="0E233D"/>
          <w:w w:val="105"/>
        </w:rPr>
        <w:t>disciplinari</w:t>
      </w:r>
      <w:r>
        <w:rPr>
          <w:rFonts w:ascii="Cambria" w:hAnsi="Cambria"/>
          <w:color w:val="0E233D"/>
          <w:spacing w:val="1"/>
          <w:w w:val="105"/>
        </w:rPr>
        <w:t xml:space="preserve"> </w:t>
      </w:r>
      <w:r>
        <w:rPr>
          <w:rFonts w:ascii="Cambria" w:hAnsi="Cambria"/>
          <w:color w:val="0E233D"/>
          <w:w w:val="105"/>
        </w:rPr>
        <w:t>nei</w:t>
      </w:r>
      <w:r>
        <w:rPr>
          <w:rFonts w:ascii="Cambria" w:hAnsi="Cambria"/>
          <w:color w:val="0E233D"/>
          <w:spacing w:val="1"/>
          <w:w w:val="105"/>
        </w:rPr>
        <w:t xml:space="preserve"> </w:t>
      </w:r>
      <w:r>
        <w:rPr>
          <w:rFonts w:ascii="Cambria" w:hAnsi="Cambria"/>
          <w:color w:val="0E233D"/>
          <w:w w:val="105"/>
        </w:rPr>
        <w:t>confronti</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personale, intervenuto nella procedura di gara e nell’esecuzione del</w:t>
      </w:r>
      <w:r>
        <w:rPr>
          <w:rFonts w:ascii="Cambria" w:hAnsi="Cambria"/>
          <w:color w:val="0E233D"/>
          <w:spacing w:val="1"/>
          <w:w w:val="105"/>
        </w:rPr>
        <w:t xml:space="preserve"> </w:t>
      </w:r>
      <w:r>
        <w:rPr>
          <w:rFonts w:ascii="Cambria" w:hAnsi="Cambria"/>
          <w:color w:val="0E233D"/>
          <w:w w:val="105"/>
        </w:rPr>
        <w:t>contratto,</w:t>
      </w:r>
      <w:r>
        <w:rPr>
          <w:rFonts w:ascii="Cambria" w:hAnsi="Cambria"/>
          <w:color w:val="0E233D"/>
          <w:spacing w:val="1"/>
          <w:w w:val="105"/>
        </w:rPr>
        <w:t xml:space="preserve"> </w:t>
      </w:r>
      <w:r>
        <w:rPr>
          <w:rFonts w:ascii="Cambria" w:hAnsi="Cambria"/>
          <w:color w:val="0E233D"/>
          <w:w w:val="105"/>
        </w:rPr>
        <w:t>in</w:t>
      </w:r>
      <w:r>
        <w:rPr>
          <w:rFonts w:ascii="Cambria" w:hAnsi="Cambria"/>
          <w:color w:val="0E233D"/>
          <w:spacing w:val="3"/>
          <w:w w:val="105"/>
        </w:rPr>
        <w:t xml:space="preserve"> </w:t>
      </w:r>
      <w:r>
        <w:rPr>
          <w:rFonts w:ascii="Cambria" w:hAnsi="Cambria"/>
          <w:color w:val="0E233D"/>
          <w:w w:val="105"/>
        </w:rPr>
        <w:t>caso</w:t>
      </w:r>
      <w:r>
        <w:rPr>
          <w:rFonts w:ascii="Cambria" w:hAnsi="Cambria"/>
          <w:color w:val="0E233D"/>
          <w:spacing w:val="3"/>
          <w:w w:val="105"/>
        </w:rPr>
        <w:t xml:space="preserve"> </w:t>
      </w:r>
      <w:r>
        <w:rPr>
          <w:rFonts w:ascii="Cambria" w:hAnsi="Cambria"/>
          <w:color w:val="0E233D"/>
          <w:w w:val="105"/>
        </w:rPr>
        <w:t>di</w:t>
      </w:r>
      <w:r>
        <w:rPr>
          <w:rFonts w:ascii="Cambria" w:hAnsi="Cambria"/>
          <w:color w:val="0E233D"/>
          <w:spacing w:val="3"/>
          <w:w w:val="105"/>
        </w:rPr>
        <w:t xml:space="preserve"> </w:t>
      </w:r>
      <w:r>
        <w:rPr>
          <w:rFonts w:ascii="Cambria" w:hAnsi="Cambria"/>
          <w:color w:val="0E233D"/>
          <w:w w:val="105"/>
        </w:rPr>
        <w:t>violazione di</w:t>
      </w:r>
      <w:r>
        <w:rPr>
          <w:rFonts w:ascii="Cambria" w:hAnsi="Cambria"/>
          <w:color w:val="0E233D"/>
          <w:spacing w:val="3"/>
          <w:w w:val="105"/>
        </w:rPr>
        <w:t xml:space="preserve"> </w:t>
      </w:r>
      <w:r>
        <w:rPr>
          <w:rFonts w:ascii="Cambria" w:hAnsi="Cambria"/>
          <w:color w:val="0E233D"/>
          <w:w w:val="105"/>
        </w:rPr>
        <w:t>detti</w:t>
      </w:r>
      <w:r>
        <w:rPr>
          <w:rFonts w:ascii="Cambria" w:hAnsi="Cambria"/>
          <w:color w:val="0E233D"/>
          <w:spacing w:val="3"/>
          <w:w w:val="105"/>
        </w:rPr>
        <w:t xml:space="preserve"> </w:t>
      </w:r>
      <w:r>
        <w:rPr>
          <w:rFonts w:ascii="Cambria" w:hAnsi="Cambria"/>
          <w:color w:val="0E233D"/>
          <w:w w:val="105"/>
        </w:rPr>
        <w:t>principi;</w:t>
      </w:r>
    </w:p>
    <w:p>
      <w:pPr>
        <w:pStyle w:val="ListParagraph"/>
        <w:numPr>
          <w:ilvl w:val="0"/>
          <w:numId w:val="4"/>
        </w:numPr>
        <w:tabs>
          <w:tab w:val="clear" w:pos="720"/>
          <w:tab w:val="left" w:pos="1630" w:leader="none"/>
        </w:tabs>
        <w:spacing w:lineRule="auto" w:line="218" w:before="16" w:after="0"/>
        <w:ind w:left="1630" w:right="1349" w:hanging="360"/>
        <w:rPr>
          <w:rFonts w:ascii="Cambria" w:hAnsi="Cambria"/>
        </w:rPr>
      </w:pPr>
      <w:r>
        <w:rPr>
          <w:rFonts w:ascii="Cambria" w:hAnsi="Cambria"/>
          <w:color w:val="0E233D"/>
        </w:rPr>
        <w:t>avvia</w:t>
      </w:r>
      <w:r>
        <w:rPr>
          <w:rFonts w:ascii="Cambria" w:hAnsi="Cambria"/>
          <w:color w:val="0E233D"/>
          <w:spacing w:val="1"/>
        </w:rPr>
        <w:t xml:space="preserve"> </w:t>
      </w:r>
      <w:r>
        <w:rPr>
          <w:rFonts w:ascii="Cambria" w:hAnsi="Cambria"/>
          <w:color w:val="0E233D"/>
        </w:rPr>
        <w:t>tempestivamente</w:t>
      </w:r>
      <w:r>
        <w:rPr>
          <w:rFonts w:ascii="Cambria" w:hAnsi="Cambria"/>
          <w:color w:val="0E233D"/>
          <w:spacing w:val="1"/>
        </w:rPr>
        <w:t xml:space="preserve"> </w:t>
      </w:r>
      <w:r>
        <w:rPr>
          <w:rFonts w:ascii="Cambria" w:hAnsi="Cambria"/>
          <w:color w:val="0E233D"/>
        </w:rPr>
        <w:t>procedimenti</w:t>
      </w:r>
      <w:r>
        <w:rPr>
          <w:rFonts w:ascii="Cambria" w:hAnsi="Cambria"/>
          <w:color w:val="0E233D"/>
          <w:spacing w:val="1"/>
        </w:rPr>
        <w:t xml:space="preserve"> </w:t>
      </w:r>
      <w:r>
        <w:rPr>
          <w:rFonts w:ascii="Cambria" w:hAnsi="Cambria"/>
          <w:color w:val="0E233D"/>
        </w:rPr>
        <w:t>disciplinari</w:t>
      </w:r>
      <w:r>
        <w:rPr>
          <w:rFonts w:ascii="Cambria" w:hAnsi="Cambria"/>
          <w:color w:val="0E233D"/>
          <w:spacing w:val="1"/>
        </w:rPr>
        <w:t xml:space="preserve"> </w:t>
      </w:r>
      <w:r>
        <w:rPr>
          <w:rFonts w:ascii="Cambria" w:hAnsi="Cambria"/>
          <w:color w:val="0E233D"/>
        </w:rPr>
        <w:t>nei</w:t>
      </w:r>
      <w:r>
        <w:rPr>
          <w:rFonts w:ascii="Cambria" w:hAnsi="Cambria"/>
          <w:color w:val="0E233D"/>
          <w:spacing w:val="1"/>
        </w:rPr>
        <w:t xml:space="preserve"> </w:t>
      </w:r>
      <w:r>
        <w:rPr>
          <w:rFonts w:ascii="Cambria" w:hAnsi="Cambria"/>
          <w:color w:val="0E233D"/>
        </w:rPr>
        <w:t>confronti</w:t>
      </w:r>
      <w:r>
        <w:rPr>
          <w:rFonts w:ascii="Cambria" w:hAnsi="Cambria"/>
          <w:color w:val="0E233D"/>
          <w:spacing w:val="1"/>
        </w:rPr>
        <w:t xml:space="preserve"> </w:t>
      </w:r>
      <w:r>
        <w:rPr>
          <w:rFonts w:ascii="Cambria" w:hAnsi="Cambria"/>
          <w:color w:val="0E233D"/>
        </w:rPr>
        <w:t>del</w:t>
      </w:r>
      <w:r>
        <w:rPr>
          <w:rFonts w:ascii="Cambria" w:hAnsi="Cambria"/>
          <w:color w:val="0E233D"/>
          <w:spacing w:val="1"/>
        </w:rPr>
        <w:t xml:space="preserve"> </w:t>
      </w:r>
      <w:r>
        <w:rPr>
          <w:rFonts w:ascii="Cambria" w:hAnsi="Cambria"/>
          <w:color w:val="0E233D"/>
        </w:rPr>
        <w:t>personale nel caso di violazione del proprio “</w:t>
      </w:r>
      <w:r>
        <w:rPr>
          <w:rFonts w:ascii="Palatino Linotype" w:hAnsi="Palatino Linotype"/>
          <w:i/>
          <w:color w:val="0E233D"/>
        </w:rPr>
        <w:t>codice di comportamento dei</w:t>
      </w:r>
      <w:r>
        <w:rPr>
          <w:rFonts w:ascii="Palatino Linotype" w:hAnsi="Palatino Linotype"/>
          <w:i/>
          <w:color w:val="0E233D"/>
          <w:spacing w:val="1"/>
        </w:rPr>
        <w:t xml:space="preserve"> </w:t>
      </w:r>
      <w:r>
        <w:rPr>
          <w:rFonts w:ascii="Palatino Linotype" w:hAnsi="Palatino Linotype"/>
          <w:i/>
          <w:color w:val="0E233D"/>
        </w:rPr>
        <w:t>dipendenti”</w:t>
      </w:r>
      <w:r>
        <w:rPr>
          <w:rFonts w:ascii="Palatino Linotype" w:hAnsi="Palatino Linotype"/>
          <w:i/>
          <w:color w:val="0E233D"/>
          <w:spacing w:val="1"/>
        </w:rPr>
        <w:t xml:space="preserve"> </w:t>
      </w:r>
      <w:r>
        <w:rPr>
          <w:rFonts w:ascii="Cambria" w:hAnsi="Cambria"/>
          <w:color w:val="0E233D"/>
        </w:rPr>
        <w:t>e</w:t>
      </w:r>
      <w:r>
        <w:rPr>
          <w:rFonts w:ascii="Cambria" w:hAnsi="Cambria"/>
          <w:color w:val="0E233D"/>
          <w:spacing w:val="1"/>
        </w:rPr>
        <w:t xml:space="preserve"> </w:t>
      </w:r>
      <w:r>
        <w:rPr>
          <w:rFonts w:ascii="Cambria" w:hAnsi="Cambria"/>
          <w:color w:val="0E233D"/>
        </w:rPr>
        <w:t>del</w:t>
      </w:r>
      <w:r>
        <w:rPr>
          <w:rFonts w:ascii="Cambria" w:hAnsi="Cambria"/>
          <w:color w:val="0E233D"/>
          <w:spacing w:val="1"/>
        </w:rPr>
        <w:t xml:space="preserve"> </w:t>
      </w:r>
      <w:r>
        <w:rPr>
          <w:rFonts w:ascii="Cambria" w:hAnsi="Cambria"/>
          <w:color w:val="0E233D"/>
        </w:rPr>
        <w:t>DPR</w:t>
      </w:r>
      <w:r>
        <w:rPr>
          <w:rFonts w:ascii="Cambria" w:hAnsi="Cambria"/>
          <w:color w:val="0E233D"/>
          <w:spacing w:val="1"/>
        </w:rPr>
        <w:t xml:space="preserve"> </w:t>
      </w:r>
      <w:r>
        <w:rPr>
          <w:rFonts w:ascii="Cambria" w:hAnsi="Cambria"/>
          <w:color w:val="0E233D"/>
        </w:rPr>
        <w:t>62/2013</w:t>
      </w:r>
      <w:r>
        <w:rPr>
          <w:rFonts w:ascii="Cambria" w:hAnsi="Cambria"/>
          <w:color w:val="0E233D"/>
          <w:spacing w:val="1"/>
        </w:rPr>
        <w:t xml:space="preserve"> </w:t>
      </w:r>
      <w:r>
        <w:rPr>
          <w:rFonts w:ascii="Cambria" w:hAnsi="Cambria"/>
          <w:color w:val="0E233D"/>
        </w:rPr>
        <w:t>(</w:t>
      </w:r>
      <w:r>
        <w:rPr>
          <w:rFonts w:ascii="Palatino Linotype" w:hAnsi="Palatino Linotype"/>
          <w:i/>
          <w:color w:val="0E233D"/>
        </w:rPr>
        <w:t>Regolamento</w:t>
      </w:r>
      <w:r>
        <w:rPr>
          <w:rFonts w:ascii="Palatino Linotype" w:hAnsi="Palatino Linotype"/>
          <w:i/>
          <w:color w:val="0E233D"/>
          <w:spacing w:val="1"/>
        </w:rPr>
        <w:t xml:space="preserve"> </w:t>
      </w:r>
      <w:r>
        <w:rPr>
          <w:rFonts w:ascii="Palatino Linotype" w:hAnsi="Palatino Linotype"/>
          <w:i/>
          <w:color w:val="0E233D"/>
        </w:rPr>
        <w:t>recante</w:t>
      </w:r>
      <w:r>
        <w:rPr>
          <w:rFonts w:ascii="Palatino Linotype" w:hAnsi="Palatino Linotype"/>
          <w:i/>
          <w:color w:val="0E233D"/>
          <w:spacing w:val="1"/>
        </w:rPr>
        <w:t xml:space="preserve"> </w:t>
      </w:r>
      <w:r>
        <w:rPr>
          <w:rFonts w:ascii="Palatino Linotype" w:hAnsi="Palatino Linotype"/>
          <w:i/>
          <w:color w:val="0E233D"/>
        </w:rPr>
        <w:t>codice</w:t>
      </w:r>
      <w:r>
        <w:rPr>
          <w:rFonts w:ascii="Palatino Linotype" w:hAnsi="Palatino Linotype"/>
          <w:i/>
          <w:color w:val="0E233D"/>
          <w:spacing w:val="1"/>
        </w:rPr>
        <w:t xml:space="preserve"> </w:t>
      </w:r>
      <w:r>
        <w:rPr>
          <w:rFonts w:ascii="Palatino Linotype" w:hAnsi="Palatino Linotype"/>
          <w:i/>
          <w:color w:val="0E233D"/>
        </w:rPr>
        <w:t>di</w:t>
      </w:r>
      <w:r>
        <w:rPr>
          <w:rFonts w:ascii="Palatino Linotype" w:hAnsi="Palatino Linotype"/>
          <w:i/>
          <w:color w:val="0E233D"/>
          <w:spacing w:val="1"/>
        </w:rPr>
        <w:t xml:space="preserve"> </w:t>
      </w:r>
      <w:r>
        <w:rPr>
          <w:rFonts w:ascii="Palatino Linotype" w:hAnsi="Palatino Linotype"/>
          <w:i/>
          <w:color w:val="0E233D"/>
        </w:rPr>
        <w:t>comportamento</w:t>
      </w:r>
      <w:r>
        <w:rPr>
          <w:rFonts w:ascii="Palatino Linotype" w:hAnsi="Palatino Linotype"/>
          <w:i/>
          <w:color w:val="0E233D"/>
          <w:spacing w:val="-3"/>
        </w:rPr>
        <w:t xml:space="preserve"> </w:t>
      </w:r>
      <w:r>
        <w:rPr>
          <w:rFonts w:ascii="Palatino Linotype" w:hAnsi="Palatino Linotype"/>
          <w:i/>
          <w:color w:val="0E233D"/>
        </w:rPr>
        <w:t>dei</w:t>
      </w:r>
      <w:r>
        <w:rPr>
          <w:rFonts w:ascii="Palatino Linotype" w:hAnsi="Palatino Linotype"/>
          <w:i/>
          <w:color w:val="0E233D"/>
          <w:spacing w:val="-1"/>
        </w:rPr>
        <w:t xml:space="preserve"> </w:t>
      </w:r>
      <w:r>
        <w:rPr>
          <w:rFonts w:ascii="Palatino Linotype" w:hAnsi="Palatino Linotype"/>
          <w:i/>
          <w:color w:val="0E233D"/>
        </w:rPr>
        <w:t>dipendenti pubblici</w:t>
      </w:r>
      <w:r>
        <w:rPr>
          <w:rFonts w:ascii="Cambria" w:hAnsi="Cambria"/>
          <w:color w:val="0E233D"/>
        </w:rPr>
        <w:t>);</w:t>
      </w:r>
    </w:p>
    <w:p>
      <w:pPr>
        <w:pStyle w:val="ListParagraph"/>
        <w:numPr>
          <w:ilvl w:val="0"/>
          <w:numId w:val="4"/>
        </w:numPr>
        <w:tabs>
          <w:tab w:val="clear" w:pos="720"/>
          <w:tab w:val="left" w:pos="1630" w:leader="none"/>
        </w:tabs>
        <w:spacing w:lineRule="auto" w:line="247"/>
        <w:ind w:left="1630" w:right="1353" w:hanging="360"/>
        <w:rPr>
          <w:rFonts w:ascii="Cambria" w:hAnsi="Cambria"/>
        </w:rPr>
      </w:pPr>
      <w:r>
        <w:rPr>
          <w:rFonts w:ascii="Cambria" w:hAnsi="Cambria"/>
          <w:color w:val="0E233D"/>
          <w:w w:val="105"/>
        </w:rPr>
        <w:t>si avvale della clausola risolutiva espressa, di cui all’articolo 1456 c.c.,</w:t>
      </w:r>
      <w:r>
        <w:rPr>
          <w:rFonts w:ascii="Cambria" w:hAnsi="Cambria"/>
          <w:color w:val="0E233D"/>
          <w:spacing w:val="1"/>
          <w:w w:val="105"/>
        </w:rPr>
        <w:t xml:space="preserve"> </w:t>
      </w:r>
      <w:r>
        <w:rPr>
          <w:rFonts w:ascii="Cambria" w:hAnsi="Cambria"/>
          <w:color w:val="0E233D"/>
          <w:w w:val="105"/>
        </w:rPr>
        <w:t>ogni qualvolta nei confronti dell’operatore economico, di taluno dei</w:t>
      </w:r>
      <w:r>
        <w:rPr>
          <w:rFonts w:ascii="Cambria" w:hAnsi="Cambria"/>
          <w:color w:val="0E233D"/>
          <w:spacing w:val="1"/>
          <w:w w:val="105"/>
        </w:rPr>
        <w:t xml:space="preserve"> </w:t>
      </w:r>
      <w:r>
        <w:rPr>
          <w:rFonts w:ascii="Cambria" w:hAnsi="Cambria"/>
          <w:color w:val="0E233D"/>
          <w:w w:val="105"/>
        </w:rPr>
        <w:t>componenti la compagine sociale o dei dirigenti dell’impresa, sia stata</w:t>
      </w:r>
      <w:r>
        <w:rPr>
          <w:rFonts w:ascii="Cambria" w:hAnsi="Cambria"/>
          <w:color w:val="0E233D"/>
          <w:spacing w:val="1"/>
          <w:w w:val="105"/>
        </w:rPr>
        <w:t xml:space="preserve"> </w:t>
      </w:r>
      <w:r>
        <w:rPr>
          <w:rFonts w:ascii="Cambria" w:hAnsi="Cambria"/>
          <w:color w:val="0E233D"/>
          <w:w w:val="105"/>
        </w:rPr>
        <w:t>disposta misura cautelare o sia intervenuto rinvio a giudizio per taluno</w:t>
      </w:r>
      <w:r>
        <w:rPr>
          <w:rFonts w:ascii="Cambria" w:hAnsi="Cambria"/>
          <w:color w:val="0E233D"/>
          <w:spacing w:val="-48"/>
          <w:w w:val="105"/>
        </w:rPr>
        <w:t xml:space="preserve"> </w:t>
      </w:r>
      <w:r>
        <w:rPr>
          <w:rFonts w:ascii="Cambria" w:hAnsi="Cambria"/>
          <w:color w:val="0E233D"/>
        </w:rPr>
        <w:t>dei delitti di cui agli articoli 317, 318, 319, 319-bis, 319-ter, 319-quater,</w:t>
      </w:r>
      <w:r>
        <w:rPr>
          <w:rFonts w:ascii="Cambria" w:hAnsi="Cambria"/>
          <w:color w:val="0E233D"/>
          <w:spacing w:val="1"/>
        </w:rPr>
        <w:t xml:space="preserve"> </w:t>
      </w:r>
      <w:r>
        <w:rPr>
          <w:rFonts w:ascii="Cambria" w:hAnsi="Cambria"/>
          <w:color w:val="0E233D"/>
          <w:w w:val="105"/>
        </w:rPr>
        <w:t>320,</w:t>
      </w:r>
      <w:r>
        <w:rPr>
          <w:rFonts w:ascii="Cambria" w:hAnsi="Cambria"/>
          <w:color w:val="0E233D"/>
          <w:spacing w:val="-2"/>
          <w:w w:val="105"/>
        </w:rPr>
        <w:t xml:space="preserve"> </w:t>
      </w:r>
      <w:r>
        <w:rPr>
          <w:rFonts w:ascii="Cambria" w:hAnsi="Cambria"/>
          <w:color w:val="0E233D"/>
          <w:w w:val="105"/>
        </w:rPr>
        <w:t>322,</w:t>
      </w:r>
      <w:r>
        <w:rPr>
          <w:rFonts w:ascii="Cambria" w:hAnsi="Cambria"/>
          <w:color w:val="0E233D"/>
          <w:spacing w:val="-2"/>
          <w:w w:val="105"/>
        </w:rPr>
        <w:t xml:space="preserve"> </w:t>
      </w:r>
      <w:r>
        <w:rPr>
          <w:rFonts w:ascii="Cambria" w:hAnsi="Cambria"/>
          <w:color w:val="0E233D"/>
          <w:w w:val="105"/>
        </w:rPr>
        <w:t>322-bis,</w:t>
      </w:r>
      <w:r>
        <w:rPr>
          <w:rFonts w:ascii="Cambria" w:hAnsi="Cambria"/>
          <w:color w:val="0E233D"/>
          <w:spacing w:val="-2"/>
          <w:w w:val="105"/>
        </w:rPr>
        <w:t xml:space="preserve"> </w:t>
      </w:r>
      <w:r>
        <w:rPr>
          <w:rFonts w:ascii="Cambria" w:hAnsi="Cambria"/>
          <w:color w:val="0E233D"/>
          <w:w w:val="105"/>
        </w:rPr>
        <w:t>346-bis,</w:t>
      </w:r>
      <w:r>
        <w:rPr>
          <w:rFonts w:ascii="Cambria" w:hAnsi="Cambria"/>
          <w:color w:val="0E233D"/>
          <w:spacing w:val="-2"/>
          <w:w w:val="105"/>
        </w:rPr>
        <w:t xml:space="preserve"> </w:t>
      </w:r>
      <w:r>
        <w:rPr>
          <w:rFonts w:ascii="Cambria" w:hAnsi="Cambria"/>
          <w:color w:val="0E233D"/>
          <w:w w:val="105"/>
        </w:rPr>
        <w:t>353</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2"/>
          <w:w w:val="105"/>
        </w:rPr>
        <w:t xml:space="preserve"> </w:t>
      </w:r>
      <w:r>
        <w:rPr>
          <w:rFonts w:ascii="Cambria" w:hAnsi="Cambria"/>
          <w:color w:val="0E233D"/>
          <w:w w:val="105"/>
        </w:rPr>
        <w:t>353-bis;</w:t>
      </w:r>
    </w:p>
    <w:p>
      <w:pPr>
        <w:pStyle w:val="ListParagraph"/>
        <w:numPr>
          <w:ilvl w:val="0"/>
          <w:numId w:val="4"/>
        </w:numPr>
        <w:tabs>
          <w:tab w:val="clear" w:pos="720"/>
          <w:tab w:val="left" w:pos="1630" w:leader="none"/>
        </w:tabs>
        <w:spacing w:lineRule="exact" w:line="254"/>
        <w:rPr>
          <w:rFonts w:ascii="Cambria" w:hAnsi="Cambria"/>
        </w:rPr>
      </w:pPr>
      <w:r>
        <w:rPr>
          <w:rFonts w:ascii="Cambria" w:hAnsi="Cambria"/>
          <w:color w:val="0E233D"/>
          <w:w w:val="105"/>
        </w:rPr>
        <w:t>segnala,</w:t>
      </w:r>
      <w:r>
        <w:rPr>
          <w:rFonts w:ascii="Cambria" w:hAnsi="Cambria"/>
          <w:color w:val="0E233D"/>
          <w:spacing w:val="4"/>
          <w:w w:val="105"/>
        </w:rPr>
        <w:t xml:space="preserve"> </w:t>
      </w:r>
      <w:r>
        <w:rPr>
          <w:rFonts w:ascii="Cambria" w:hAnsi="Cambria"/>
          <w:color w:val="0E233D"/>
          <w:w w:val="105"/>
        </w:rPr>
        <w:t>senza</w:t>
      </w:r>
      <w:r>
        <w:rPr>
          <w:rFonts w:ascii="Cambria" w:hAnsi="Cambria"/>
          <w:color w:val="0E233D"/>
          <w:spacing w:val="1"/>
          <w:w w:val="105"/>
        </w:rPr>
        <w:t xml:space="preserve"> </w:t>
      </w:r>
      <w:r>
        <w:rPr>
          <w:rFonts w:ascii="Cambria" w:hAnsi="Cambria"/>
          <w:color w:val="0E233D"/>
          <w:w w:val="105"/>
        </w:rPr>
        <w:t>indugio,</w:t>
      </w:r>
      <w:r>
        <w:rPr>
          <w:rFonts w:ascii="Cambria" w:hAnsi="Cambria"/>
          <w:color w:val="0E233D"/>
          <w:spacing w:val="4"/>
          <w:w w:val="105"/>
        </w:rPr>
        <w:t xml:space="preserve"> </w:t>
      </w:r>
      <w:r>
        <w:rPr>
          <w:rFonts w:ascii="Cambria" w:hAnsi="Cambria"/>
          <w:color w:val="0E233D"/>
          <w:w w:val="105"/>
        </w:rPr>
        <w:t>ogni</w:t>
      </w:r>
      <w:r>
        <w:rPr>
          <w:rFonts w:ascii="Cambria" w:hAnsi="Cambria"/>
          <w:color w:val="0E233D"/>
          <w:spacing w:val="4"/>
          <w:w w:val="105"/>
        </w:rPr>
        <w:t xml:space="preserve"> </w:t>
      </w:r>
      <w:r>
        <w:rPr>
          <w:rFonts w:ascii="Cambria" w:hAnsi="Cambria"/>
          <w:color w:val="0E233D"/>
          <w:w w:val="105"/>
        </w:rPr>
        <w:t>illecito</w:t>
      </w:r>
      <w:r>
        <w:rPr>
          <w:rFonts w:ascii="Cambria" w:hAnsi="Cambria"/>
          <w:color w:val="0E233D"/>
          <w:spacing w:val="3"/>
          <w:w w:val="105"/>
        </w:rPr>
        <w:t xml:space="preserve"> </w:t>
      </w:r>
      <w:r>
        <w:rPr>
          <w:rFonts w:ascii="Cambria" w:hAnsi="Cambria"/>
          <w:color w:val="0E233D"/>
          <w:w w:val="105"/>
        </w:rPr>
        <w:t>all’Autorità</w:t>
      </w:r>
      <w:r>
        <w:rPr>
          <w:rFonts w:ascii="Cambria" w:hAnsi="Cambria"/>
          <w:color w:val="0E233D"/>
          <w:spacing w:val="3"/>
          <w:w w:val="105"/>
        </w:rPr>
        <w:t xml:space="preserve"> </w:t>
      </w:r>
      <w:r>
        <w:rPr>
          <w:rFonts w:ascii="Cambria" w:hAnsi="Cambria"/>
          <w:color w:val="0E233D"/>
          <w:w w:val="105"/>
        </w:rPr>
        <w:t>giudiziaria;</w:t>
      </w:r>
    </w:p>
    <w:p>
      <w:pPr>
        <w:sectPr>
          <w:footerReference w:type="default" r:id="rId27"/>
          <w:type w:val="nextPage"/>
          <w:pgSz w:orient="landscape" w:w="16838" w:h="11906"/>
          <w:pgMar w:left="1160" w:right="1580" w:header="0" w:top="1000" w:footer="963" w:bottom="1020" w:gutter="0"/>
          <w:pgNumType w:fmt="decimal"/>
          <w:formProt w:val="false"/>
          <w:textDirection w:val="lrTb"/>
          <w:docGrid w:type="default" w:linePitch="299" w:charSpace="4096"/>
        </w:sectPr>
        <w:pStyle w:val="ListParagraph"/>
        <w:numPr>
          <w:ilvl w:val="0"/>
          <w:numId w:val="4"/>
        </w:numPr>
        <w:tabs>
          <w:tab w:val="clear" w:pos="720"/>
          <w:tab w:val="left" w:pos="1630" w:leader="none"/>
        </w:tabs>
        <w:spacing w:lineRule="auto" w:line="240" w:before="4" w:after="0"/>
        <w:ind w:left="1630" w:right="1350" w:hanging="360"/>
        <w:rPr>
          <w:rFonts w:ascii="Cambria" w:hAnsi="Cambria"/>
        </w:rPr>
      </w:pPr>
      <w:r>
        <w:rPr>
          <w:rFonts w:ascii="Cambria" w:hAnsi="Cambria"/>
          <w:color w:val="0E233D"/>
          <w:w w:val="105"/>
        </w:rPr>
        <w:t>rende</w:t>
      </w:r>
      <w:r>
        <w:rPr>
          <w:rFonts w:ascii="Cambria" w:hAnsi="Cambria"/>
          <w:color w:val="0E233D"/>
          <w:spacing w:val="1"/>
          <w:w w:val="105"/>
        </w:rPr>
        <w:t xml:space="preserve"> </w:t>
      </w:r>
      <w:r>
        <w:rPr>
          <w:rFonts w:ascii="Cambria" w:hAnsi="Cambria"/>
          <w:color w:val="0E233D"/>
          <w:w w:val="105"/>
        </w:rPr>
        <w:t>pubblici</w:t>
      </w:r>
      <w:r>
        <w:rPr>
          <w:rFonts w:ascii="Cambria" w:hAnsi="Cambria"/>
          <w:color w:val="0E233D"/>
          <w:spacing w:val="1"/>
          <w:w w:val="105"/>
        </w:rPr>
        <w:t xml:space="preserve"> </w:t>
      </w:r>
      <w:r>
        <w:rPr>
          <w:rFonts w:ascii="Cambria" w:hAnsi="Cambria"/>
          <w:color w:val="0E233D"/>
          <w:w w:val="105"/>
        </w:rPr>
        <w:t>i</w:t>
      </w:r>
      <w:r>
        <w:rPr>
          <w:rFonts w:ascii="Cambria" w:hAnsi="Cambria"/>
          <w:color w:val="0E233D"/>
          <w:spacing w:val="1"/>
          <w:w w:val="105"/>
        </w:rPr>
        <w:t xml:space="preserve"> </w:t>
      </w:r>
      <w:r>
        <w:rPr>
          <w:rFonts w:ascii="Cambria" w:hAnsi="Cambria"/>
          <w:color w:val="0E233D"/>
          <w:w w:val="105"/>
        </w:rPr>
        <w:t>dati</w:t>
      </w:r>
      <w:r>
        <w:rPr>
          <w:rFonts w:ascii="Cambria" w:hAnsi="Cambria"/>
          <w:color w:val="0E233D"/>
          <w:spacing w:val="1"/>
          <w:w w:val="105"/>
        </w:rPr>
        <w:t xml:space="preserve"> </w:t>
      </w:r>
      <w:r>
        <w:rPr>
          <w:rFonts w:ascii="Cambria" w:hAnsi="Cambria"/>
          <w:color w:val="0E233D"/>
          <w:w w:val="105"/>
        </w:rPr>
        <w:t>riguardanti</w:t>
      </w:r>
      <w:r>
        <w:rPr>
          <w:rFonts w:ascii="Cambria" w:hAnsi="Cambria"/>
          <w:color w:val="0E233D"/>
          <w:spacing w:val="1"/>
          <w:w w:val="105"/>
        </w:rPr>
        <w:t xml:space="preserve"> </w:t>
      </w:r>
      <w:r>
        <w:rPr>
          <w:rFonts w:ascii="Cambria" w:hAnsi="Cambria"/>
          <w:color w:val="0E233D"/>
          <w:w w:val="105"/>
        </w:rPr>
        <w:t>la</w:t>
      </w:r>
      <w:r>
        <w:rPr>
          <w:rFonts w:ascii="Cambria" w:hAnsi="Cambria"/>
          <w:color w:val="0E233D"/>
          <w:spacing w:val="1"/>
          <w:w w:val="105"/>
        </w:rPr>
        <w:t xml:space="preserve"> </w:t>
      </w:r>
      <w:r>
        <w:rPr>
          <w:rFonts w:ascii="Cambria" w:hAnsi="Cambria"/>
          <w:color w:val="0E233D"/>
          <w:w w:val="105"/>
        </w:rPr>
        <w:t>procedura</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1"/>
          <w:w w:val="105"/>
        </w:rPr>
        <w:t xml:space="preserve"> </w:t>
      </w:r>
      <w:r>
        <w:rPr>
          <w:rFonts w:ascii="Cambria" w:hAnsi="Cambria"/>
          <w:color w:val="0E233D"/>
          <w:w w:val="105"/>
        </w:rPr>
        <w:t>l’aggiudicazione</w:t>
      </w:r>
      <w:r>
        <w:rPr>
          <w:rFonts w:ascii="Cambria" w:hAnsi="Cambria"/>
          <w:color w:val="0E233D"/>
          <w:spacing w:val="1"/>
          <w:w w:val="105"/>
        </w:rPr>
        <w:t xml:space="preserve"> </w:t>
      </w:r>
      <w:r>
        <w:rPr>
          <w:rFonts w:ascii="Cambria" w:hAnsi="Cambria"/>
          <w:color w:val="0E233D"/>
          <w:w w:val="105"/>
        </w:rPr>
        <w:t>in</w:t>
      </w:r>
      <w:r>
        <w:rPr>
          <w:rFonts w:ascii="Cambria" w:hAnsi="Cambria"/>
          <w:color w:val="0E233D"/>
          <w:spacing w:val="1"/>
          <w:w w:val="105"/>
        </w:rPr>
        <w:t xml:space="preserve"> </w:t>
      </w:r>
      <w:r>
        <w:rPr>
          <w:rFonts w:ascii="Cambria" w:hAnsi="Cambria"/>
          <w:color w:val="0E233D"/>
          <w:w w:val="105"/>
        </w:rPr>
        <w:t>esecuzione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2"/>
          <w:w w:val="105"/>
        </w:rPr>
        <w:t xml:space="preserve"> </w:t>
      </w:r>
      <w:r>
        <w:rPr>
          <w:rFonts w:ascii="Cambria" w:hAnsi="Cambria"/>
          <w:color w:val="0E233D"/>
          <w:w w:val="105"/>
        </w:rPr>
        <w:t>normativa</w:t>
      </w:r>
      <w:r>
        <w:rPr>
          <w:rFonts w:ascii="Cambria" w:hAnsi="Cambria"/>
          <w:color w:val="0E233D"/>
          <w:spacing w:val="1"/>
          <w:w w:val="105"/>
        </w:rPr>
        <w:t xml:space="preserve"> </w:t>
      </w:r>
      <w:r>
        <w:rPr>
          <w:rFonts w:ascii="Cambria" w:hAnsi="Cambria"/>
          <w:color w:val="0E233D"/>
          <w:w w:val="105"/>
        </w:rPr>
        <w:t>in</w:t>
      </w:r>
      <w:r>
        <w:rPr>
          <w:rFonts w:ascii="Cambria" w:hAnsi="Cambria"/>
          <w:color w:val="0E233D"/>
          <w:spacing w:val="2"/>
          <w:w w:val="105"/>
        </w:rPr>
        <w:t xml:space="preserve"> </w:t>
      </w:r>
      <w:r>
        <w:rPr>
          <w:rFonts w:ascii="Cambria" w:hAnsi="Cambria"/>
          <w:color w:val="0E233D"/>
          <w:w w:val="105"/>
        </w:rPr>
        <w:t>materia</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2"/>
          <w:w w:val="105"/>
        </w:rPr>
        <w:t xml:space="preserve"> </w:t>
      </w:r>
      <w:r>
        <w:rPr>
          <w:rFonts w:ascii="Cambria" w:hAnsi="Cambria"/>
          <w:color w:val="0E233D"/>
          <w:w w:val="105"/>
        </w:rPr>
        <w:t>trasparenza.</w:t>
      </w:r>
    </w:p>
    <w:p>
      <w:pPr>
        <w:sectPr>
          <w:footerReference w:type="default" r:id="rId28"/>
          <w:type w:val="nextPage"/>
          <w:pgSz w:w="11906" w:h="16838"/>
          <w:pgMar w:left="1000" w:right="920" w:header="0" w:top="1320" w:footer="963" w:bottom="1160" w:gutter="0"/>
          <w:pgNumType w:fmt="decimal"/>
          <w:formProt w:val="false"/>
          <w:textDirection w:val="lrTb"/>
          <w:docGrid w:type="default" w:linePitch="100" w:charSpace="4096"/>
        </w:sectPr>
        <w:pStyle w:val="Corpodeltesto"/>
        <w:spacing w:lineRule="auto" w:line="240" w:before="102" w:after="0"/>
        <w:ind w:left="1270" w:right="1352" w:hanging="0"/>
        <w:jc w:val="both"/>
        <w:rPr>
          <w:rFonts w:ascii="Cambria" w:hAnsi="Cambria"/>
        </w:rPr>
      </w:pPr>
      <w:r>
        <w:rPr>
          <w:rFonts w:ascii="Palatino Linotype" w:hAnsi="Palatino Linotype"/>
          <w:b/>
          <w:color w:val="0E233D"/>
          <w:w w:val="105"/>
        </w:rPr>
        <w:t xml:space="preserve">Articolo 5 - </w:t>
      </w:r>
      <w:r>
        <w:rPr>
          <w:rFonts w:ascii="Cambria" w:hAnsi="Cambria"/>
          <w:color w:val="0E233D"/>
          <w:w w:val="105"/>
        </w:rPr>
        <w:t>La violazione del Patto di integrità è decretata dalla stazione</w:t>
      </w:r>
      <w:r>
        <w:rPr>
          <w:rFonts w:ascii="Cambria" w:hAnsi="Cambria"/>
          <w:color w:val="0E233D"/>
          <w:spacing w:val="1"/>
          <w:w w:val="105"/>
        </w:rPr>
        <w:t xml:space="preserve"> </w:t>
      </w:r>
      <w:r>
        <w:rPr>
          <w:rFonts w:ascii="Cambria" w:hAnsi="Cambria"/>
          <w:color w:val="0E233D"/>
          <w:w w:val="105"/>
        </w:rPr>
        <w:t>appaltante</w:t>
      </w:r>
      <w:r>
        <w:rPr>
          <w:rFonts w:ascii="Cambria" w:hAnsi="Cambria"/>
          <w:color w:val="0E233D"/>
          <w:spacing w:val="1"/>
          <w:w w:val="105"/>
        </w:rPr>
        <w:t xml:space="preserve"> </w:t>
      </w:r>
      <w:r>
        <w:rPr>
          <w:rFonts w:ascii="Cambria" w:hAnsi="Cambria"/>
          <w:color w:val="0E233D"/>
          <w:w w:val="105"/>
        </w:rPr>
        <w:t>a</w:t>
      </w:r>
      <w:r>
        <w:rPr>
          <w:rFonts w:ascii="Cambria" w:hAnsi="Cambria"/>
          <w:color w:val="0E233D"/>
          <w:spacing w:val="1"/>
          <w:w w:val="105"/>
        </w:rPr>
        <w:t xml:space="preserve"> </w:t>
      </w:r>
      <w:r>
        <w:rPr>
          <w:rFonts w:ascii="Cambria" w:hAnsi="Cambria"/>
          <w:color w:val="0E233D"/>
          <w:w w:val="105"/>
        </w:rPr>
        <w:t>conclusione</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un</w:t>
      </w:r>
      <w:r>
        <w:rPr>
          <w:rFonts w:ascii="Cambria" w:hAnsi="Cambria"/>
          <w:color w:val="0E233D"/>
          <w:spacing w:val="1"/>
          <w:w w:val="105"/>
        </w:rPr>
        <w:t xml:space="preserve"> </w:t>
      </w:r>
      <w:r>
        <w:rPr>
          <w:rFonts w:ascii="Cambria" w:hAnsi="Cambria"/>
          <w:color w:val="0E233D"/>
          <w:w w:val="105"/>
        </w:rPr>
        <w:t>procedimento</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verifica,</w:t>
      </w:r>
      <w:r>
        <w:rPr>
          <w:rFonts w:ascii="Cambria" w:hAnsi="Cambria"/>
          <w:color w:val="0E233D"/>
          <w:spacing w:val="1"/>
          <w:w w:val="105"/>
        </w:rPr>
        <w:t xml:space="preserve"> </w:t>
      </w:r>
      <w:r>
        <w:rPr>
          <w:rFonts w:ascii="Cambria" w:hAnsi="Cambria"/>
          <w:color w:val="0E233D"/>
          <w:w w:val="105"/>
        </w:rPr>
        <w:t>nel</w:t>
      </w:r>
      <w:r>
        <w:rPr>
          <w:rFonts w:ascii="Cambria" w:hAnsi="Cambria"/>
          <w:color w:val="0E233D"/>
          <w:spacing w:val="1"/>
          <w:w w:val="105"/>
        </w:rPr>
        <w:t xml:space="preserve"> </w:t>
      </w:r>
      <w:r>
        <w:rPr>
          <w:rFonts w:ascii="Cambria" w:hAnsi="Cambria"/>
          <w:color w:val="0E233D"/>
          <w:w w:val="105"/>
        </w:rPr>
        <w:t>quale</w:t>
      </w:r>
      <w:r>
        <w:rPr>
          <w:rFonts w:ascii="Cambria" w:hAnsi="Cambria"/>
          <w:color w:val="0E233D"/>
          <w:spacing w:val="1"/>
          <w:w w:val="105"/>
        </w:rPr>
        <w:t xml:space="preserve"> </w:t>
      </w:r>
      <w:r>
        <w:rPr>
          <w:rFonts w:ascii="Cambria" w:hAnsi="Cambria"/>
          <w:color w:val="0E233D"/>
          <w:w w:val="105"/>
        </w:rPr>
        <w:t>è</w:t>
      </w:r>
      <w:r>
        <w:rPr>
          <w:rFonts w:ascii="Cambria" w:hAnsi="Cambria"/>
          <w:color w:val="0E233D"/>
          <w:spacing w:val="1"/>
          <w:w w:val="105"/>
        </w:rPr>
        <w:t xml:space="preserve"> </w:t>
      </w:r>
      <w:r>
        <w:rPr>
          <w:rFonts w:ascii="Cambria" w:hAnsi="Cambria"/>
          <w:color w:val="0E233D"/>
          <w:w w:val="105"/>
        </w:rPr>
        <w:t>assicurata all’operatore economico la possibilità di depositare memorie</w:t>
      </w:r>
      <w:r>
        <w:rPr>
          <w:rFonts w:ascii="Cambria" w:hAnsi="Cambria"/>
          <w:color w:val="0E233D"/>
          <w:spacing w:val="1"/>
          <w:w w:val="105"/>
        </w:rPr>
        <w:t xml:space="preserve"> </w:t>
      </w:r>
      <w:r>
        <w:rPr>
          <w:rFonts w:ascii="Cambria" w:hAnsi="Cambria"/>
          <w:color w:val="0E233D"/>
          <w:w w:val="105"/>
        </w:rPr>
        <w:t>difensive</w:t>
      </w:r>
      <w:r>
        <w:rPr>
          <w:rFonts w:ascii="Cambria" w:hAnsi="Cambria"/>
          <w:color w:val="0E233D"/>
          <w:spacing w:val="4"/>
          <w:w w:val="105"/>
        </w:rPr>
        <w:t xml:space="preserve"> </w:t>
      </w:r>
      <w:r>
        <w:rPr>
          <w:rFonts w:ascii="Cambria" w:hAnsi="Cambria"/>
          <w:color w:val="0E233D"/>
          <w:w w:val="105"/>
        </w:rPr>
        <w:t>e</w:t>
      </w:r>
      <w:r>
        <w:rPr>
          <w:rFonts w:ascii="Cambria" w:hAnsi="Cambria"/>
          <w:color w:val="0E233D"/>
          <w:spacing w:val="3"/>
          <w:w w:val="105"/>
        </w:rPr>
        <w:t xml:space="preserve"> </w:t>
      </w:r>
      <w:r>
        <w:rPr>
          <w:rFonts w:ascii="Cambria" w:hAnsi="Cambria"/>
          <w:color w:val="0E233D"/>
          <w:w w:val="105"/>
        </w:rPr>
        <w:t>controdeduzioni.</w:t>
      </w:r>
    </w:p>
    <w:p>
      <w:pPr>
        <w:pStyle w:val="Corpodeltesto"/>
        <w:spacing w:lineRule="auto" w:line="247" w:before="75" w:after="0"/>
        <w:ind w:left="1270" w:right="1353" w:hanging="0"/>
        <w:jc w:val="both"/>
        <w:rPr>
          <w:rFonts w:ascii="Cambria" w:hAnsi="Cambria"/>
        </w:rPr>
      </w:pPr>
      <w:r>
        <w:rPr>
          <w:rFonts w:ascii="Cambria" w:hAnsi="Cambria"/>
          <w:color w:val="0E233D"/>
          <w:w w:val="105"/>
        </w:rPr>
        <w:t>La violazione da parte dell’operatore economico, sia quale concorrente, sia</w:t>
      </w:r>
      <w:r>
        <w:rPr>
          <w:rFonts w:ascii="Cambria" w:hAnsi="Cambria"/>
          <w:color w:val="0E233D"/>
          <w:spacing w:val="-48"/>
          <w:w w:val="105"/>
        </w:rPr>
        <w:t xml:space="preserve"> </w:t>
      </w:r>
      <w:r>
        <w:rPr>
          <w:rFonts w:ascii="Cambria" w:hAnsi="Cambria"/>
          <w:color w:val="0E233D"/>
          <w:w w:val="105"/>
        </w:rPr>
        <w:t>quale</w:t>
      </w:r>
      <w:r>
        <w:rPr>
          <w:rFonts w:ascii="Cambria" w:hAnsi="Cambria"/>
          <w:color w:val="0E233D"/>
          <w:spacing w:val="1"/>
          <w:w w:val="105"/>
        </w:rPr>
        <w:t xml:space="preserve"> </w:t>
      </w:r>
      <w:r>
        <w:rPr>
          <w:rFonts w:ascii="Cambria" w:hAnsi="Cambria"/>
          <w:color w:val="0E233D"/>
          <w:w w:val="105"/>
        </w:rPr>
        <w:t>aggiudicatario,</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uno</w:t>
      </w:r>
      <w:r>
        <w:rPr>
          <w:rFonts w:ascii="Cambria" w:hAnsi="Cambria"/>
          <w:color w:val="0E233D"/>
          <w:spacing w:val="1"/>
          <w:w w:val="105"/>
        </w:rPr>
        <w:t xml:space="preserve"> </w:t>
      </w:r>
      <w:r>
        <w:rPr>
          <w:rFonts w:ascii="Cambria" w:hAnsi="Cambria"/>
          <w:color w:val="0E233D"/>
          <w:w w:val="105"/>
        </w:rPr>
        <w:t>degli</w:t>
      </w:r>
      <w:r>
        <w:rPr>
          <w:rFonts w:ascii="Cambria" w:hAnsi="Cambria"/>
          <w:color w:val="0E233D"/>
          <w:spacing w:val="1"/>
          <w:w w:val="105"/>
        </w:rPr>
        <w:t xml:space="preserve"> </w:t>
      </w:r>
      <w:r>
        <w:rPr>
          <w:rFonts w:ascii="Cambria" w:hAnsi="Cambria"/>
          <w:color w:val="0E233D"/>
          <w:w w:val="105"/>
        </w:rPr>
        <w:t>impegni</w:t>
      </w:r>
      <w:r>
        <w:rPr>
          <w:rFonts w:ascii="Cambria" w:hAnsi="Cambria"/>
          <w:color w:val="0E233D"/>
          <w:spacing w:val="1"/>
          <w:w w:val="105"/>
        </w:rPr>
        <w:t xml:space="preserve"> </w:t>
      </w:r>
      <w:r>
        <w:rPr>
          <w:rFonts w:ascii="Cambria" w:hAnsi="Cambria"/>
          <w:color w:val="0E233D"/>
          <w:w w:val="105"/>
        </w:rPr>
        <w:t>previsti</w:t>
      </w:r>
      <w:r>
        <w:rPr>
          <w:rFonts w:ascii="Cambria" w:hAnsi="Cambria"/>
          <w:color w:val="0E233D"/>
          <w:spacing w:val="1"/>
          <w:w w:val="105"/>
        </w:rPr>
        <w:t xml:space="preserve"> </w:t>
      </w:r>
      <w:r>
        <w:rPr>
          <w:rFonts w:ascii="Cambria" w:hAnsi="Cambria"/>
          <w:color w:val="0E233D"/>
          <w:w w:val="105"/>
        </w:rPr>
        <w:t>dal</w:t>
      </w:r>
      <w:r>
        <w:rPr>
          <w:rFonts w:ascii="Cambria" w:hAnsi="Cambria"/>
          <w:color w:val="0E233D"/>
          <w:spacing w:val="1"/>
          <w:w w:val="105"/>
        </w:rPr>
        <w:t xml:space="preserve"> </w:t>
      </w:r>
      <w:r>
        <w:rPr>
          <w:rFonts w:ascii="Cambria" w:hAnsi="Cambria"/>
          <w:color w:val="0E233D"/>
          <w:w w:val="105"/>
        </w:rPr>
        <w:t>presente</w:t>
      </w:r>
      <w:r>
        <w:rPr>
          <w:rFonts w:ascii="Cambria" w:hAnsi="Cambria"/>
          <w:color w:val="0E233D"/>
          <w:spacing w:val="1"/>
          <w:w w:val="105"/>
        </w:rPr>
        <w:t xml:space="preserve"> </w:t>
      </w:r>
      <w:r>
        <w:rPr>
          <w:rFonts w:ascii="Cambria" w:hAnsi="Cambria"/>
          <w:color w:val="0E233D"/>
          <w:w w:val="105"/>
        </w:rPr>
        <w:t>può</w:t>
      </w:r>
      <w:r>
        <w:rPr>
          <w:rFonts w:ascii="Cambria" w:hAnsi="Cambria"/>
          <w:color w:val="0E233D"/>
          <w:spacing w:val="1"/>
          <w:w w:val="105"/>
        </w:rPr>
        <w:t xml:space="preserve"> </w:t>
      </w:r>
      <w:r>
        <w:rPr>
          <w:rFonts w:ascii="Cambria" w:hAnsi="Cambria"/>
          <w:color w:val="0E233D"/>
          <w:w w:val="105"/>
        </w:rPr>
        <w:t>comportare:</w:t>
      </w:r>
    </w:p>
    <w:p>
      <w:pPr>
        <w:pStyle w:val="ListParagraph"/>
        <w:numPr>
          <w:ilvl w:val="0"/>
          <w:numId w:val="3"/>
        </w:numPr>
        <w:tabs>
          <w:tab w:val="clear" w:pos="720"/>
          <w:tab w:val="left" w:pos="1630" w:leader="none"/>
        </w:tabs>
        <w:spacing w:before="117" w:after="0"/>
        <w:rPr>
          <w:rFonts w:ascii="Cambria" w:hAnsi="Cambria"/>
        </w:rPr>
      </w:pPr>
      <w:r>
        <w:rPr>
          <w:rFonts w:ascii="Cambria" w:hAnsi="Cambria"/>
          <w:color w:val="0E233D"/>
          <w:w w:val="105"/>
        </w:rPr>
        <w:t>l’esclusione</w:t>
      </w:r>
      <w:r>
        <w:rPr>
          <w:rFonts w:ascii="Cambria" w:hAnsi="Cambria"/>
          <w:color w:val="0E233D"/>
          <w:spacing w:val="-7"/>
          <w:w w:val="105"/>
        </w:rPr>
        <w:t xml:space="preserve"> </w:t>
      </w:r>
      <w:r>
        <w:rPr>
          <w:rFonts w:ascii="Cambria" w:hAnsi="Cambria"/>
          <w:color w:val="0E233D"/>
          <w:w w:val="105"/>
        </w:rPr>
        <w:t>dalla</w:t>
      </w:r>
      <w:r>
        <w:rPr>
          <w:rFonts w:ascii="Cambria" w:hAnsi="Cambria"/>
          <w:color w:val="0E233D"/>
          <w:spacing w:val="-5"/>
          <w:w w:val="105"/>
        </w:rPr>
        <w:t xml:space="preserve"> </w:t>
      </w:r>
      <w:r>
        <w:rPr>
          <w:rFonts w:ascii="Cambria" w:hAnsi="Cambria"/>
          <w:color w:val="0E233D"/>
          <w:w w:val="105"/>
        </w:rPr>
        <w:t>gara;</w:t>
      </w:r>
    </w:p>
    <w:p>
      <w:pPr>
        <w:pStyle w:val="ListParagraph"/>
        <w:numPr>
          <w:ilvl w:val="0"/>
          <w:numId w:val="3"/>
        </w:numPr>
        <w:tabs>
          <w:tab w:val="clear" w:pos="720"/>
          <w:tab w:val="left" w:pos="1630" w:leader="none"/>
        </w:tabs>
        <w:spacing w:before="8" w:after="0"/>
        <w:rPr>
          <w:rFonts w:ascii="Cambria" w:hAnsi="Cambria"/>
        </w:rPr>
      </w:pPr>
      <w:r>
        <w:rPr>
          <w:rFonts w:ascii="Cambria" w:hAnsi="Cambria"/>
          <w:color w:val="0E233D"/>
          <w:spacing w:val="-1"/>
          <w:w w:val="105"/>
        </w:rPr>
        <w:t>l’escussione</w:t>
      </w:r>
      <w:r>
        <w:rPr>
          <w:rFonts w:ascii="Cambria" w:hAnsi="Cambria"/>
          <w:color w:val="0E233D"/>
          <w:spacing w:val="-10"/>
          <w:w w:val="105"/>
        </w:rPr>
        <w:t xml:space="preserve"> </w:t>
      </w:r>
      <w:r>
        <w:rPr>
          <w:rFonts w:ascii="Cambria" w:hAnsi="Cambria"/>
          <w:color w:val="0E233D"/>
          <w:spacing w:val="-1"/>
          <w:w w:val="105"/>
        </w:rPr>
        <w:t>della</w:t>
      </w:r>
      <w:r>
        <w:rPr>
          <w:rFonts w:ascii="Cambria" w:hAnsi="Cambria"/>
          <w:color w:val="0E233D"/>
          <w:spacing w:val="-11"/>
          <w:w w:val="105"/>
        </w:rPr>
        <w:t xml:space="preserve"> </w:t>
      </w:r>
      <w:r>
        <w:rPr>
          <w:rFonts w:ascii="Cambria" w:hAnsi="Cambria"/>
          <w:color w:val="0E233D"/>
          <w:spacing w:val="-1"/>
          <w:w w:val="105"/>
        </w:rPr>
        <w:t>cauzione</w:t>
      </w:r>
      <w:r>
        <w:rPr>
          <w:rFonts w:ascii="Cambria" w:hAnsi="Cambria"/>
          <w:color w:val="0E233D"/>
          <w:spacing w:val="-11"/>
          <w:w w:val="105"/>
        </w:rPr>
        <w:t xml:space="preserve"> </w:t>
      </w:r>
      <w:r>
        <w:rPr>
          <w:rFonts w:ascii="Cambria" w:hAnsi="Cambria"/>
          <w:color w:val="0E233D"/>
          <w:spacing w:val="-1"/>
          <w:w w:val="105"/>
        </w:rPr>
        <w:t>provvisoria</w:t>
      </w:r>
      <w:r>
        <w:rPr>
          <w:rFonts w:ascii="Cambria" w:hAnsi="Cambria"/>
          <w:color w:val="0E233D"/>
          <w:spacing w:val="-8"/>
          <w:w w:val="105"/>
        </w:rPr>
        <w:t xml:space="preserve"> </w:t>
      </w:r>
      <w:r>
        <w:rPr>
          <w:rFonts w:ascii="Cambria" w:hAnsi="Cambria"/>
          <w:color w:val="0E233D"/>
          <w:w w:val="105"/>
        </w:rPr>
        <w:t>a</w:t>
      </w:r>
      <w:r>
        <w:rPr>
          <w:rFonts w:ascii="Cambria" w:hAnsi="Cambria"/>
          <w:color w:val="0E233D"/>
          <w:spacing w:val="-12"/>
          <w:w w:val="105"/>
        </w:rPr>
        <w:t xml:space="preserve"> </w:t>
      </w:r>
      <w:r>
        <w:rPr>
          <w:rFonts w:ascii="Cambria" w:hAnsi="Cambria"/>
          <w:color w:val="0E233D"/>
          <w:w w:val="105"/>
        </w:rPr>
        <w:t>corredo</w:t>
      </w:r>
      <w:r>
        <w:rPr>
          <w:rFonts w:ascii="Cambria" w:hAnsi="Cambria"/>
          <w:color w:val="0E233D"/>
          <w:spacing w:val="-8"/>
          <w:w w:val="105"/>
        </w:rPr>
        <w:t xml:space="preserve"> </w:t>
      </w:r>
      <w:r>
        <w:rPr>
          <w:rFonts w:ascii="Cambria" w:hAnsi="Cambria"/>
          <w:color w:val="0E233D"/>
          <w:w w:val="105"/>
        </w:rPr>
        <w:t>dell'offerta;</w:t>
      </w:r>
    </w:p>
    <w:p>
      <w:pPr>
        <w:pStyle w:val="ListParagraph"/>
        <w:numPr>
          <w:ilvl w:val="0"/>
          <w:numId w:val="3"/>
        </w:numPr>
        <w:tabs>
          <w:tab w:val="clear" w:pos="720"/>
          <w:tab w:val="left" w:pos="1630" w:leader="none"/>
        </w:tabs>
        <w:spacing w:lineRule="auto" w:line="247" w:before="6" w:after="0"/>
        <w:ind w:left="1630" w:right="1354" w:hanging="360"/>
        <w:rPr>
          <w:rFonts w:ascii="Cambria" w:hAnsi="Cambria"/>
        </w:rPr>
      </w:pPr>
      <w:r>
        <w:rPr>
          <w:rFonts w:ascii="Cambria" w:hAnsi="Cambria"/>
          <w:color w:val="0E233D"/>
          <w:w w:val="105"/>
        </w:rPr>
        <w:t>la risoluzione espressa del contratto ai sensi dell’articolo 1456 del c.c.,</w:t>
      </w:r>
      <w:r>
        <w:rPr>
          <w:rFonts w:ascii="Cambria" w:hAnsi="Cambria"/>
          <w:color w:val="0E233D"/>
          <w:spacing w:val="1"/>
          <w:w w:val="105"/>
        </w:rPr>
        <w:t xml:space="preserve"> </w:t>
      </w:r>
      <w:r>
        <w:rPr>
          <w:rFonts w:ascii="Cambria" w:hAnsi="Cambria"/>
          <w:color w:val="0E233D"/>
          <w:w w:val="105"/>
        </w:rPr>
        <w:t>per</w:t>
      </w:r>
      <w:r>
        <w:rPr>
          <w:rFonts w:ascii="Cambria" w:hAnsi="Cambria"/>
          <w:color w:val="0E233D"/>
          <w:spacing w:val="-3"/>
          <w:w w:val="105"/>
        </w:rPr>
        <w:t xml:space="preserve"> </w:t>
      </w:r>
      <w:r>
        <w:rPr>
          <w:rFonts w:ascii="Cambria" w:hAnsi="Cambria"/>
          <w:color w:val="0E233D"/>
          <w:w w:val="105"/>
        </w:rPr>
        <w:t>grave</w:t>
      </w:r>
      <w:r>
        <w:rPr>
          <w:rFonts w:ascii="Cambria" w:hAnsi="Cambria"/>
          <w:color w:val="0E233D"/>
          <w:spacing w:val="-2"/>
          <w:w w:val="105"/>
        </w:rPr>
        <w:t xml:space="preserve"> </w:t>
      </w:r>
      <w:r>
        <w:rPr>
          <w:rFonts w:ascii="Cambria" w:hAnsi="Cambria"/>
          <w:color w:val="0E233D"/>
          <w:w w:val="105"/>
        </w:rPr>
        <w:t>inadempimento</w:t>
      </w:r>
      <w:r>
        <w:rPr>
          <w:rFonts w:ascii="Cambria" w:hAnsi="Cambria"/>
          <w:color w:val="0E233D"/>
          <w:spacing w:val="-3"/>
          <w:w w:val="105"/>
        </w:rPr>
        <w:t xml:space="preserve"> </w:t>
      </w:r>
      <w:r>
        <w:rPr>
          <w:rFonts w:ascii="Cambria" w:hAnsi="Cambria"/>
          <w:color w:val="0E233D"/>
          <w:w w:val="105"/>
        </w:rPr>
        <w:t>e</w:t>
      </w:r>
      <w:r>
        <w:rPr>
          <w:rFonts w:ascii="Cambria" w:hAnsi="Cambria"/>
          <w:color w:val="0E233D"/>
          <w:spacing w:val="-4"/>
          <w:w w:val="105"/>
        </w:rPr>
        <w:t xml:space="preserve"> </w:t>
      </w:r>
      <w:r>
        <w:rPr>
          <w:rFonts w:ascii="Cambria" w:hAnsi="Cambria"/>
          <w:color w:val="0E233D"/>
          <w:w w:val="105"/>
        </w:rPr>
        <w:t>in</w:t>
      </w:r>
      <w:r>
        <w:rPr>
          <w:rFonts w:ascii="Cambria" w:hAnsi="Cambria"/>
          <w:color w:val="0E233D"/>
          <w:spacing w:val="-1"/>
          <w:w w:val="105"/>
        </w:rPr>
        <w:t xml:space="preserve"> </w:t>
      </w:r>
      <w:r>
        <w:rPr>
          <w:rFonts w:ascii="Cambria" w:hAnsi="Cambria"/>
          <w:color w:val="0E233D"/>
          <w:w w:val="105"/>
        </w:rPr>
        <w:t>danno</w:t>
      </w:r>
      <w:r>
        <w:rPr>
          <w:rFonts w:ascii="Cambria" w:hAnsi="Cambria"/>
          <w:color w:val="0E233D"/>
          <w:spacing w:val="-2"/>
          <w:w w:val="105"/>
        </w:rPr>
        <w:t xml:space="preserve"> </w:t>
      </w:r>
      <w:r>
        <w:rPr>
          <w:rFonts w:ascii="Cambria" w:hAnsi="Cambria"/>
          <w:color w:val="0E233D"/>
          <w:w w:val="105"/>
        </w:rPr>
        <w:t>dell'operatore</w:t>
      </w:r>
      <w:r>
        <w:rPr>
          <w:rFonts w:ascii="Cambria" w:hAnsi="Cambria"/>
          <w:color w:val="0E233D"/>
          <w:spacing w:val="-2"/>
          <w:w w:val="105"/>
        </w:rPr>
        <w:t xml:space="preserve"> </w:t>
      </w:r>
      <w:r>
        <w:rPr>
          <w:rFonts w:ascii="Cambria" w:hAnsi="Cambria"/>
          <w:color w:val="0E233D"/>
          <w:w w:val="105"/>
        </w:rPr>
        <w:t>economico;</w:t>
      </w:r>
    </w:p>
    <w:p>
      <w:pPr>
        <w:pStyle w:val="ListParagraph"/>
        <w:numPr>
          <w:ilvl w:val="0"/>
          <w:numId w:val="3"/>
        </w:numPr>
        <w:tabs>
          <w:tab w:val="clear" w:pos="720"/>
          <w:tab w:val="left" w:pos="1630" w:leader="none"/>
        </w:tabs>
        <w:spacing w:lineRule="auto" w:line="247"/>
        <w:ind w:left="1630" w:right="1351" w:hanging="360"/>
        <w:rPr>
          <w:rFonts w:ascii="Cambria" w:hAnsi="Cambria"/>
        </w:rPr>
      </w:pPr>
      <w:r>
        <w:rPr>
          <w:rFonts w:ascii="Cambria" w:hAnsi="Cambria"/>
          <w:color w:val="0E233D"/>
          <w:w w:val="105"/>
        </w:rPr>
        <w:t>l’escussione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1"/>
          <w:w w:val="105"/>
        </w:rPr>
        <w:t xml:space="preserve"> </w:t>
      </w:r>
      <w:r>
        <w:rPr>
          <w:rFonts w:ascii="Cambria" w:hAnsi="Cambria"/>
          <w:color w:val="0E233D"/>
          <w:w w:val="105"/>
        </w:rPr>
        <w:t>cauzione</w:t>
      </w:r>
      <w:r>
        <w:rPr>
          <w:rFonts w:ascii="Cambria" w:hAnsi="Cambria"/>
          <w:color w:val="0E233D"/>
          <w:spacing w:val="1"/>
          <w:w w:val="105"/>
        </w:rPr>
        <w:t xml:space="preserve"> </w:t>
      </w:r>
      <w:r>
        <w:rPr>
          <w:rFonts w:ascii="Cambria" w:hAnsi="Cambria"/>
          <w:color w:val="0E233D"/>
          <w:w w:val="105"/>
        </w:rPr>
        <w:t>definitiva</w:t>
      </w:r>
      <w:r>
        <w:rPr>
          <w:rFonts w:ascii="Cambria" w:hAnsi="Cambria"/>
          <w:color w:val="0E233D"/>
          <w:spacing w:val="1"/>
          <w:w w:val="105"/>
        </w:rPr>
        <w:t xml:space="preserve"> </w:t>
      </w:r>
      <w:r>
        <w:rPr>
          <w:rFonts w:ascii="Cambria" w:hAnsi="Cambria"/>
          <w:color w:val="0E233D"/>
          <w:w w:val="105"/>
        </w:rPr>
        <w:t>a</w:t>
      </w:r>
      <w:r>
        <w:rPr>
          <w:rFonts w:ascii="Cambria" w:hAnsi="Cambria"/>
          <w:color w:val="0E233D"/>
          <w:spacing w:val="1"/>
          <w:w w:val="105"/>
        </w:rPr>
        <w:t xml:space="preserve"> </w:t>
      </w:r>
      <w:r>
        <w:rPr>
          <w:rFonts w:ascii="Cambria" w:hAnsi="Cambria"/>
          <w:color w:val="0E233D"/>
          <w:w w:val="105"/>
        </w:rPr>
        <w:t>garanzia</w:t>
      </w:r>
      <w:r>
        <w:rPr>
          <w:rFonts w:ascii="Cambria" w:hAnsi="Cambria"/>
          <w:color w:val="0E233D"/>
          <w:spacing w:val="1"/>
          <w:w w:val="105"/>
        </w:rPr>
        <w:t xml:space="preserve"> </w:t>
      </w:r>
      <w:r>
        <w:rPr>
          <w:rFonts w:ascii="Cambria" w:hAnsi="Cambria"/>
          <w:color w:val="0E233D"/>
          <w:w w:val="105"/>
        </w:rPr>
        <w:t>dell’esecuzione</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contratto,</w:t>
      </w:r>
      <w:r>
        <w:rPr>
          <w:rFonts w:ascii="Cambria" w:hAnsi="Cambria"/>
          <w:color w:val="0E233D"/>
          <w:spacing w:val="-7"/>
          <w:w w:val="105"/>
        </w:rPr>
        <w:t xml:space="preserve"> </w:t>
      </w:r>
      <w:r>
        <w:rPr>
          <w:rFonts w:ascii="Cambria" w:hAnsi="Cambria"/>
          <w:color w:val="0E233D"/>
          <w:w w:val="105"/>
        </w:rPr>
        <w:t>impregiudicata</w:t>
      </w:r>
      <w:r>
        <w:rPr>
          <w:rFonts w:ascii="Cambria" w:hAnsi="Cambria"/>
          <w:color w:val="0E233D"/>
          <w:spacing w:val="-4"/>
          <w:w w:val="105"/>
        </w:rPr>
        <w:t xml:space="preserve"> </w:t>
      </w:r>
      <w:r>
        <w:rPr>
          <w:rFonts w:ascii="Cambria" w:hAnsi="Cambria"/>
          <w:color w:val="0E233D"/>
          <w:w w:val="105"/>
        </w:rPr>
        <w:t>la</w:t>
      </w:r>
      <w:r>
        <w:rPr>
          <w:rFonts w:ascii="Cambria" w:hAnsi="Cambria"/>
          <w:color w:val="0E233D"/>
          <w:spacing w:val="-7"/>
          <w:w w:val="105"/>
        </w:rPr>
        <w:t xml:space="preserve"> </w:t>
      </w:r>
      <w:r>
        <w:rPr>
          <w:rFonts w:ascii="Cambria" w:hAnsi="Cambria"/>
          <w:color w:val="0E233D"/>
          <w:w w:val="105"/>
        </w:rPr>
        <w:t>prova</w:t>
      </w:r>
      <w:r>
        <w:rPr>
          <w:rFonts w:ascii="Cambria" w:hAnsi="Cambria"/>
          <w:color w:val="0E233D"/>
          <w:spacing w:val="-6"/>
          <w:w w:val="105"/>
        </w:rPr>
        <w:t xml:space="preserve"> </w:t>
      </w:r>
      <w:r>
        <w:rPr>
          <w:rFonts w:ascii="Cambria" w:hAnsi="Cambria"/>
          <w:color w:val="0E233D"/>
          <w:w w:val="105"/>
        </w:rPr>
        <w:t>dell’esistenza</w:t>
      </w:r>
      <w:r>
        <w:rPr>
          <w:rFonts w:ascii="Cambria" w:hAnsi="Cambria"/>
          <w:color w:val="0E233D"/>
          <w:spacing w:val="-6"/>
          <w:w w:val="105"/>
        </w:rPr>
        <w:t xml:space="preserve"> </w:t>
      </w:r>
      <w:r>
        <w:rPr>
          <w:rFonts w:ascii="Cambria" w:hAnsi="Cambria"/>
          <w:color w:val="0E233D"/>
          <w:w w:val="105"/>
        </w:rPr>
        <w:t>di</w:t>
      </w:r>
      <w:r>
        <w:rPr>
          <w:rFonts w:ascii="Cambria" w:hAnsi="Cambria"/>
          <w:color w:val="0E233D"/>
          <w:spacing w:val="-7"/>
          <w:w w:val="105"/>
        </w:rPr>
        <w:t xml:space="preserve"> </w:t>
      </w:r>
      <w:r>
        <w:rPr>
          <w:rFonts w:ascii="Cambria" w:hAnsi="Cambria"/>
          <w:color w:val="0E233D"/>
          <w:w w:val="105"/>
        </w:rPr>
        <w:t>un</w:t>
      </w:r>
      <w:r>
        <w:rPr>
          <w:rFonts w:ascii="Cambria" w:hAnsi="Cambria"/>
          <w:color w:val="0E233D"/>
          <w:spacing w:val="-6"/>
          <w:w w:val="105"/>
        </w:rPr>
        <w:t xml:space="preserve"> </w:t>
      </w:r>
      <w:r>
        <w:rPr>
          <w:rFonts w:ascii="Cambria" w:hAnsi="Cambria"/>
          <w:color w:val="0E233D"/>
          <w:w w:val="105"/>
        </w:rPr>
        <w:t>danno</w:t>
      </w:r>
      <w:r>
        <w:rPr>
          <w:rFonts w:ascii="Cambria" w:hAnsi="Cambria"/>
          <w:color w:val="0E233D"/>
          <w:spacing w:val="-5"/>
          <w:w w:val="105"/>
        </w:rPr>
        <w:t xml:space="preserve"> </w:t>
      </w:r>
      <w:r>
        <w:rPr>
          <w:rFonts w:ascii="Cambria" w:hAnsi="Cambria"/>
          <w:color w:val="0E233D"/>
          <w:w w:val="105"/>
        </w:rPr>
        <w:t>maggiore;</w:t>
      </w:r>
    </w:p>
    <w:p>
      <w:pPr>
        <w:pStyle w:val="ListParagraph"/>
        <w:numPr>
          <w:ilvl w:val="0"/>
          <w:numId w:val="3"/>
        </w:numPr>
        <w:tabs>
          <w:tab w:val="clear" w:pos="720"/>
          <w:tab w:val="left" w:pos="1630" w:leader="none"/>
        </w:tabs>
        <w:spacing w:lineRule="auto" w:line="247"/>
        <w:ind w:left="1630" w:right="1350" w:hanging="360"/>
        <w:rPr>
          <w:rFonts w:ascii="Cambria" w:hAnsi="Cambria"/>
        </w:rPr>
      </w:pPr>
      <w:r>
        <w:rPr>
          <w:rFonts w:ascii="Cambria" w:hAnsi="Cambria"/>
          <w:color w:val="0E233D"/>
          <w:w w:val="105"/>
        </w:rPr>
        <w:t>la</w:t>
      </w:r>
      <w:r>
        <w:rPr>
          <w:rFonts w:ascii="Cambria" w:hAnsi="Cambria"/>
          <w:color w:val="0E233D"/>
          <w:spacing w:val="1"/>
          <w:w w:val="105"/>
        </w:rPr>
        <w:t xml:space="preserve"> </w:t>
      </w:r>
      <w:r>
        <w:rPr>
          <w:rFonts w:ascii="Cambria" w:hAnsi="Cambria"/>
          <w:color w:val="0E233D"/>
          <w:w w:val="105"/>
        </w:rPr>
        <w:t>responsabilità</w:t>
      </w:r>
      <w:r>
        <w:rPr>
          <w:rFonts w:ascii="Cambria" w:hAnsi="Cambria"/>
          <w:color w:val="0E233D"/>
          <w:spacing w:val="1"/>
          <w:w w:val="105"/>
        </w:rPr>
        <w:t xml:space="preserve"> </w:t>
      </w:r>
      <w:r>
        <w:rPr>
          <w:rFonts w:ascii="Cambria" w:hAnsi="Cambria"/>
          <w:color w:val="0E233D"/>
          <w:w w:val="105"/>
        </w:rPr>
        <w:t>per</w:t>
      </w:r>
      <w:r>
        <w:rPr>
          <w:rFonts w:ascii="Cambria" w:hAnsi="Cambria"/>
          <w:color w:val="0E233D"/>
          <w:spacing w:val="1"/>
          <w:w w:val="105"/>
        </w:rPr>
        <w:t xml:space="preserve"> </w:t>
      </w:r>
      <w:r>
        <w:rPr>
          <w:rFonts w:ascii="Cambria" w:hAnsi="Cambria"/>
          <w:color w:val="0E233D"/>
          <w:w w:val="105"/>
        </w:rPr>
        <w:t>danno</w:t>
      </w:r>
      <w:r>
        <w:rPr>
          <w:rFonts w:ascii="Cambria" w:hAnsi="Cambria"/>
          <w:color w:val="0E233D"/>
          <w:spacing w:val="1"/>
          <w:w w:val="105"/>
        </w:rPr>
        <w:t xml:space="preserve"> </w:t>
      </w:r>
      <w:r>
        <w:rPr>
          <w:rFonts w:ascii="Cambria" w:hAnsi="Cambria"/>
          <w:color w:val="0E233D"/>
          <w:w w:val="105"/>
        </w:rPr>
        <w:t>arrecato</w:t>
      </w:r>
      <w:r>
        <w:rPr>
          <w:rFonts w:ascii="Cambria" w:hAnsi="Cambria"/>
          <w:color w:val="0E233D"/>
          <w:spacing w:val="1"/>
          <w:w w:val="105"/>
        </w:rPr>
        <w:t xml:space="preserve"> </w:t>
      </w:r>
      <w:r>
        <w:rPr>
          <w:rFonts w:ascii="Cambria" w:hAnsi="Cambria"/>
          <w:color w:val="0E233D"/>
          <w:w w:val="105"/>
        </w:rPr>
        <w:t>alla</w:t>
      </w:r>
      <w:r>
        <w:rPr>
          <w:rFonts w:ascii="Cambria" w:hAnsi="Cambria"/>
          <w:color w:val="0E233D"/>
          <w:spacing w:val="1"/>
          <w:w w:val="105"/>
        </w:rPr>
        <w:t xml:space="preserve"> </w:t>
      </w:r>
      <w:r>
        <w:rPr>
          <w:rFonts w:ascii="Cambria" w:hAnsi="Cambria"/>
          <w:color w:val="0E233D"/>
          <w:w w:val="105"/>
        </w:rPr>
        <w:t>stazione</w:t>
      </w:r>
      <w:r>
        <w:rPr>
          <w:rFonts w:ascii="Cambria" w:hAnsi="Cambria"/>
          <w:color w:val="0E233D"/>
          <w:spacing w:val="1"/>
          <w:w w:val="105"/>
        </w:rPr>
        <w:t xml:space="preserve"> </w:t>
      </w:r>
      <w:r>
        <w:rPr>
          <w:rFonts w:ascii="Cambria" w:hAnsi="Cambria"/>
          <w:color w:val="0E233D"/>
          <w:w w:val="105"/>
        </w:rPr>
        <w:t>appaltante</w:t>
      </w:r>
      <w:r>
        <w:rPr>
          <w:rFonts w:ascii="Cambria" w:hAnsi="Cambria"/>
          <w:color w:val="0E233D"/>
          <w:spacing w:val="1"/>
          <w:w w:val="105"/>
        </w:rPr>
        <w:t xml:space="preserve"> </w:t>
      </w:r>
      <w:r>
        <w:rPr>
          <w:rFonts w:ascii="Cambria" w:hAnsi="Cambria"/>
          <w:color w:val="0E233D"/>
          <w:w w:val="105"/>
        </w:rPr>
        <w:t>nella</w:t>
      </w:r>
      <w:r>
        <w:rPr>
          <w:rFonts w:ascii="Cambria" w:hAnsi="Cambria"/>
          <w:color w:val="0E233D"/>
          <w:spacing w:val="1"/>
          <w:w w:val="105"/>
        </w:rPr>
        <w:t xml:space="preserve"> </w:t>
      </w:r>
      <w:r>
        <w:rPr>
          <w:rFonts w:ascii="Cambria" w:hAnsi="Cambria"/>
          <w:color w:val="0E233D"/>
          <w:w w:val="105"/>
        </w:rPr>
        <w:t>misura</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10%</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valore</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1"/>
          <w:w w:val="105"/>
        </w:rPr>
        <w:t xml:space="preserve"> </w:t>
      </w:r>
      <w:r>
        <w:rPr>
          <w:rFonts w:ascii="Cambria" w:hAnsi="Cambria"/>
          <w:color w:val="0E233D"/>
          <w:w w:val="105"/>
        </w:rPr>
        <w:t>contratto</w:t>
      </w:r>
      <w:r>
        <w:rPr>
          <w:rFonts w:ascii="Cambria" w:hAnsi="Cambria"/>
          <w:color w:val="0E233D"/>
          <w:spacing w:val="1"/>
          <w:w w:val="105"/>
        </w:rPr>
        <w:t xml:space="preserve"> </w:t>
      </w:r>
      <w:r>
        <w:rPr>
          <w:rFonts w:ascii="Cambria" w:hAnsi="Cambria"/>
          <w:color w:val="0E233D"/>
          <w:w w:val="105"/>
        </w:rPr>
        <w:t>(se</w:t>
      </w:r>
      <w:r>
        <w:rPr>
          <w:rFonts w:ascii="Cambria" w:hAnsi="Cambria"/>
          <w:color w:val="0E233D"/>
          <w:spacing w:val="1"/>
          <w:w w:val="105"/>
        </w:rPr>
        <w:t xml:space="preserve"> </w:t>
      </w:r>
      <w:r>
        <w:rPr>
          <w:rFonts w:ascii="Cambria" w:hAnsi="Cambria"/>
          <w:color w:val="0E233D"/>
          <w:w w:val="105"/>
        </w:rPr>
        <w:t>non</w:t>
      </w:r>
      <w:r>
        <w:rPr>
          <w:rFonts w:ascii="Cambria" w:hAnsi="Cambria"/>
          <w:color w:val="0E233D"/>
          <w:spacing w:val="1"/>
          <w:w w:val="105"/>
        </w:rPr>
        <w:t xml:space="preserve"> </w:t>
      </w:r>
      <w:r>
        <w:rPr>
          <w:rFonts w:ascii="Cambria" w:hAnsi="Cambria"/>
          <w:color w:val="0E233D"/>
          <w:w w:val="105"/>
        </w:rPr>
        <w:t>coperto</w:t>
      </w:r>
      <w:r>
        <w:rPr>
          <w:rFonts w:ascii="Cambria" w:hAnsi="Cambria"/>
          <w:color w:val="0E233D"/>
          <w:spacing w:val="1"/>
          <w:w w:val="105"/>
        </w:rPr>
        <w:t xml:space="preserve"> </w:t>
      </w:r>
      <w:r>
        <w:rPr>
          <w:rFonts w:ascii="Cambria" w:hAnsi="Cambria"/>
          <w:color w:val="0E233D"/>
          <w:w w:val="105"/>
        </w:rPr>
        <w:t>dall'incameramento della cauzione definitiva), impregiudicata la prova</w:t>
      </w:r>
      <w:r>
        <w:rPr>
          <w:rFonts w:ascii="Cambria" w:hAnsi="Cambria"/>
          <w:color w:val="0E233D"/>
          <w:spacing w:val="-48"/>
          <w:w w:val="105"/>
        </w:rPr>
        <w:t xml:space="preserve"> </w:t>
      </w:r>
      <w:r>
        <w:rPr>
          <w:rFonts w:ascii="Cambria" w:hAnsi="Cambria"/>
          <w:color w:val="0E233D"/>
          <w:w w:val="105"/>
        </w:rPr>
        <w:t>dell’esistenza</w:t>
      </w:r>
      <w:r>
        <w:rPr>
          <w:rFonts w:ascii="Cambria" w:hAnsi="Cambria"/>
          <w:color w:val="0E233D"/>
          <w:spacing w:val="4"/>
          <w:w w:val="105"/>
        </w:rPr>
        <w:t xml:space="preserve"> </w:t>
      </w:r>
      <w:r>
        <w:rPr>
          <w:rFonts w:ascii="Cambria" w:hAnsi="Cambria"/>
          <w:color w:val="0E233D"/>
          <w:w w:val="105"/>
        </w:rPr>
        <w:t>di</w:t>
      </w:r>
      <w:r>
        <w:rPr>
          <w:rFonts w:ascii="Cambria" w:hAnsi="Cambria"/>
          <w:color w:val="0E233D"/>
          <w:spacing w:val="2"/>
          <w:w w:val="105"/>
        </w:rPr>
        <w:t xml:space="preserve"> </w:t>
      </w:r>
      <w:r>
        <w:rPr>
          <w:rFonts w:ascii="Cambria" w:hAnsi="Cambria"/>
          <w:color w:val="0E233D"/>
          <w:w w:val="105"/>
        </w:rPr>
        <w:t>un</w:t>
      </w:r>
      <w:r>
        <w:rPr>
          <w:rFonts w:ascii="Cambria" w:hAnsi="Cambria"/>
          <w:color w:val="0E233D"/>
          <w:spacing w:val="4"/>
          <w:w w:val="105"/>
        </w:rPr>
        <w:t xml:space="preserve"> </w:t>
      </w:r>
      <w:r>
        <w:rPr>
          <w:rFonts w:ascii="Cambria" w:hAnsi="Cambria"/>
          <w:color w:val="0E233D"/>
          <w:w w:val="105"/>
        </w:rPr>
        <w:t>danno</w:t>
      </w:r>
      <w:r>
        <w:rPr>
          <w:rFonts w:ascii="Cambria" w:hAnsi="Cambria"/>
          <w:color w:val="0E233D"/>
          <w:spacing w:val="4"/>
          <w:w w:val="105"/>
        </w:rPr>
        <w:t xml:space="preserve"> </w:t>
      </w:r>
      <w:r>
        <w:rPr>
          <w:rFonts w:ascii="Cambria" w:hAnsi="Cambria"/>
          <w:color w:val="0E233D"/>
          <w:w w:val="105"/>
        </w:rPr>
        <w:t>maggiore;</w:t>
      </w:r>
    </w:p>
    <w:p>
      <w:pPr>
        <w:pStyle w:val="ListParagraph"/>
        <w:numPr>
          <w:ilvl w:val="0"/>
          <w:numId w:val="3"/>
        </w:numPr>
        <w:tabs>
          <w:tab w:val="clear" w:pos="720"/>
          <w:tab w:val="left" w:pos="1630" w:leader="none"/>
        </w:tabs>
        <w:spacing w:lineRule="auto" w:line="247"/>
        <w:ind w:left="1630" w:right="1349" w:hanging="360"/>
        <w:rPr>
          <w:rFonts w:ascii="Cambria" w:hAnsi="Cambria"/>
        </w:rPr>
      </w:pPr>
      <w:r>
        <w:rPr>
          <w:rFonts w:ascii="Cambria" w:hAnsi="Cambria"/>
          <w:color w:val="0E233D"/>
          <w:w w:val="105"/>
        </w:rPr>
        <w:t>l’esclusione</w:t>
      </w:r>
      <w:r>
        <w:rPr>
          <w:rFonts w:ascii="Cambria" w:hAnsi="Cambria"/>
          <w:color w:val="0E233D"/>
          <w:spacing w:val="-6"/>
          <w:w w:val="105"/>
        </w:rPr>
        <w:t xml:space="preserve"> </w:t>
      </w:r>
      <w:r>
        <w:rPr>
          <w:rFonts w:ascii="Cambria" w:hAnsi="Cambria"/>
          <w:color w:val="0E233D"/>
          <w:w w:val="105"/>
        </w:rPr>
        <w:t>del</w:t>
      </w:r>
      <w:r>
        <w:rPr>
          <w:rFonts w:ascii="Cambria" w:hAnsi="Cambria"/>
          <w:color w:val="0E233D"/>
          <w:spacing w:val="-6"/>
          <w:w w:val="105"/>
        </w:rPr>
        <w:t xml:space="preserve"> </w:t>
      </w:r>
      <w:r>
        <w:rPr>
          <w:rFonts w:ascii="Cambria" w:hAnsi="Cambria"/>
          <w:color w:val="0E233D"/>
          <w:w w:val="105"/>
        </w:rPr>
        <w:t>concorrente</w:t>
      </w:r>
      <w:r>
        <w:rPr>
          <w:rFonts w:ascii="Cambria" w:hAnsi="Cambria"/>
          <w:color w:val="0E233D"/>
          <w:spacing w:val="-5"/>
          <w:w w:val="105"/>
        </w:rPr>
        <w:t xml:space="preserve"> </w:t>
      </w:r>
      <w:r>
        <w:rPr>
          <w:rFonts w:ascii="Cambria" w:hAnsi="Cambria"/>
          <w:color w:val="0E233D"/>
          <w:w w:val="105"/>
        </w:rPr>
        <w:t>dalle</w:t>
      </w:r>
      <w:r>
        <w:rPr>
          <w:rFonts w:ascii="Cambria" w:hAnsi="Cambria"/>
          <w:color w:val="0E233D"/>
          <w:spacing w:val="-6"/>
          <w:w w:val="105"/>
        </w:rPr>
        <w:t xml:space="preserve"> </w:t>
      </w:r>
      <w:r>
        <w:rPr>
          <w:rFonts w:ascii="Cambria" w:hAnsi="Cambria"/>
          <w:color w:val="0E233D"/>
          <w:w w:val="105"/>
        </w:rPr>
        <w:t>gare</w:t>
      </w:r>
      <w:r>
        <w:rPr>
          <w:rFonts w:ascii="Cambria" w:hAnsi="Cambria"/>
          <w:color w:val="0E233D"/>
          <w:spacing w:val="-5"/>
          <w:w w:val="105"/>
        </w:rPr>
        <w:t xml:space="preserve"> </w:t>
      </w:r>
      <w:r>
        <w:rPr>
          <w:rFonts w:ascii="Cambria" w:hAnsi="Cambria"/>
          <w:color w:val="0E233D"/>
          <w:w w:val="105"/>
        </w:rPr>
        <w:t>indette</w:t>
      </w:r>
      <w:r>
        <w:rPr>
          <w:rFonts w:ascii="Cambria" w:hAnsi="Cambria"/>
          <w:color w:val="0E233D"/>
          <w:spacing w:val="-6"/>
          <w:w w:val="105"/>
        </w:rPr>
        <w:t xml:space="preserve"> </w:t>
      </w:r>
      <w:r>
        <w:rPr>
          <w:rFonts w:ascii="Cambria" w:hAnsi="Cambria"/>
          <w:color w:val="0E233D"/>
          <w:w w:val="105"/>
        </w:rPr>
        <w:t>dalla</w:t>
      </w:r>
      <w:r>
        <w:rPr>
          <w:rFonts w:ascii="Cambria" w:hAnsi="Cambria"/>
          <w:color w:val="0E233D"/>
          <w:spacing w:val="-5"/>
          <w:w w:val="105"/>
        </w:rPr>
        <w:t xml:space="preserve"> </w:t>
      </w:r>
      <w:r>
        <w:rPr>
          <w:rFonts w:ascii="Cambria" w:hAnsi="Cambria"/>
          <w:color w:val="0E233D"/>
          <w:w w:val="105"/>
        </w:rPr>
        <w:t>stazione</w:t>
      </w:r>
      <w:r>
        <w:rPr>
          <w:rFonts w:ascii="Cambria" w:hAnsi="Cambria"/>
          <w:color w:val="0E233D"/>
          <w:spacing w:val="-6"/>
          <w:w w:val="105"/>
        </w:rPr>
        <w:t xml:space="preserve"> </w:t>
      </w:r>
      <w:r>
        <w:rPr>
          <w:rFonts w:ascii="Cambria" w:hAnsi="Cambria"/>
          <w:color w:val="0E233D"/>
          <w:w w:val="105"/>
        </w:rPr>
        <w:t>appaltante</w:t>
      </w:r>
      <w:r>
        <w:rPr>
          <w:rFonts w:ascii="Cambria" w:hAnsi="Cambria"/>
          <w:color w:val="0E233D"/>
          <w:spacing w:val="-48"/>
          <w:w w:val="105"/>
        </w:rPr>
        <w:t xml:space="preserve"> </w:t>
      </w:r>
      <w:r>
        <w:rPr>
          <w:rFonts w:ascii="Cambria" w:hAnsi="Cambria"/>
          <w:color w:val="0E233D"/>
          <w:w w:val="105"/>
        </w:rPr>
        <w:t>per un periodo non inferiore ad un anno e non superiore a cinque anni,</w:t>
      </w:r>
      <w:r>
        <w:rPr>
          <w:rFonts w:ascii="Cambria" w:hAnsi="Cambria"/>
          <w:color w:val="0E233D"/>
          <w:spacing w:val="-48"/>
          <w:w w:val="105"/>
        </w:rPr>
        <w:t xml:space="preserve"> </w:t>
      </w:r>
      <w:r>
        <w:rPr>
          <w:rFonts w:ascii="Cambria" w:hAnsi="Cambria"/>
          <w:color w:val="0E233D"/>
          <w:w w:val="105"/>
        </w:rPr>
        <w:t>determinato</w:t>
      </w:r>
      <w:r>
        <w:rPr>
          <w:rFonts w:ascii="Cambria" w:hAnsi="Cambria"/>
          <w:color w:val="0E233D"/>
          <w:spacing w:val="1"/>
          <w:w w:val="105"/>
        </w:rPr>
        <w:t xml:space="preserve"> </w:t>
      </w:r>
      <w:r>
        <w:rPr>
          <w:rFonts w:ascii="Cambria" w:hAnsi="Cambria"/>
          <w:color w:val="0E233D"/>
          <w:w w:val="105"/>
        </w:rPr>
        <w:t>in</w:t>
      </w:r>
      <w:r>
        <w:rPr>
          <w:rFonts w:ascii="Cambria" w:hAnsi="Cambria"/>
          <w:color w:val="0E233D"/>
          <w:spacing w:val="1"/>
          <w:w w:val="105"/>
        </w:rPr>
        <w:t xml:space="preserve"> </w:t>
      </w:r>
      <w:r>
        <w:rPr>
          <w:rFonts w:ascii="Cambria" w:hAnsi="Cambria"/>
          <w:color w:val="0E233D"/>
          <w:w w:val="105"/>
        </w:rPr>
        <w:t>ragione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1"/>
          <w:w w:val="105"/>
        </w:rPr>
        <w:t xml:space="preserve"> </w:t>
      </w:r>
      <w:r>
        <w:rPr>
          <w:rFonts w:ascii="Cambria" w:hAnsi="Cambria"/>
          <w:color w:val="0E233D"/>
          <w:w w:val="105"/>
        </w:rPr>
        <w:t>gravità</w:t>
      </w:r>
      <w:r>
        <w:rPr>
          <w:rFonts w:ascii="Cambria" w:hAnsi="Cambria"/>
          <w:color w:val="0E233D"/>
          <w:spacing w:val="1"/>
          <w:w w:val="105"/>
        </w:rPr>
        <w:t xml:space="preserve"> </w:t>
      </w:r>
      <w:r>
        <w:rPr>
          <w:rFonts w:ascii="Cambria" w:hAnsi="Cambria"/>
          <w:color w:val="0E233D"/>
          <w:w w:val="105"/>
        </w:rPr>
        <w:t>dei</w:t>
      </w:r>
      <w:r>
        <w:rPr>
          <w:rFonts w:ascii="Cambria" w:hAnsi="Cambria"/>
          <w:color w:val="0E233D"/>
          <w:spacing w:val="1"/>
          <w:w w:val="105"/>
        </w:rPr>
        <w:t xml:space="preserve"> </w:t>
      </w:r>
      <w:r>
        <w:rPr>
          <w:rFonts w:ascii="Cambria" w:hAnsi="Cambria"/>
          <w:color w:val="0E233D"/>
          <w:w w:val="105"/>
        </w:rPr>
        <w:t>fatti</w:t>
      </w:r>
      <w:r>
        <w:rPr>
          <w:rFonts w:ascii="Cambria" w:hAnsi="Cambria"/>
          <w:color w:val="0E233D"/>
          <w:spacing w:val="1"/>
          <w:w w:val="105"/>
        </w:rPr>
        <w:t xml:space="preserve"> </w:t>
      </w:r>
      <w:r>
        <w:rPr>
          <w:rFonts w:ascii="Cambria" w:hAnsi="Cambria"/>
          <w:color w:val="0E233D"/>
          <w:w w:val="105"/>
        </w:rPr>
        <w:t>accertati</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1"/>
          <w:w w:val="105"/>
        </w:rPr>
        <w:t xml:space="preserve"> </w:t>
      </w:r>
      <w:r>
        <w:rPr>
          <w:rFonts w:ascii="Cambria" w:hAnsi="Cambria"/>
          <w:color w:val="0E233D"/>
          <w:w w:val="105"/>
        </w:rPr>
        <w:t>dell'entità</w:t>
      </w:r>
      <w:r>
        <w:rPr>
          <w:rFonts w:ascii="Cambria" w:hAnsi="Cambria"/>
          <w:color w:val="0E233D"/>
          <w:spacing w:val="1"/>
          <w:w w:val="105"/>
        </w:rPr>
        <w:t xml:space="preserve"> </w:t>
      </w:r>
      <w:r>
        <w:rPr>
          <w:rFonts w:ascii="Cambria" w:hAnsi="Cambria"/>
          <w:color w:val="0E233D"/>
          <w:w w:val="105"/>
        </w:rPr>
        <w:t>economica</w:t>
      </w:r>
      <w:r>
        <w:rPr>
          <w:rFonts w:ascii="Cambria" w:hAnsi="Cambria"/>
          <w:color w:val="0E233D"/>
          <w:spacing w:val="1"/>
          <w:w w:val="105"/>
        </w:rPr>
        <w:t xml:space="preserve"> </w:t>
      </w:r>
      <w:r>
        <w:rPr>
          <w:rFonts w:ascii="Cambria" w:hAnsi="Cambria"/>
          <w:color w:val="0E233D"/>
          <w:w w:val="105"/>
        </w:rPr>
        <w:t>del</w:t>
      </w:r>
      <w:r>
        <w:rPr>
          <w:rFonts w:ascii="Cambria" w:hAnsi="Cambria"/>
          <w:color w:val="0E233D"/>
          <w:spacing w:val="4"/>
          <w:w w:val="105"/>
        </w:rPr>
        <w:t xml:space="preserve"> </w:t>
      </w:r>
      <w:r>
        <w:rPr>
          <w:rFonts w:ascii="Cambria" w:hAnsi="Cambria"/>
          <w:color w:val="0E233D"/>
          <w:w w:val="105"/>
        </w:rPr>
        <w:t>contratto;</w:t>
      </w:r>
    </w:p>
    <w:p>
      <w:pPr>
        <w:pStyle w:val="ListParagraph"/>
        <w:numPr>
          <w:ilvl w:val="0"/>
          <w:numId w:val="3"/>
        </w:numPr>
        <w:tabs>
          <w:tab w:val="clear" w:pos="720"/>
          <w:tab w:val="left" w:pos="1630" w:leader="none"/>
        </w:tabs>
        <w:spacing w:lineRule="auto" w:line="247"/>
        <w:ind w:left="1630" w:right="1352" w:hanging="360"/>
        <w:rPr>
          <w:rFonts w:ascii="Cambria" w:hAnsi="Cambria"/>
        </w:rPr>
      </w:pPr>
      <w:r>
        <w:rPr>
          <w:rFonts w:ascii="Cambria" w:hAnsi="Cambria"/>
          <w:color w:val="0E233D"/>
          <w:w w:val="105"/>
        </w:rPr>
        <w:t>la</w:t>
      </w:r>
      <w:r>
        <w:rPr>
          <w:rFonts w:ascii="Cambria" w:hAnsi="Cambria"/>
          <w:color w:val="0E233D"/>
          <w:spacing w:val="1"/>
          <w:w w:val="105"/>
        </w:rPr>
        <w:t xml:space="preserve"> </w:t>
      </w:r>
      <w:r>
        <w:rPr>
          <w:rFonts w:ascii="Cambria" w:hAnsi="Cambria"/>
          <w:color w:val="0E233D"/>
          <w:w w:val="105"/>
        </w:rPr>
        <w:t>segnalazione</w:t>
      </w:r>
      <w:r>
        <w:rPr>
          <w:rFonts w:ascii="Cambria" w:hAnsi="Cambria"/>
          <w:color w:val="0E233D"/>
          <w:spacing w:val="1"/>
          <w:w w:val="105"/>
        </w:rPr>
        <w:t xml:space="preserve"> </w:t>
      </w:r>
      <w:r>
        <w:rPr>
          <w:rFonts w:ascii="Cambria" w:hAnsi="Cambria"/>
          <w:color w:val="0E233D"/>
          <w:w w:val="105"/>
        </w:rPr>
        <w:t>all’Autorità</w:t>
      </w:r>
      <w:r>
        <w:rPr>
          <w:rFonts w:ascii="Cambria" w:hAnsi="Cambria"/>
          <w:color w:val="0E233D"/>
          <w:spacing w:val="1"/>
          <w:w w:val="105"/>
        </w:rPr>
        <w:t xml:space="preserve"> </w:t>
      </w:r>
      <w:r>
        <w:rPr>
          <w:rFonts w:ascii="Cambria" w:hAnsi="Cambria"/>
          <w:color w:val="0E233D"/>
          <w:w w:val="105"/>
        </w:rPr>
        <w:t>nazionale</w:t>
      </w:r>
      <w:r>
        <w:rPr>
          <w:rFonts w:ascii="Cambria" w:hAnsi="Cambria"/>
          <w:color w:val="0E233D"/>
          <w:spacing w:val="1"/>
          <w:w w:val="105"/>
        </w:rPr>
        <w:t xml:space="preserve"> </w:t>
      </w:r>
      <w:r>
        <w:rPr>
          <w:rFonts w:ascii="Cambria" w:hAnsi="Cambria"/>
          <w:color w:val="0E233D"/>
          <w:w w:val="105"/>
        </w:rPr>
        <w:t>anticorruzione</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1"/>
          <w:w w:val="105"/>
        </w:rPr>
        <w:t xml:space="preserve"> </w:t>
      </w:r>
      <w:r>
        <w:rPr>
          <w:rFonts w:ascii="Cambria" w:hAnsi="Cambria"/>
          <w:color w:val="0E233D"/>
          <w:w w:val="105"/>
        </w:rPr>
        <w:t>all’Autorità</w:t>
      </w:r>
      <w:r>
        <w:rPr>
          <w:rFonts w:ascii="Cambria" w:hAnsi="Cambria"/>
          <w:color w:val="0E233D"/>
          <w:spacing w:val="1"/>
          <w:w w:val="105"/>
        </w:rPr>
        <w:t xml:space="preserve"> </w:t>
      </w:r>
      <w:r>
        <w:rPr>
          <w:rFonts w:ascii="Cambria" w:hAnsi="Cambria"/>
          <w:color w:val="0E233D"/>
          <w:w w:val="105"/>
        </w:rPr>
        <w:t>giudiziaria.</w:t>
      </w:r>
    </w:p>
    <w:p>
      <w:pPr>
        <w:pStyle w:val="Corpodeltesto"/>
        <w:spacing w:lineRule="auto" w:line="235" w:before="91" w:after="0"/>
        <w:ind w:left="1270" w:right="1344" w:hanging="0"/>
        <w:jc w:val="both"/>
        <w:rPr>
          <w:rFonts w:ascii="Cambria" w:hAnsi="Cambria"/>
        </w:rPr>
      </w:pPr>
      <w:r>
        <w:rPr>
          <w:rFonts w:ascii="Palatino Linotype" w:hAnsi="Palatino Linotype"/>
          <w:b/>
          <w:color w:val="0E233D"/>
          <w:w w:val="105"/>
        </w:rPr>
        <w:t xml:space="preserve">Articolo 6 – </w:t>
      </w:r>
      <w:r>
        <w:rPr>
          <w:rFonts w:ascii="Cambria" w:hAnsi="Cambria"/>
          <w:color w:val="0E233D"/>
          <w:w w:val="105"/>
        </w:rPr>
        <w:t>Il presente vincola l’operatore economico per tutta la durata</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1"/>
          <w:w w:val="105"/>
        </w:rPr>
        <w:t xml:space="preserve"> </w:t>
      </w:r>
      <w:r>
        <w:rPr>
          <w:rFonts w:ascii="Cambria" w:hAnsi="Cambria"/>
          <w:color w:val="0E233D"/>
          <w:w w:val="105"/>
        </w:rPr>
        <w:t>procedura</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gara</w:t>
      </w:r>
      <w:r>
        <w:rPr>
          <w:rFonts w:ascii="Cambria" w:hAnsi="Cambria"/>
          <w:color w:val="0E233D"/>
          <w:spacing w:val="1"/>
          <w:w w:val="105"/>
        </w:rPr>
        <w:t xml:space="preserve"> </w:t>
      </w:r>
      <w:r>
        <w:rPr>
          <w:rFonts w:ascii="Cambria" w:hAnsi="Cambria"/>
          <w:color w:val="0E233D"/>
          <w:w w:val="105"/>
        </w:rPr>
        <w:t>e,</w:t>
      </w:r>
      <w:r>
        <w:rPr>
          <w:rFonts w:ascii="Cambria" w:hAnsi="Cambria"/>
          <w:color w:val="0E233D"/>
          <w:spacing w:val="1"/>
          <w:w w:val="105"/>
        </w:rPr>
        <w:t xml:space="preserve"> </w:t>
      </w:r>
      <w:r>
        <w:rPr>
          <w:rFonts w:ascii="Cambria" w:hAnsi="Cambria"/>
          <w:color w:val="0E233D"/>
          <w:w w:val="105"/>
        </w:rPr>
        <w:t>in</w:t>
      </w:r>
      <w:r>
        <w:rPr>
          <w:rFonts w:ascii="Cambria" w:hAnsi="Cambria"/>
          <w:color w:val="0E233D"/>
          <w:spacing w:val="1"/>
          <w:w w:val="105"/>
        </w:rPr>
        <w:t xml:space="preserve"> </w:t>
      </w:r>
      <w:r>
        <w:rPr>
          <w:rFonts w:ascii="Cambria" w:hAnsi="Cambria"/>
          <w:color w:val="0E233D"/>
          <w:w w:val="105"/>
        </w:rPr>
        <w:t>caso</w:t>
      </w:r>
      <w:r>
        <w:rPr>
          <w:rFonts w:ascii="Cambria" w:hAnsi="Cambria"/>
          <w:color w:val="0E233D"/>
          <w:spacing w:val="1"/>
          <w:w w:val="105"/>
        </w:rPr>
        <w:t xml:space="preserve"> </w:t>
      </w:r>
      <w:r>
        <w:rPr>
          <w:rFonts w:ascii="Cambria" w:hAnsi="Cambria"/>
          <w:color w:val="0E233D"/>
          <w:w w:val="105"/>
        </w:rPr>
        <w:t>di</w:t>
      </w:r>
      <w:r>
        <w:rPr>
          <w:rFonts w:ascii="Cambria" w:hAnsi="Cambria"/>
          <w:color w:val="0E233D"/>
          <w:spacing w:val="1"/>
          <w:w w:val="105"/>
        </w:rPr>
        <w:t xml:space="preserve"> </w:t>
      </w:r>
      <w:r>
        <w:rPr>
          <w:rFonts w:ascii="Cambria" w:hAnsi="Cambria"/>
          <w:color w:val="0E233D"/>
          <w:w w:val="105"/>
        </w:rPr>
        <w:t>aggiudicazione,</w:t>
      </w:r>
      <w:r>
        <w:rPr>
          <w:rFonts w:ascii="Cambria" w:hAnsi="Cambria"/>
          <w:color w:val="0E233D"/>
          <w:spacing w:val="1"/>
          <w:w w:val="105"/>
        </w:rPr>
        <w:t xml:space="preserve"> </w:t>
      </w:r>
      <w:r>
        <w:rPr>
          <w:rFonts w:ascii="Cambria" w:hAnsi="Cambria"/>
          <w:color w:val="0E233D"/>
          <w:w w:val="105"/>
        </w:rPr>
        <w:t xml:space="preserve">sino </w:t>
      </w:r>
      <w:r>
        <w:rPr>
          <w:rFonts w:ascii="Cambria" w:hAnsi="Cambria"/>
          <w:color w:val="0E233D"/>
          <w:spacing w:val="1"/>
          <w:w w:val="105"/>
        </w:rPr>
        <w:t xml:space="preserve"> </w:t>
      </w:r>
      <w:r>
        <w:rPr>
          <w:rFonts w:ascii="Cambria" w:hAnsi="Cambria"/>
          <w:color w:val="0E233D"/>
          <w:w w:val="105"/>
        </w:rPr>
        <w:t>al</w:t>
      </w:r>
      <w:r>
        <w:rPr>
          <w:rFonts w:ascii="Cambria" w:hAnsi="Cambria"/>
          <w:color w:val="0E233D"/>
          <w:spacing w:val="1"/>
          <w:w w:val="105"/>
        </w:rPr>
        <w:t xml:space="preserve"> </w:t>
      </w:r>
      <w:r>
        <w:rPr>
          <w:rFonts w:ascii="Cambria" w:hAnsi="Cambria"/>
          <w:color w:val="0E233D"/>
          <w:w w:val="105"/>
        </w:rPr>
        <w:t>completamento, a</w:t>
      </w:r>
      <w:r>
        <w:rPr>
          <w:rFonts w:ascii="Cambria" w:hAnsi="Cambria"/>
          <w:color w:val="0E233D"/>
          <w:spacing w:val="-2"/>
          <w:w w:val="105"/>
        </w:rPr>
        <w:t xml:space="preserve"> </w:t>
      </w:r>
      <w:r>
        <w:rPr>
          <w:rFonts w:ascii="Cambria" w:hAnsi="Cambria"/>
          <w:color w:val="0E233D"/>
          <w:w w:val="105"/>
        </w:rPr>
        <w:t>regola d’arte,</w:t>
      </w:r>
      <w:r>
        <w:rPr>
          <w:rFonts w:ascii="Cambria" w:hAnsi="Cambria"/>
          <w:color w:val="0E233D"/>
          <w:spacing w:val="1"/>
          <w:w w:val="105"/>
        </w:rPr>
        <w:t xml:space="preserve"> </w:t>
      </w:r>
      <w:r>
        <w:rPr>
          <w:rFonts w:ascii="Cambria" w:hAnsi="Cambria"/>
          <w:color w:val="0E233D"/>
          <w:w w:val="105"/>
        </w:rPr>
        <w:t>della</w:t>
      </w:r>
      <w:r>
        <w:rPr>
          <w:rFonts w:ascii="Cambria" w:hAnsi="Cambria"/>
          <w:color w:val="0E233D"/>
          <w:spacing w:val="-2"/>
          <w:w w:val="105"/>
        </w:rPr>
        <w:t xml:space="preserve"> </w:t>
      </w:r>
      <w:r>
        <w:rPr>
          <w:rFonts w:ascii="Cambria" w:hAnsi="Cambria"/>
          <w:color w:val="0E233D"/>
          <w:w w:val="105"/>
        </w:rPr>
        <w:t>prestazione</w:t>
      </w:r>
      <w:r>
        <w:rPr>
          <w:rFonts w:ascii="Cambria" w:hAnsi="Cambria"/>
          <w:color w:val="0E233D"/>
          <w:spacing w:val="-2"/>
          <w:w w:val="105"/>
        </w:rPr>
        <w:t xml:space="preserve"> </w:t>
      </w:r>
      <w:r>
        <w:rPr>
          <w:rFonts w:ascii="Cambria" w:hAnsi="Cambria"/>
          <w:color w:val="0E233D"/>
          <w:w w:val="105"/>
        </w:rPr>
        <w:t>contrattuale.</w:t>
      </w:r>
    </w:p>
    <w:p>
      <w:pPr>
        <w:pStyle w:val="Corpodeltesto"/>
        <w:rPr>
          <w:rFonts w:ascii="Cambria" w:hAnsi="Cambria"/>
          <w:sz w:val="26"/>
        </w:rPr>
      </w:pPr>
      <w:r>
        <w:rPr>
          <w:rFonts w:ascii="Cambria" w:hAnsi="Cambria"/>
          <w:sz w:val="26"/>
        </w:rPr>
      </w:r>
    </w:p>
    <w:p>
      <w:pPr>
        <w:pStyle w:val="Corpodeltesto"/>
        <w:tabs>
          <w:tab w:val="clear" w:pos="720"/>
          <w:tab w:val="left" w:pos="7798" w:leader="none"/>
        </w:tabs>
        <w:spacing w:before="211" w:after="0"/>
        <w:ind w:left="1270" w:hanging="0"/>
        <w:jc w:val="both"/>
        <w:rPr>
          <w:rFonts w:ascii="Times New Roman" w:hAnsi="Times New Roman"/>
        </w:rPr>
      </w:pPr>
      <w:r>
        <w:rPr>
          <w:rFonts w:ascii="Cambria" w:hAnsi="Cambria"/>
          <w:color w:val="0E233D"/>
        </w:rPr>
        <w:t>Stazione</w:t>
      </w:r>
      <w:r>
        <w:rPr>
          <w:rFonts w:ascii="Cambria" w:hAnsi="Cambria"/>
          <w:color w:val="0E233D"/>
          <w:spacing w:val="52"/>
        </w:rPr>
        <w:t xml:space="preserve"> </w:t>
      </w:r>
      <w:r>
        <w:rPr>
          <w:rFonts w:ascii="Cambria" w:hAnsi="Cambria"/>
          <w:color w:val="0E233D"/>
        </w:rPr>
        <w:t>appaltante</w:t>
      </w:r>
      <w:r>
        <w:rPr>
          <w:rFonts w:ascii="Cambria" w:hAnsi="Cambria"/>
          <w:color w:val="0E233D"/>
          <w:spacing w:val="5"/>
        </w:rPr>
        <w:t xml:space="preserve"> </w:t>
      </w:r>
      <w:r>
        <w:rPr>
          <w:rFonts w:ascii="Times New Roman" w:hAnsi="Times New Roman"/>
          <w:color w:val="0E233D"/>
          <w:u w:val="single" w:color="0D223C"/>
        </w:rPr>
        <w:t xml:space="preserve"> </w:t>
        <w:tab/>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spacing w:before="10" w:after="0"/>
        <w:rPr>
          <w:rFonts w:ascii="Times New Roman" w:hAnsi="Times New Roman"/>
          <w:sz w:val="29"/>
        </w:rPr>
      </w:pPr>
      <w:r>
        <w:rPr>
          <w:rFonts w:ascii="Times New Roman" w:hAnsi="Times New Roman"/>
          <w:sz w:val="29"/>
        </w:rPr>
      </w:r>
    </w:p>
    <w:p>
      <w:pPr>
        <w:sectPr>
          <w:footerReference w:type="default" r:id="rId29"/>
          <w:type w:val="nextPage"/>
          <w:pgSz w:w="11906" w:h="16838"/>
          <w:pgMar w:left="1000" w:right="920" w:header="0" w:top="1320" w:footer="963" w:bottom="1160" w:gutter="0"/>
          <w:pgNumType w:fmt="decimal"/>
          <w:formProt w:val="false"/>
          <w:textDirection w:val="lrTb"/>
          <w:docGrid w:type="default" w:linePitch="100" w:charSpace="4096"/>
        </w:sectPr>
        <w:pStyle w:val="Corpodeltesto"/>
        <w:tabs>
          <w:tab w:val="clear" w:pos="720"/>
          <w:tab w:val="left" w:pos="7831" w:leader="none"/>
        </w:tabs>
        <w:spacing w:before="94" w:after="0"/>
        <w:ind w:left="1270" w:hanging="0"/>
        <w:rPr>
          <w:rFonts w:ascii="Times New Roman" w:hAnsi="Times New Roman"/>
        </w:rPr>
      </w:pPr>
      <w:r>
        <w:rPr>
          <w:rFonts w:ascii="Cambria" w:hAnsi="Cambria"/>
          <w:color w:val="0E233D"/>
          <w:w w:val="105"/>
        </w:rPr>
        <w:t>Appaltatore</w:t>
      </w:r>
      <w:r>
        <w:rPr>
          <w:rFonts w:ascii="Cambria" w:hAnsi="Cambria"/>
          <w:color w:val="0E233D"/>
          <w:spacing w:val="7"/>
        </w:rPr>
        <w:t xml:space="preserve"> </w:t>
      </w:r>
      <w:r>
        <w:rPr>
          <w:rFonts w:ascii="Times New Roman" w:hAnsi="Times New Roman"/>
          <w:color w:val="0E233D"/>
          <w:u w:val="single" w:color="0D223C"/>
        </w:rPr>
        <w:t xml:space="preserve"> </w:t>
        <w:tab/>
      </w:r>
    </w:p>
    <w:p>
      <w:pPr>
        <w:pStyle w:val="Corpodeltesto"/>
        <w:ind w:left="109" w:hanging="0"/>
        <w:rPr>
          <w:rFonts w:ascii="Times New Roman" w:hAnsi="Times New Roman"/>
          <w:sz w:val="20"/>
        </w:rPr>
      </w:pPr>
      <w:r>
        <w:rPr/>
        <mc:AlternateContent>
          <mc:Choice Requires="wps">
            <w:drawing>
              <wp:inline distT="0" distB="0" distL="0" distR="0" wp14:anchorId="6CC3063D">
                <wp:extent cx="2045335" cy="1038225"/>
                <wp:effectExtent l="12065" t="7620" r="14605" b="6985"/>
                <wp:docPr id="24" name=""/>
                <a:graphic xmlns:a="http://schemas.openxmlformats.org/drawingml/2006/main">
                  <a:graphicData uri="http://schemas.microsoft.com/office/word/2010/wordprocessingShape">
                    <wps:wsp>
                      <wps:cNvSpPr/>
                      <wps:spPr>
                        <a:xfrm>
                          <a:off x="0" y="0"/>
                          <a:ext cx="2044800" cy="1037520"/>
                        </a:xfrm>
                        <a:prstGeom prst="rect">
                          <a:avLst/>
                        </a:prstGeom>
                        <a:noFill/>
                        <a:ln w="12600">
                          <a:solidFill>
                            <a:srgbClr val="000000"/>
                          </a:solidFill>
                          <a:miter/>
                        </a:ln>
                      </wps:spPr>
                      <wps:style>
                        <a:lnRef idx="0"/>
                        <a:fillRef idx="0"/>
                        <a:effectRef idx="0"/>
                        <a:fontRef idx="minor"/>
                      </wps:style>
                      <wps:txbx>
                        <w:txbxContent>
                          <w:p>
                            <w:pPr>
                              <w:pStyle w:val="Corpodeltesto"/>
                              <w:rPr>
                                <w:rFonts w:ascii="Times New Roman" w:hAnsi="Times New Roman"/>
                                <w:sz w:val="26"/>
                              </w:rPr>
                            </w:pPr>
                            <w:r>
                              <w:rPr>
                                <w:rFonts w:ascii="Times New Roman" w:hAnsi="Times New Roman"/>
                                <w:sz w:val="26"/>
                              </w:rPr>
                            </w:r>
                          </w:p>
                          <w:p>
                            <w:pPr>
                              <w:pStyle w:val="Contenutocornice"/>
                              <w:spacing w:before="219" w:after="0"/>
                              <w:ind w:left="961" w:right="933" w:hanging="48"/>
                              <w:rPr>
                                <w:rFonts w:ascii="Times New Roman" w:hAnsi="Times New Roman"/>
                                <w:sz w:val="24"/>
                              </w:rPr>
                            </w:pPr>
                            <w:r>
                              <w:rPr>
                                <w:rFonts w:ascii="Times New Roman" w:hAnsi="Times New Roman"/>
                                <w:color w:val="000000"/>
                                <w:sz w:val="24"/>
                              </w:rPr>
                              <w:t>Carta</w:t>
                            </w:r>
                            <w:r>
                              <w:rPr>
                                <w:rFonts w:ascii="Times New Roman" w:hAnsi="Times New Roman"/>
                                <w:color w:val="000000"/>
                                <w:spacing w:val="1"/>
                                <w:sz w:val="24"/>
                              </w:rPr>
                              <w:t xml:space="preserve"> </w:t>
                            </w:r>
                            <w:r>
                              <w:rPr>
                                <w:rFonts w:ascii="Times New Roman" w:hAnsi="Times New Roman"/>
                                <w:color w:val="000000"/>
                                <w:sz w:val="24"/>
                              </w:rPr>
                              <w:t>intestata</w:t>
                            </w:r>
                            <w:r>
                              <w:rPr>
                                <w:rFonts w:ascii="Times New Roman" w:hAnsi="Times New Roman"/>
                                <w:color w:val="000000"/>
                                <w:spacing w:val="1"/>
                                <w:sz w:val="24"/>
                              </w:rPr>
                              <w:t xml:space="preserve"> </w:t>
                            </w:r>
                            <w:r>
                              <w:rPr>
                                <w:rFonts w:ascii="Times New Roman" w:hAnsi="Times New Roman"/>
                                <w:color w:val="000000"/>
                                <w:sz w:val="24"/>
                              </w:rPr>
                              <w:t>Associazione</w:t>
                            </w:r>
                          </w:p>
                          <w:p>
                            <w:pPr>
                              <w:pStyle w:val="Contenutocornice"/>
                              <w:spacing w:lineRule="exact" w:line="261"/>
                              <w:ind w:left="961" w:hanging="0"/>
                              <w:rPr>
                                <w:rFonts w:ascii="Times New Roman" w:hAnsi="Times New Roman"/>
                                <w:sz w:val="24"/>
                              </w:rPr>
                            </w:pPr>
                            <w:r>
                              <w:rPr>
                                <w:rFonts w:ascii="Times New Roman" w:hAnsi="Times New Roman"/>
                                <w:color w:val="000000"/>
                                <w:sz w:val="24"/>
                              </w:rPr>
                              <w:t>/</w:t>
                            </w:r>
                            <w:r>
                              <w:rPr>
                                <w:rFonts w:ascii="Times New Roman" w:hAnsi="Times New Roman"/>
                                <w:color w:val="000000"/>
                                <w:spacing w:val="-1"/>
                                <w:sz w:val="24"/>
                              </w:rPr>
                              <w:t xml:space="preserve"> </w:t>
                            </w:r>
                            <w:r>
                              <w:rPr>
                                <w:rFonts w:ascii="Times New Roman" w:hAnsi="Times New Roman"/>
                                <w:color w:val="000000"/>
                                <w:sz w:val="24"/>
                              </w:rPr>
                              <w:t>ditta</w:t>
                            </w:r>
                          </w:p>
                        </w:txbxContent>
                      </wps:txbx>
                      <wps:bodyPr lIns="0" rIns="0" tIns="0" bIns="0">
                        <a:noAutofit/>
                      </wps:bodyPr>
                    </wps:wsp>
                  </a:graphicData>
                </a:graphic>
              </wp:inline>
            </w:drawing>
          </mc:Choice>
          <mc:Fallback>
            <w:pict>
              <v:rect id="shape_0" stroked="t" style="position:absolute;margin-left:0pt;margin-top:-81.75pt;width:160.95pt;height:81.65pt;mso-position-vertical:top" wp14:anchorId="6CC3063D">
                <w10:wrap type="square"/>
                <v:fill o:detectmouseclick="t" on="false"/>
                <v:stroke color="black" weight="12600" joinstyle="miter" endcap="flat"/>
                <v:textbox>
                  <w:txbxContent>
                    <w:p>
                      <w:pPr>
                        <w:pStyle w:val="Corpodeltesto"/>
                        <w:rPr>
                          <w:rFonts w:ascii="Times New Roman" w:hAnsi="Times New Roman"/>
                          <w:sz w:val="26"/>
                        </w:rPr>
                      </w:pPr>
                      <w:r>
                        <w:rPr>
                          <w:rFonts w:ascii="Times New Roman" w:hAnsi="Times New Roman"/>
                          <w:sz w:val="26"/>
                        </w:rPr>
                      </w:r>
                    </w:p>
                    <w:p>
                      <w:pPr>
                        <w:pStyle w:val="Contenutocornice"/>
                        <w:spacing w:before="219" w:after="0"/>
                        <w:ind w:left="961" w:right="933" w:hanging="48"/>
                        <w:rPr>
                          <w:rFonts w:ascii="Times New Roman" w:hAnsi="Times New Roman"/>
                          <w:sz w:val="24"/>
                        </w:rPr>
                      </w:pPr>
                      <w:r>
                        <w:rPr>
                          <w:rFonts w:ascii="Times New Roman" w:hAnsi="Times New Roman"/>
                          <w:color w:val="000000"/>
                          <w:sz w:val="24"/>
                        </w:rPr>
                        <w:t>Carta</w:t>
                      </w:r>
                      <w:r>
                        <w:rPr>
                          <w:rFonts w:ascii="Times New Roman" w:hAnsi="Times New Roman"/>
                          <w:color w:val="000000"/>
                          <w:spacing w:val="1"/>
                          <w:sz w:val="24"/>
                        </w:rPr>
                        <w:t xml:space="preserve"> </w:t>
                      </w:r>
                      <w:r>
                        <w:rPr>
                          <w:rFonts w:ascii="Times New Roman" w:hAnsi="Times New Roman"/>
                          <w:color w:val="000000"/>
                          <w:sz w:val="24"/>
                        </w:rPr>
                        <w:t>intestata</w:t>
                      </w:r>
                      <w:r>
                        <w:rPr>
                          <w:rFonts w:ascii="Times New Roman" w:hAnsi="Times New Roman"/>
                          <w:color w:val="000000"/>
                          <w:spacing w:val="1"/>
                          <w:sz w:val="24"/>
                        </w:rPr>
                        <w:t xml:space="preserve"> </w:t>
                      </w:r>
                      <w:r>
                        <w:rPr>
                          <w:rFonts w:ascii="Times New Roman" w:hAnsi="Times New Roman"/>
                          <w:color w:val="000000"/>
                          <w:sz w:val="24"/>
                        </w:rPr>
                        <w:t>Associazione</w:t>
                      </w:r>
                    </w:p>
                    <w:p>
                      <w:pPr>
                        <w:pStyle w:val="Contenutocornice"/>
                        <w:spacing w:lineRule="exact" w:line="261"/>
                        <w:ind w:left="961" w:hanging="0"/>
                        <w:rPr>
                          <w:rFonts w:ascii="Times New Roman" w:hAnsi="Times New Roman"/>
                          <w:sz w:val="24"/>
                        </w:rPr>
                      </w:pPr>
                      <w:r>
                        <w:rPr>
                          <w:rFonts w:ascii="Times New Roman" w:hAnsi="Times New Roman"/>
                          <w:color w:val="000000"/>
                          <w:sz w:val="24"/>
                        </w:rPr>
                        <w:t>/</w:t>
                      </w:r>
                      <w:r>
                        <w:rPr>
                          <w:rFonts w:ascii="Times New Roman" w:hAnsi="Times New Roman"/>
                          <w:color w:val="000000"/>
                          <w:spacing w:val="-1"/>
                          <w:sz w:val="24"/>
                        </w:rPr>
                        <w:t xml:space="preserve"> </w:t>
                      </w:r>
                      <w:r>
                        <w:rPr>
                          <w:rFonts w:ascii="Times New Roman" w:hAnsi="Times New Roman"/>
                          <w:color w:val="000000"/>
                          <w:sz w:val="24"/>
                        </w:rPr>
                        <w:t>ditta</w:t>
                      </w:r>
                    </w:p>
                  </w:txbxContent>
                </v:textbox>
              </v:rect>
            </w:pict>
          </mc:Fallback>
        </mc:AlternateContent>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spacing w:before="8" w:after="0"/>
        <w:rPr>
          <w:rFonts w:ascii="Times New Roman" w:hAnsi="Times New Roman"/>
          <w:sz w:val="25"/>
        </w:rPr>
      </w:pPr>
      <w:r>
        <w:rPr>
          <w:rFonts w:ascii="Times New Roman" w:hAnsi="Times New Roman"/>
          <w:sz w:val="25"/>
        </w:rPr>
      </w:r>
    </w:p>
    <w:p>
      <w:pPr>
        <w:pStyle w:val="Normal"/>
        <w:spacing w:before="85" w:after="0"/>
        <w:ind w:left="2780" w:right="2915" w:hanging="0"/>
        <w:jc w:val="center"/>
        <w:rPr>
          <w:rFonts w:ascii="Times New Roman" w:hAnsi="Times New Roman"/>
          <w:b/>
          <w:b/>
          <w:sz w:val="36"/>
        </w:rPr>
      </w:pPr>
      <w:r>
        <w:rPr>
          <w:rFonts w:ascii="Times New Roman" w:hAnsi="Times New Roman"/>
          <w:b/>
          <w:sz w:val="36"/>
          <w:u w:val="thick"/>
        </w:rPr>
        <w:t>CLAUSOLA</w:t>
      </w:r>
      <w:r>
        <w:rPr>
          <w:rFonts w:ascii="Times New Roman" w:hAnsi="Times New Roman"/>
          <w:b/>
          <w:spacing w:val="-6"/>
          <w:sz w:val="36"/>
          <w:u w:val="thick"/>
        </w:rPr>
        <w:t xml:space="preserve"> </w:t>
      </w:r>
      <w:r>
        <w:rPr>
          <w:rFonts w:ascii="Times New Roman" w:hAnsi="Times New Roman"/>
          <w:b/>
          <w:sz w:val="36"/>
          <w:u w:val="thick"/>
        </w:rPr>
        <w:t>PANTOUFLAGE</w:t>
      </w:r>
    </w:p>
    <w:p>
      <w:pPr>
        <w:pStyle w:val="Corpodeltesto"/>
        <w:rPr>
          <w:rFonts w:ascii="Times New Roman" w:hAnsi="Times New Roman"/>
          <w:b/>
          <w:b/>
          <w:sz w:val="20"/>
        </w:rPr>
      </w:pPr>
      <w:r>
        <w:rPr>
          <w:rFonts w:ascii="Times New Roman" w:hAnsi="Times New Roman"/>
          <w:b/>
          <w:sz w:val="20"/>
        </w:rPr>
      </w:r>
    </w:p>
    <w:p>
      <w:pPr>
        <w:pStyle w:val="Corpodeltesto"/>
        <w:spacing w:before="6" w:after="0"/>
        <w:rPr>
          <w:rFonts w:ascii="Times New Roman" w:hAnsi="Times New Roman"/>
          <w:b/>
          <w:b/>
        </w:rPr>
      </w:pPr>
      <w:r>
        <w:rPr>
          <w:rFonts w:ascii="Times New Roman" w:hAnsi="Times New Roman"/>
          <w:b/>
        </w:rPr>
      </w:r>
    </w:p>
    <w:p>
      <w:pPr>
        <w:pStyle w:val="Corpodeltesto"/>
        <w:tabs>
          <w:tab w:val="clear" w:pos="720"/>
          <w:tab w:val="left" w:pos="10191" w:leader="dot"/>
        </w:tabs>
        <w:ind w:left="124" w:hanging="0"/>
        <w:rPr>
          <w:rFonts w:ascii="Times New Roman" w:hAnsi="Times New Roman"/>
        </w:rPr>
      </w:pPr>
      <w:r>
        <w:rPr>
          <w:rFonts w:ascii="Times New Roman" w:hAnsi="Times New Roman"/>
        </w:rPr>
        <w:t>Il/La</w:t>
      </w:r>
      <w:r>
        <w:rPr>
          <w:rFonts w:ascii="Times New Roman" w:hAnsi="Times New Roman"/>
          <w:spacing w:val="-2"/>
        </w:rPr>
        <w:t xml:space="preserve"> </w:t>
      </w:r>
      <w:r>
        <w:rPr>
          <w:rFonts w:ascii="Times New Roman" w:hAnsi="Times New Roman"/>
        </w:rPr>
        <w:t>sottoscritto/a………….……………………….…(Cod.</w:t>
      </w:r>
      <w:r>
        <w:rPr>
          <w:rFonts w:ascii="Times New Roman" w:hAnsi="Times New Roman"/>
          <w:spacing w:val="3"/>
        </w:rPr>
        <w:t xml:space="preserve"> </w:t>
      </w:r>
      <w:r>
        <w:rPr>
          <w:rFonts w:ascii="Times New Roman" w:hAnsi="Times New Roman"/>
        </w:rPr>
        <w:t>Fiscale</w:t>
        <w:tab/>
        <w:t>)</w:t>
      </w:r>
    </w:p>
    <w:p>
      <w:pPr>
        <w:pStyle w:val="Corpodeltesto"/>
        <w:rPr>
          <w:rFonts w:ascii="Times New Roman" w:hAnsi="Times New Roman"/>
        </w:rPr>
      </w:pPr>
      <w:r>
        <w:rPr>
          <w:rFonts w:ascii="Times New Roman" w:hAnsi="Times New Roman"/>
        </w:rPr>
      </w:r>
    </w:p>
    <w:p>
      <w:pPr>
        <w:pStyle w:val="Corpodeltesto"/>
        <w:tabs>
          <w:tab w:val="clear" w:pos="720"/>
          <w:tab w:val="left" w:pos="10217" w:leader="dot"/>
        </w:tabs>
        <w:ind w:left="124" w:hanging="0"/>
        <w:rPr>
          <w:rFonts w:ascii="Times New Roman" w:hAnsi="Times New Roman"/>
        </w:rPr>
      </w:pPr>
      <w:r>
        <w:rPr>
          <w:rFonts w:ascii="Times New Roman" w:hAnsi="Times New Roman"/>
        </w:rPr>
        <w:t>nato/a</w:t>
      </w:r>
      <w:r>
        <w:rPr>
          <w:rFonts w:ascii="Times New Roman" w:hAnsi="Times New Roman"/>
          <w:spacing w:val="-4"/>
        </w:rPr>
        <w:t xml:space="preserve"> </w:t>
      </w:r>
      <w:r>
        <w:rPr>
          <w:rFonts w:ascii="Times New Roman" w:hAnsi="Times New Roman"/>
        </w:rPr>
        <w:t>il……………………………..a………………………………….……………</w:t>
      </w:r>
      <w:r>
        <w:rPr>
          <w:rFonts w:ascii="Times New Roman" w:hAnsi="Times New Roman"/>
          <w:spacing w:val="46"/>
        </w:rPr>
        <w:t xml:space="preserve"> </w:t>
      </w:r>
      <w:r>
        <w:rPr>
          <w:rFonts w:ascii="Times New Roman" w:hAnsi="Times New Roman"/>
        </w:rPr>
        <w:t>...…………(Prov</w:t>
        <w:tab/>
        <w:t>),</w:t>
      </w:r>
    </w:p>
    <w:p>
      <w:pPr>
        <w:pStyle w:val="Corpodeltesto"/>
        <w:rPr>
          <w:rFonts w:ascii="Times New Roman" w:hAnsi="Times New Roman"/>
        </w:rPr>
      </w:pPr>
      <w:r>
        <w:rPr>
          <w:rFonts w:ascii="Times New Roman" w:hAnsi="Times New Roman"/>
        </w:rPr>
      </w:r>
    </w:p>
    <w:p>
      <w:pPr>
        <w:pStyle w:val="Corpodeltesto"/>
        <w:ind w:left="124" w:hanging="0"/>
        <w:rPr>
          <w:rFonts w:ascii="Times New Roman" w:hAnsi="Times New Roman"/>
        </w:rPr>
      </w:pPr>
      <w:r>
        <w:rPr>
          <w:rFonts w:ascii="Times New Roman" w:hAnsi="Times New Roman"/>
        </w:rPr>
        <w:t>in</w:t>
      </w:r>
      <w:r>
        <w:rPr>
          <w:rFonts w:ascii="Times New Roman" w:hAnsi="Times New Roman"/>
          <w:spacing w:val="-3"/>
        </w:rPr>
        <w:t xml:space="preserve"> </w:t>
      </w:r>
      <w:r>
        <w:rPr>
          <w:rFonts w:ascii="Times New Roman" w:hAnsi="Times New Roman"/>
        </w:rPr>
        <w:t>qualità</w:t>
      </w:r>
      <w:r>
        <w:rPr>
          <w:rFonts w:ascii="Times New Roman" w:hAnsi="Times New Roman"/>
          <w:spacing w:val="2"/>
        </w:rPr>
        <w:t xml:space="preserve"> </w:t>
      </w:r>
      <w:r>
        <w:rPr>
          <w:rFonts w:ascii="Times New Roman" w:hAnsi="Times New Roman"/>
        </w:rPr>
        <w:t>di……………………………………………………………………………….………………….….…...…</w:t>
      </w:r>
    </w:p>
    <w:p>
      <w:pPr>
        <w:pStyle w:val="Corpodeltesto"/>
        <w:rPr>
          <w:rFonts w:ascii="Times New Roman" w:hAnsi="Times New Roman"/>
        </w:rPr>
      </w:pPr>
      <w:r>
        <w:rPr>
          <w:rFonts w:ascii="Times New Roman" w:hAnsi="Times New Roman"/>
        </w:rPr>
      </w:r>
    </w:p>
    <w:p>
      <w:pPr>
        <w:pStyle w:val="Corpodeltesto"/>
        <w:ind w:left="124" w:hanging="0"/>
        <w:rPr>
          <w:rFonts w:ascii="Times New Roman" w:hAnsi="Times New Roman"/>
        </w:rPr>
      </w:pPr>
      <w:r>
        <w:rPr>
          <w:rFonts w:ascii="Times New Roman" w:hAnsi="Times New Roman"/>
        </w:rPr>
        <w:t>dell’Associazione/</w:t>
      </w:r>
      <w:r>
        <w:rPr>
          <w:rFonts w:ascii="Times New Roman" w:hAnsi="Times New Roman"/>
          <w:spacing w:val="-3"/>
        </w:rPr>
        <w:t xml:space="preserve"> </w:t>
      </w:r>
      <w:r>
        <w:rPr>
          <w:rFonts w:ascii="Times New Roman" w:hAnsi="Times New Roman"/>
        </w:rPr>
        <w:t>ditta</w:t>
      </w:r>
      <w:r>
        <w:rPr>
          <w:rFonts w:ascii="Times New Roman" w:hAnsi="Times New Roman"/>
          <w:spacing w:val="-3"/>
        </w:rPr>
        <w:t xml:space="preserve"> </w:t>
      </w:r>
      <w:r>
        <w:rPr>
          <w:rFonts w:ascii="Times New Roman" w:hAnsi="Times New Roman"/>
        </w:rPr>
        <w:t>…………………………………………………………………………….…………………</w:t>
      </w:r>
    </w:p>
    <w:p>
      <w:pPr>
        <w:pStyle w:val="Corpodeltesto"/>
        <w:rPr>
          <w:rFonts w:ascii="Times New Roman" w:hAnsi="Times New Roman"/>
        </w:rPr>
      </w:pPr>
      <w:r>
        <w:rPr>
          <w:rFonts w:ascii="Times New Roman" w:hAnsi="Times New Roman"/>
        </w:rPr>
      </w:r>
    </w:p>
    <w:p>
      <w:pPr>
        <w:pStyle w:val="Corpodeltesto"/>
        <w:tabs>
          <w:tab w:val="clear" w:pos="720"/>
          <w:tab w:val="left" w:pos="5609" w:leader="dot"/>
        </w:tabs>
        <w:ind w:left="124" w:hanging="0"/>
        <w:rPr>
          <w:rFonts w:ascii="Times New Roman" w:hAnsi="Times New Roman"/>
        </w:rPr>
      </w:pPr>
      <w:r>
        <w:rPr>
          <w:rFonts w:ascii="Times New Roman" w:hAnsi="Times New Roman"/>
        </w:rPr>
        <w:t>con</w:t>
      </w:r>
      <w:r>
        <w:rPr>
          <w:rFonts w:ascii="Times New Roman" w:hAnsi="Times New Roman"/>
          <w:spacing w:val="-1"/>
        </w:rPr>
        <w:t xml:space="preserve"> </w:t>
      </w:r>
      <w:r>
        <w:rPr>
          <w:rFonts w:ascii="Times New Roman" w:hAnsi="Times New Roman"/>
        </w:rPr>
        <w:t>sede</w:t>
      </w:r>
      <w:r>
        <w:rPr>
          <w:rFonts w:ascii="Times New Roman" w:hAnsi="Times New Roman"/>
          <w:spacing w:val="1"/>
        </w:rPr>
        <w:t xml:space="preserve"> </w:t>
      </w:r>
      <w:r>
        <w:rPr>
          <w:rFonts w:ascii="Times New Roman" w:hAnsi="Times New Roman"/>
        </w:rPr>
        <w:t>a………………………….…………(Prov</w:t>
        <w:tab/>
        <w:t>),</w:t>
      </w:r>
      <w:r>
        <w:rPr>
          <w:rFonts w:ascii="Times New Roman" w:hAnsi="Times New Roman"/>
          <w:spacing w:val="5"/>
        </w:rPr>
        <w:t xml:space="preserve"> </w:t>
      </w:r>
      <w:r>
        <w:rPr>
          <w:rFonts w:ascii="Times New Roman" w:hAnsi="Times New Roman"/>
        </w:rPr>
        <w:t>in Via/</w:t>
      </w:r>
    </w:p>
    <w:p>
      <w:pPr>
        <w:pStyle w:val="Corpodeltesto"/>
        <w:rPr>
          <w:rFonts w:ascii="Times New Roman" w:hAnsi="Times New Roman"/>
        </w:rPr>
      </w:pPr>
      <w:r>
        <w:rPr>
          <w:rFonts w:ascii="Times New Roman" w:hAnsi="Times New Roman"/>
        </w:rPr>
      </w:r>
    </w:p>
    <w:p>
      <w:pPr>
        <w:pStyle w:val="Corpodeltesto"/>
        <w:tabs>
          <w:tab w:val="clear" w:pos="720"/>
          <w:tab w:val="left" w:pos="9647" w:leader="dot"/>
        </w:tabs>
        <w:ind w:left="124" w:hanging="0"/>
        <w:rPr>
          <w:rFonts w:ascii="Times New Roman" w:hAnsi="Times New Roman"/>
        </w:rPr>
      </w:pPr>
      <w:r>
        <w:rPr>
          <w:rFonts w:ascii="Times New Roman" w:hAnsi="Times New Roman"/>
        </w:rPr>
        <w:t>Piazza…………………………………………</w:t>
      </w:r>
      <w:r>
        <w:rPr>
          <w:rFonts w:ascii="Times New Roman" w:hAnsi="Times New Roman"/>
          <w:spacing w:val="-3"/>
        </w:rPr>
        <w:t xml:space="preserve"> </w:t>
      </w:r>
      <w:r>
        <w:rPr>
          <w:rFonts w:ascii="Times New Roman" w:hAnsi="Times New Roman"/>
        </w:rPr>
        <w:t>Codice Fiscale</w:t>
        <w:tab/>
        <w:t>Partita</w:t>
      </w:r>
    </w:p>
    <w:p>
      <w:pPr>
        <w:pStyle w:val="Corpodeltesto"/>
        <w:rPr>
          <w:rFonts w:ascii="Times New Roman" w:hAnsi="Times New Roman"/>
        </w:rPr>
      </w:pPr>
      <w:r>
        <w:rPr>
          <w:rFonts w:ascii="Times New Roman" w:hAnsi="Times New Roman"/>
        </w:rPr>
      </w:r>
    </w:p>
    <w:p>
      <w:pPr>
        <w:pStyle w:val="Corpodeltesto"/>
        <w:ind w:left="124" w:hanging="0"/>
        <w:rPr>
          <w:rFonts w:ascii="Times New Roman" w:hAnsi="Times New Roman"/>
        </w:rPr>
      </w:pPr>
      <w:r>
        <w:rPr>
          <w:rFonts w:ascii="Times New Roman" w:hAnsi="Times New Roman"/>
        </w:rPr>
        <w:t>IVA……………...…………….…………………</w:t>
      </w:r>
    </w:p>
    <w:p>
      <w:pPr>
        <w:pStyle w:val="Normal"/>
        <w:jc w:val="center"/>
        <w:rPr>
          <w:b/>
          <w:b/>
          <w:bCs/>
          <w:sz w:val="26"/>
          <w:szCs w:val="26"/>
        </w:rPr>
      </w:pPr>
      <w:r>
        <w:rPr>
          <w:b/>
          <w:bCs/>
          <w:sz w:val="26"/>
          <w:szCs w:val="26"/>
        </w:rPr>
        <w:t>DICHIARA</w:t>
      </w:r>
    </w:p>
    <w:p>
      <w:pPr>
        <w:pStyle w:val="Corpodeltesto"/>
        <w:spacing w:before="6" w:after="0"/>
        <w:rPr>
          <w:rFonts w:ascii="Times New Roman" w:hAnsi="Times New Roman"/>
          <w:b/>
          <w:b/>
          <w:sz w:val="27"/>
        </w:rPr>
      </w:pPr>
      <w:r>
        <w:rPr>
          <w:rFonts w:ascii="Times New Roman" w:hAnsi="Times New Roman"/>
          <w:b/>
          <w:sz w:val="27"/>
        </w:rPr>
      </w:r>
    </w:p>
    <w:p>
      <w:pPr>
        <w:pStyle w:val="Normal"/>
        <w:rPr>
          <w:rFonts w:ascii="Times New Roman" w:hAnsi="Times New Roman" w:cs="Times New Roman"/>
        </w:rPr>
      </w:pPr>
      <w:r>
        <w:rPr>
          <w:rFonts w:cs="Times New Roman" w:ascii="Times New Roman" w:hAnsi="Times New Roman"/>
        </w:rPr>
        <w:t>Ai sensi degli</w:t>
      </w:r>
      <w:r>
        <w:rPr>
          <w:rFonts w:cs="Times New Roman" w:ascii="Times New Roman" w:hAnsi="Times New Roman"/>
          <w:spacing w:val="1"/>
        </w:rPr>
        <w:t xml:space="preserve"> </w:t>
      </w:r>
      <w:r>
        <w:rPr>
          <w:rFonts w:cs="Times New Roman" w:ascii="Times New Roman" w:hAnsi="Times New Roman"/>
        </w:rPr>
        <w:t>artt.</w:t>
      </w:r>
      <w:r>
        <w:rPr>
          <w:rFonts w:cs="Times New Roman" w:ascii="Times New Roman" w:hAnsi="Times New Roman"/>
          <w:spacing w:val="1"/>
        </w:rPr>
        <w:t xml:space="preserve"> </w:t>
      </w:r>
      <w:r>
        <w:rPr>
          <w:rFonts w:cs="Times New Roman" w:ascii="Times New Roman" w:hAnsi="Times New Roman"/>
        </w:rPr>
        <w:t>46</w:t>
      </w:r>
      <w:r>
        <w:rPr>
          <w:rFonts w:cs="Times New Roman" w:ascii="Times New Roman" w:hAnsi="Times New Roman"/>
          <w:spacing w:val="55"/>
        </w:rPr>
        <w:t xml:space="preserve"> </w:t>
      </w:r>
      <w:r>
        <w:rPr>
          <w:rFonts w:cs="Times New Roman" w:ascii="Times New Roman" w:hAnsi="Times New Roman"/>
        </w:rPr>
        <w:t>e 47</w:t>
      </w:r>
      <w:r>
        <w:rPr>
          <w:rFonts w:cs="Times New Roman" w:ascii="Times New Roman" w:hAnsi="Times New Roman"/>
          <w:spacing w:val="55"/>
        </w:rPr>
        <w:t xml:space="preserve"> </w:t>
      </w:r>
      <w:r>
        <w:rPr>
          <w:rFonts w:cs="Times New Roman" w:ascii="Times New Roman" w:hAnsi="Times New Roman"/>
        </w:rPr>
        <w:t>del</w:t>
      </w:r>
      <w:r>
        <w:rPr>
          <w:rFonts w:cs="Times New Roman" w:ascii="Times New Roman" w:hAnsi="Times New Roman"/>
          <w:spacing w:val="55"/>
        </w:rPr>
        <w:t xml:space="preserve"> </w:t>
      </w:r>
      <w:r>
        <w:rPr>
          <w:rFonts w:cs="Times New Roman" w:ascii="Times New Roman" w:hAnsi="Times New Roman"/>
        </w:rPr>
        <w:t>D.P.R.</w:t>
      </w:r>
      <w:r>
        <w:rPr>
          <w:rFonts w:cs="Times New Roman" w:ascii="Times New Roman" w:hAnsi="Times New Roman"/>
          <w:spacing w:val="55"/>
        </w:rPr>
        <w:t xml:space="preserve"> </w:t>
      </w:r>
      <w:r>
        <w:rPr>
          <w:rFonts w:cs="Times New Roman" w:ascii="Times New Roman" w:hAnsi="Times New Roman"/>
        </w:rPr>
        <w:t>n.</w:t>
      </w:r>
      <w:r>
        <w:rPr>
          <w:rFonts w:cs="Times New Roman" w:ascii="Times New Roman" w:hAnsi="Times New Roman"/>
          <w:spacing w:val="55"/>
        </w:rPr>
        <w:t xml:space="preserve"> </w:t>
      </w:r>
      <w:r>
        <w:rPr>
          <w:rFonts w:cs="Times New Roman" w:ascii="Times New Roman" w:hAnsi="Times New Roman"/>
        </w:rPr>
        <w:t>445 del</w:t>
      </w:r>
      <w:r>
        <w:rPr>
          <w:rFonts w:cs="Times New Roman" w:ascii="Times New Roman" w:hAnsi="Times New Roman"/>
          <w:spacing w:val="55"/>
        </w:rPr>
        <w:t xml:space="preserve"> </w:t>
      </w:r>
      <w:r>
        <w:rPr>
          <w:rFonts w:cs="Times New Roman" w:ascii="Times New Roman" w:hAnsi="Times New Roman"/>
        </w:rPr>
        <w:t>28/12/2000,</w:t>
      </w:r>
      <w:r>
        <w:rPr>
          <w:rFonts w:cs="Times New Roman" w:ascii="Times New Roman" w:hAnsi="Times New Roman"/>
          <w:spacing w:val="55"/>
        </w:rPr>
        <w:t xml:space="preserve"> </w:t>
      </w:r>
      <w:r>
        <w:rPr>
          <w:rFonts w:cs="Times New Roman" w:ascii="Times New Roman" w:hAnsi="Times New Roman"/>
        </w:rPr>
        <w:t>consapevole</w:t>
      </w:r>
      <w:r>
        <w:rPr>
          <w:rFonts w:cs="Times New Roman" w:ascii="Times New Roman" w:hAnsi="Times New Roman"/>
          <w:spacing w:val="55"/>
        </w:rPr>
        <w:t xml:space="preserve"> </w:t>
      </w:r>
      <w:r>
        <w:rPr>
          <w:rFonts w:cs="Times New Roman" w:ascii="Times New Roman" w:hAnsi="Times New Roman"/>
        </w:rPr>
        <w:t>delle sanzioni penali,</w:t>
      </w:r>
      <w:r>
        <w:rPr>
          <w:rFonts w:cs="Times New Roman" w:ascii="Times New Roman" w:hAnsi="Times New Roman"/>
          <w:spacing w:val="55"/>
        </w:rPr>
        <w:t xml:space="preserve"> </w:t>
      </w:r>
      <w:r>
        <w:rPr>
          <w:rFonts w:cs="Times New Roman" w:ascii="Times New Roman" w:hAnsi="Times New Roman"/>
        </w:rPr>
        <w:t>nel caso</w:t>
      </w:r>
      <w:r>
        <w:rPr>
          <w:rFonts w:cs="Times New Roman" w:ascii="Times New Roman" w:hAnsi="Times New Roman"/>
          <w:spacing w:val="-52"/>
        </w:rPr>
        <w:t xml:space="preserve"> </w:t>
      </w:r>
      <w:r>
        <w:rPr>
          <w:rFonts w:cs="Times New Roman" w:ascii="Times New Roman" w:hAnsi="Times New Roman"/>
        </w:rPr>
        <w:t>di</w:t>
      </w:r>
      <w:r>
        <w:rPr>
          <w:rFonts w:cs="Times New Roman" w:ascii="Times New Roman" w:hAnsi="Times New Roman"/>
          <w:spacing w:val="11"/>
        </w:rPr>
        <w:t xml:space="preserve"> </w:t>
      </w:r>
      <w:r>
        <w:rPr>
          <w:rFonts w:cs="Times New Roman" w:ascii="Times New Roman" w:hAnsi="Times New Roman"/>
        </w:rPr>
        <w:t>dichiarazioni</w:t>
      </w:r>
      <w:r>
        <w:rPr>
          <w:rFonts w:cs="Times New Roman" w:ascii="Times New Roman" w:hAnsi="Times New Roman"/>
          <w:spacing w:val="42"/>
        </w:rPr>
        <w:t xml:space="preserve"> </w:t>
      </w:r>
      <w:r>
        <w:rPr>
          <w:rFonts w:cs="Times New Roman" w:ascii="Times New Roman" w:hAnsi="Times New Roman"/>
        </w:rPr>
        <w:t>non</w:t>
      </w:r>
      <w:r>
        <w:rPr>
          <w:rFonts w:cs="Times New Roman" w:ascii="Times New Roman" w:hAnsi="Times New Roman"/>
          <w:spacing w:val="40"/>
        </w:rPr>
        <w:t xml:space="preserve"> </w:t>
      </w:r>
      <w:r>
        <w:rPr>
          <w:rFonts w:cs="Times New Roman" w:ascii="Times New Roman" w:hAnsi="Times New Roman"/>
        </w:rPr>
        <w:t>veritiere</w:t>
      </w:r>
      <w:r>
        <w:rPr>
          <w:rFonts w:cs="Times New Roman" w:ascii="Times New Roman" w:hAnsi="Times New Roman"/>
          <w:spacing w:val="40"/>
        </w:rPr>
        <w:t xml:space="preserve"> </w:t>
      </w:r>
      <w:r>
        <w:rPr>
          <w:rFonts w:cs="Times New Roman" w:ascii="Times New Roman" w:hAnsi="Times New Roman"/>
        </w:rPr>
        <w:t>e</w:t>
      </w:r>
      <w:r>
        <w:rPr>
          <w:rFonts w:cs="Times New Roman" w:ascii="Times New Roman" w:hAnsi="Times New Roman"/>
          <w:spacing w:val="45"/>
        </w:rPr>
        <w:t xml:space="preserve"> </w:t>
      </w:r>
      <w:r>
        <w:rPr>
          <w:rFonts w:cs="Times New Roman" w:ascii="Times New Roman" w:hAnsi="Times New Roman"/>
        </w:rPr>
        <w:t>falsità</w:t>
      </w:r>
      <w:r>
        <w:rPr>
          <w:rFonts w:cs="Times New Roman" w:ascii="Times New Roman" w:hAnsi="Times New Roman"/>
          <w:spacing w:val="42"/>
        </w:rPr>
        <w:t xml:space="preserve"> </w:t>
      </w:r>
      <w:r>
        <w:rPr>
          <w:rFonts w:cs="Times New Roman" w:ascii="Times New Roman" w:hAnsi="Times New Roman"/>
        </w:rPr>
        <w:t>negli</w:t>
      </w:r>
      <w:r>
        <w:rPr>
          <w:rFonts w:cs="Times New Roman" w:ascii="Times New Roman" w:hAnsi="Times New Roman"/>
          <w:spacing w:val="43"/>
        </w:rPr>
        <w:t xml:space="preserve"> </w:t>
      </w:r>
      <w:r>
        <w:rPr>
          <w:rFonts w:cs="Times New Roman" w:ascii="Times New Roman" w:hAnsi="Times New Roman"/>
        </w:rPr>
        <w:t>atti,</w:t>
      </w:r>
      <w:r>
        <w:rPr>
          <w:rFonts w:cs="Times New Roman" w:ascii="Times New Roman" w:hAnsi="Times New Roman"/>
          <w:spacing w:val="46"/>
        </w:rPr>
        <w:t xml:space="preserve"> </w:t>
      </w:r>
      <w:r>
        <w:rPr>
          <w:rFonts w:cs="Times New Roman" w:ascii="Times New Roman" w:hAnsi="Times New Roman"/>
        </w:rPr>
        <w:t>richiamate</w:t>
      </w:r>
      <w:r>
        <w:rPr>
          <w:rFonts w:cs="Times New Roman" w:ascii="Times New Roman" w:hAnsi="Times New Roman"/>
          <w:spacing w:val="44"/>
        </w:rPr>
        <w:t xml:space="preserve"> </w:t>
      </w:r>
      <w:r>
        <w:rPr>
          <w:rFonts w:cs="Times New Roman" w:ascii="Times New Roman" w:hAnsi="Times New Roman"/>
        </w:rPr>
        <w:t>dall’art.</w:t>
      </w:r>
      <w:r>
        <w:rPr>
          <w:rFonts w:cs="Times New Roman" w:ascii="Times New Roman" w:hAnsi="Times New Roman"/>
          <w:spacing w:val="46"/>
        </w:rPr>
        <w:t xml:space="preserve"> </w:t>
      </w:r>
      <w:r>
        <w:rPr>
          <w:rFonts w:cs="Times New Roman" w:ascii="Times New Roman" w:hAnsi="Times New Roman"/>
        </w:rPr>
        <w:t>76</w:t>
      </w:r>
      <w:r>
        <w:rPr>
          <w:rFonts w:cs="Times New Roman" w:ascii="Times New Roman" w:hAnsi="Times New Roman"/>
          <w:spacing w:val="42"/>
        </w:rPr>
        <w:t xml:space="preserve"> </w:t>
      </w:r>
      <w:r>
        <w:rPr>
          <w:rFonts w:cs="Times New Roman" w:ascii="Times New Roman" w:hAnsi="Times New Roman"/>
        </w:rPr>
        <w:t>e</w:t>
      </w:r>
      <w:r>
        <w:rPr>
          <w:rFonts w:cs="Times New Roman" w:ascii="Times New Roman" w:hAnsi="Times New Roman"/>
          <w:spacing w:val="41"/>
        </w:rPr>
        <w:t xml:space="preserve"> </w:t>
      </w:r>
      <w:r>
        <w:rPr>
          <w:rFonts w:cs="Times New Roman" w:ascii="Times New Roman" w:hAnsi="Times New Roman"/>
        </w:rPr>
        <w:t>della</w:t>
      </w:r>
      <w:r>
        <w:rPr>
          <w:rFonts w:cs="Times New Roman" w:ascii="Times New Roman" w:hAnsi="Times New Roman"/>
          <w:spacing w:val="36"/>
        </w:rPr>
        <w:t xml:space="preserve"> </w:t>
      </w:r>
      <w:r>
        <w:rPr>
          <w:rFonts w:cs="Times New Roman" w:ascii="Times New Roman" w:hAnsi="Times New Roman"/>
        </w:rPr>
        <w:t>conseguente</w:t>
      </w:r>
      <w:r>
        <w:rPr>
          <w:rFonts w:cs="Times New Roman" w:ascii="Times New Roman" w:hAnsi="Times New Roman"/>
          <w:spacing w:val="41"/>
        </w:rPr>
        <w:t xml:space="preserve"> </w:t>
      </w:r>
      <w:r>
        <w:rPr>
          <w:rFonts w:cs="Times New Roman" w:ascii="Times New Roman" w:hAnsi="Times New Roman"/>
        </w:rPr>
        <w:t>decadenza</w:t>
      </w:r>
      <w:r>
        <w:rPr>
          <w:rFonts w:cs="Times New Roman" w:ascii="Times New Roman" w:hAnsi="Times New Roman"/>
          <w:spacing w:val="-53"/>
        </w:rPr>
        <w:t xml:space="preserve"> </w:t>
      </w:r>
      <w:r>
        <w:rPr>
          <w:rFonts w:cs="Times New Roman" w:ascii="Times New Roman" w:hAnsi="Times New Roman"/>
        </w:rPr>
        <w:t>dai</w:t>
      </w:r>
      <w:r>
        <w:rPr>
          <w:rFonts w:cs="Times New Roman" w:ascii="Times New Roman" w:hAnsi="Times New Roman"/>
          <w:spacing w:val="-2"/>
        </w:rPr>
        <w:t xml:space="preserve"> </w:t>
      </w:r>
      <w:r>
        <w:rPr>
          <w:rFonts w:cs="Times New Roman" w:ascii="Times New Roman" w:hAnsi="Times New Roman"/>
        </w:rPr>
        <w:t>benefici</w:t>
      </w:r>
      <w:r>
        <w:rPr>
          <w:rFonts w:cs="Times New Roman" w:ascii="Times New Roman" w:hAnsi="Times New Roman"/>
          <w:spacing w:val="-1"/>
        </w:rPr>
        <w:t xml:space="preserve"> </w:t>
      </w:r>
      <w:r>
        <w:rPr>
          <w:rFonts w:cs="Times New Roman" w:ascii="Times New Roman" w:hAnsi="Times New Roman"/>
        </w:rPr>
        <w:t>di</w:t>
      </w:r>
      <w:r>
        <w:rPr>
          <w:rFonts w:cs="Times New Roman" w:ascii="Times New Roman" w:hAnsi="Times New Roman"/>
          <w:spacing w:val="-1"/>
        </w:rPr>
        <w:t xml:space="preserve"> </w:t>
      </w:r>
      <w:r>
        <w:rPr>
          <w:rFonts w:cs="Times New Roman" w:ascii="Times New Roman" w:hAnsi="Times New Roman"/>
        </w:rPr>
        <w:t>cui</w:t>
      </w:r>
      <w:r>
        <w:rPr>
          <w:rFonts w:cs="Times New Roman" w:ascii="Times New Roman" w:hAnsi="Times New Roman"/>
          <w:spacing w:val="1"/>
        </w:rPr>
        <w:t xml:space="preserve"> </w:t>
      </w:r>
      <w:r>
        <w:rPr>
          <w:rFonts w:cs="Times New Roman" w:ascii="Times New Roman" w:hAnsi="Times New Roman"/>
        </w:rPr>
        <w:t>all’art.</w:t>
      </w:r>
      <w:r>
        <w:rPr>
          <w:rFonts w:cs="Times New Roman" w:ascii="Times New Roman" w:hAnsi="Times New Roman"/>
          <w:spacing w:val="4"/>
        </w:rPr>
        <w:t xml:space="preserve"> </w:t>
      </w:r>
      <w:r>
        <w:rPr>
          <w:rFonts w:cs="Times New Roman" w:ascii="Times New Roman" w:hAnsi="Times New Roman"/>
        </w:rPr>
        <w:t>75</w:t>
      </w:r>
      <w:r>
        <w:rPr>
          <w:rFonts w:cs="Times New Roman" w:ascii="Times New Roman" w:hAnsi="Times New Roman"/>
          <w:spacing w:val="3"/>
        </w:rPr>
        <w:t xml:space="preserve"> </w:t>
      </w:r>
      <w:r>
        <w:rPr>
          <w:rFonts w:cs="Times New Roman" w:ascii="Times New Roman" w:hAnsi="Times New Roman"/>
        </w:rPr>
        <w:t>del</w:t>
      </w:r>
      <w:r>
        <w:rPr>
          <w:rFonts w:cs="Times New Roman" w:ascii="Times New Roman" w:hAnsi="Times New Roman"/>
          <w:spacing w:val="-1"/>
        </w:rPr>
        <w:t xml:space="preserve"> </w:t>
      </w:r>
      <w:r>
        <w:rPr>
          <w:rFonts w:cs="Times New Roman" w:ascii="Times New Roman" w:hAnsi="Times New Roman"/>
        </w:rPr>
        <w:t>citato</w:t>
      </w:r>
      <w:r>
        <w:rPr>
          <w:rFonts w:cs="Times New Roman" w:ascii="Times New Roman" w:hAnsi="Times New Roman"/>
          <w:spacing w:val="3"/>
        </w:rPr>
        <w:t xml:space="preserve"> </w:t>
      </w:r>
      <w:r>
        <w:rPr>
          <w:rFonts w:cs="Times New Roman" w:ascii="Times New Roman" w:hAnsi="Times New Roman"/>
        </w:rPr>
        <w:t>decreto:</w:t>
      </w:r>
    </w:p>
    <w:p>
      <w:pPr>
        <w:pStyle w:val="Corpodeltesto"/>
        <w:spacing w:before="5" w:after="0"/>
        <w:rPr>
          <w:rFonts w:ascii="Times New Roman" w:hAnsi="Times New Roman"/>
          <w:b/>
          <w:b/>
          <w:sz w:val="21"/>
        </w:rPr>
      </w:pPr>
      <w:r>
        <w:rPr>
          <w:rFonts w:ascii="Times New Roman" w:hAnsi="Times New Roman"/>
          <w:b/>
          <w:sz w:val="21"/>
        </w:rPr>
      </w:r>
    </w:p>
    <w:p>
      <w:pPr>
        <w:pStyle w:val="Corpodeltesto"/>
        <w:ind w:left="235" w:right="241" w:hanging="0"/>
        <w:rPr>
          <w:rFonts w:ascii="Times New Roman" w:hAnsi="Times New Roman"/>
        </w:rPr>
      </w:pPr>
      <w:r>
        <w:rPr>
          <w:rFonts w:ascii="Times New Roman" w:hAnsi="Times New Roman"/>
        </w:rPr>
        <w:t>al</w:t>
      </w:r>
      <w:r>
        <w:rPr>
          <w:rFonts w:ascii="Times New Roman" w:hAnsi="Times New Roman"/>
          <w:spacing w:val="18"/>
        </w:rPr>
        <w:t xml:space="preserve"> </w:t>
      </w:r>
      <w:r>
        <w:rPr>
          <w:rFonts w:ascii="Times New Roman" w:hAnsi="Times New Roman"/>
        </w:rPr>
        <w:t>fine</w:t>
      </w:r>
      <w:r>
        <w:rPr>
          <w:rFonts w:ascii="Times New Roman" w:hAnsi="Times New Roman"/>
          <w:spacing w:val="17"/>
        </w:rPr>
        <w:t xml:space="preserve"> </w:t>
      </w:r>
      <w:r>
        <w:rPr>
          <w:rFonts w:ascii="Times New Roman" w:hAnsi="Times New Roman"/>
        </w:rPr>
        <w:t>dell’applicazione</w:t>
      </w:r>
      <w:r>
        <w:rPr>
          <w:rFonts w:ascii="Times New Roman" w:hAnsi="Times New Roman"/>
          <w:spacing w:val="21"/>
        </w:rPr>
        <w:t xml:space="preserve"> </w:t>
      </w:r>
      <w:r>
        <w:rPr>
          <w:rFonts w:ascii="Times New Roman" w:hAnsi="Times New Roman"/>
        </w:rPr>
        <w:t>dell’art.</w:t>
      </w:r>
      <w:r>
        <w:rPr>
          <w:rFonts w:ascii="Times New Roman" w:hAnsi="Times New Roman"/>
          <w:spacing w:val="26"/>
        </w:rPr>
        <w:t xml:space="preserve"> </w:t>
      </w:r>
      <w:r>
        <w:rPr>
          <w:rFonts w:ascii="Times New Roman" w:hAnsi="Times New Roman"/>
        </w:rPr>
        <w:t>53,</w:t>
      </w:r>
      <w:r>
        <w:rPr>
          <w:rFonts w:ascii="Times New Roman" w:hAnsi="Times New Roman"/>
          <w:spacing w:val="26"/>
        </w:rPr>
        <w:t xml:space="preserve"> </w:t>
      </w:r>
      <w:r>
        <w:rPr>
          <w:rFonts w:ascii="Times New Roman" w:hAnsi="Times New Roman"/>
        </w:rPr>
        <w:t>comma</w:t>
      </w:r>
      <w:r>
        <w:rPr>
          <w:rFonts w:ascii="Times New Roman" w:hAnsi="Times New Roman"/>
          <w:spacing w:val="27"/>
        </w:rPr>
        <w:t xml:space="preserve"> </w:t>
      </w:r>
      <w:r>
        <w:rPr>
          <w:rFonts w:ascii="Times New Roman" w:hAnsi="Times New Roman"/>
        </w:rPr>
        <w:t>16-ter,</w:t>
      </w:r>
      <w:r>
        <w:rPr>
          <w:rFonts w:ascii="Times New Roman" w:hAnsi="Times New Roman"/>
          <w:spacing w:val="26"/>
        </w:rPr>
        <w:t xml:space="preserve"> </w:t>
      </w:r>
      <w:r>
        <w:rPr>
          <w:rFonts w:ascii="Times New Roman" w:hAnsi="Times New Roman"/>
        </w:rPr>
        <w:t>del</w:t>
      </w:r>
      <w:r>
        <w:rPr>
          <w:rFonts w:ascii="Times New Roman" w:hAnsi="Times New Roman"/>
          <w:spacing w:val="19"/>
        </w:rPr>
        <w:t xml:space="preserve"> </w:t>
      </w:r>
      <w:r>
        <w:rPr>
          <w:rFonts w:ascii="Times New Roman" w:hAnsi="Times New Roman"/>
        </w:rPr>
        <w:t>D.</w:t>
      </w:r>
      <w:r>
        <w:rPr>
          <w:rFonts w:ascii="Times New Roman" w:hAnsi="Times New Roman"/>
          <w:spacing w:val="26"/>
        </w:rPr>
        <w:t xml:space="preserve"> </w:t>
      </w:r>
      <w:r>
        <w:rPr>
          <w:rFonts w:ascii="Times New Roman" w:hAnsi="Times New Roman"/>
        </w:rPr>
        <w:t>Lgs.</w:t>
      </w:r>
      <w:r>
        <w:rPr>
          <w:rFonts w:ascii="Times New Roman" w:hAnsi="Times New Roman"/>
          <w:spacing w:val="26"/>
        </w:rPr>
        <w:t xml:space="preserve"> </w:t>
      </w:r>
      <w:r>
        <w:rPr>
          <w:rFonts w:ascii="Times New Roman" w:hAnsi="Times New Roman"/>
        </w:rPr>
        <w:t>n.</w:t>
      </w:r>
      <w:r>
        <w:rPr>
          <w:rFonts w:ascii="Times New Roman" w:hAnsi="Times New Roman"/>
          <w:spacing w:val="26"/>
        </w:rPr>
        <w:t xml:space="preserve"> </w:t>
      </w:r>
      <w:r>
        <w:rPr>
          <w:rFonts w:ascii="Times New Roman" w:hAnsi="Times New Roman"/>
        </w:rPr>
        <w:t>165/2001,</w:t>
      </w:r>
      <w:r>
        <w:rPr>
          <w:rFonts w:ascii="Times New Roman" w:hAnsi="Times New Roman"/>
          <w:spacing w:val="26"/>
        </w:rPr>
        <w:t xml:space="preserve"> </w:t>
      </w:r>
      <w:r>
        <w:rPr>
          <w:rFonts w:ascii="Times New Roman" w:hAnsi="Times New Roman"/>
        </w:rPr>
        <w:t>introdotto</w:t>
      </w:r>
      <w:r>
        <w:rPr>
          <w:rFonts w:ascii="Times New Roman" w:hAnsi="Times New Roman"/>
          <w:spacing w:val="19"/>
        </w:rPr>
        <w:t xml:space="preserve"> </w:t>
      </w:r>
      <w:r>
        <w:rPr>
          <w:rFonts w:ascii="Times New Roman" w:hAnsi="Times New Roman"/>
        </w:rPr>
        <w:t>dalla</w:t>
      </w:r>
      <w:r>
        <w:rPr>
          <w:rFonts w:ascii="Times New Roman" w:hAnsi="Times New Roman"/>
          <w:spacing w:val="25"/>
        </w:rPr>
        <w:t xml:space="preserve"> </w:t>
      </w:r>
      <w:r>
        <w:rPr>
          <w:rFonts w:ascii="Times New Roman" w:hAnsi="Times New Roman"/>
        </w:rPr>
        <w:t>legge</w:t>
      </w:r>
      <w:r>
        <w:rPr>
          <w:rFonts w:ascii="Times New Roman" w:hAnsi="Times New Roman"/>
          <w:spacing w:val="75"/>
        </w:rPr>
        <w:t xml:space="preserve"> </w:t>
      </w:r>
      <w:r>
        <w:rPr>
          <w:rFonts w:ascii="Times New Roman" w:hAnsi="Times New Roman"/>
        </w:rPr>
        <w:t>n.</w:t>
      </w:r>
      <w:r>
        <w:rPr>
          <w:rFonts w:ascii="Times New Roman" w:hAnsi="Times New Roman"/>
          <w:spacing w:val="-52"/>
        </w:rPr>
        <w:t xml:space="preserve"> </w:t>
      </w:r>
      <w:r>
        <w:rPr>
          <w:rFonts w:ascii="Times New Roman" w:hAnsi="Times New Roman"/>
        </w:rPr>
        <w:t>190/2012</w:t>
      </w:r>
      <w:r>
        <w:rPr>
          <w:rFonts w:ascii="Times New Roman" w:hAnsi="Times New Roman"/>
          <w:spacing w:val="-2"/>
        </w:rPr>
        <w:t xml:space="preserve"> </w:t>
      </w:r>
      <w:r>
        <w:rPr>
          <w:rFonts w:ascii="Times New Roman" w:hAnsi="Times New Roman"/>
        </w:rPr>
        <w:t>(attività</w:t>
      </w:r>
      <w:r>
        <w:rPr>
          <w:rFonts w:ascii="Times New Roman" w:hAnsi="Times New Roman"/>
          <w:spacing w:val="5"/>
        </w:rPr>
        <w:t xml:space="preserve"> </w:t>
      </w:r>
      <w:r>
        <w:rPr>
          <w:rFonts w:ascii="Times New Roman" w:hAnsi="Times New Roman"/>
        </w:rPr>
        <w:t>successiva</w:t>
      </w:r>
      <w:r>
        <w:rPr>
          <w:rFonts w:ascii="Times New Roman" w:hAnsi="Times New Roman"/>
          <w:spacing w:val="5"/>
        </w:rPr>
        <w:t xml:space="preserve"> </w:t>
      </w:r>
      <w:r>
        <w:rPr>
          <w:rFonts w:ascii="Times New Roman" w:hAnsi="Times New Roman"/>
        </w:rPr>
        <w:t>alla</w:t>
      </w:r>
      <w:r>
        <w:rPr>
          <w:rFonts w:ascii="Times New Roman" w:hAnsi="Times New Roman"/>
          <w:spacing w:val="5"/>
        </w:rPr>
        <w:t xml:space="preserve"> </w:t>
      </w:r>
      <w:r>
        <w:rPr>
          <w:rFonts w:ascii="Times New Roman" w:hAnsi="Times New Roman"/>
        </w:rPr>
        <w:t>cessazione</w:t>
      </w:r>
      <w:r>
        <w:rPr>
          <w:rFonts w:ascii="Times New Roman" w:hAnsi="Times New Roman"/>
          <w:spacing w:val="-1"/>
        </w:rPr>
        <w:t xml:space="preserve"> </w:t>
      </w:r>
      <w:r>
        <w:rPr>
          <w:rFonts w:ascii="Times New Roman" w:hAnsi="Times New Roman"/>
        </w:rPr>
        <w:t>del</w:t>
      </w:r>
      <w:r>
        <w:rPr>
          <w:rFonts w:ascii="Times New Roman" w:hAnsi="Times New Roman"/>
          <w:spacing w:val="-1"/>
        </w:rPr>
        <w:t xml:space="preserve"> </w:t>
      </w:r>
      <w:r>
        <w:rPr>
          <w:rFonts w:ascii="Times New Roman" w:hAnsi="Times New Roman"/>
        </w:rPr>
        <w:t>rapporto</w:t>
      </w:r>
      <w:r>
        <w:rPr>
          <w:rFonts w:ascii="Times New Roman" w:hAnsi="Times New Roman"/>
          <w:spacing w:val="-1"/>
        </w:rPr>
        <w:t xml:space="preserve"> </w:t>
      </w:r>
      <w:r>
        <w:rPr>
          <w:rFonts w:ascii="Times New Roman" w:hAnsi="Times New Roman"/>
        </w:rPr>
        <w:t>di</w:t>
      </w:r>
      <w:r>
        <w:rPr>
          <w:rFonts w:ascii="Times New Roman" w:hAnsi="Times New Roman"/>
          <w:spacing w:val="-2"/>
        </w:rPr>
        <w:t xml:space="preserve"> </w:t>
      </w:r>
      <w:r>
        <w:rPr>
          <w:rFonts w:ascii="Times New Roman" w:hAnsi="Times New Roman"/>
        </w:rPr>
        <w:t>lavoro</w:t>
      </w:r>
      <w:r>
        <w:rPr>
          <w:rFonts w:ascii="Times New Roman" w:hAnsi="Times New Roman"/>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b/>
        </w:rPr>
        <w:t>pantouflage</w:t>
      </w:r>
      <w:r>
        <w:rPr>
          <w:rFonts w:ascii="Times New Roman" w:hAnsi="Times New Roman"/>
          <w:b/>
          <w:spacing w:val="-1"/>
        </w:rPr>
        <w:t xml:space="preserve"> </w:t>
      </w:r>
      <w:r>
        <w:rPr>
          <w:rFonts w:ascii="Times New Roman" w:hAnsi="Times New Roman"/>
          <w:b/>
        </w:rPr>
        <w:t>o</w:t>
      </w:r>
      <w:r>
        <w:rPr>
          <w:rFonts w:ascii="Times New Roman" w:hAnsi="Times New Roman"/>
          <w:b/>
          <w:spacing w:val="3"/>
        </w:rPr>
        <w:t xml:space="preserve"> </w:t>
      </w:r>
      <w:r>
        <w:rPr>
          <w:rFonts w:ascii="Times New Roman" w:hAnsi="Times New Roman"/>
          <w:b/>
        </w:rPr>
        <w:t>revolving</w:t>
      </w:r>
      <w:r>
        <w:rPr>
          <w:rFonts w:ascii="Times New Roman" w:hAnsi="Times New Roman"/>
          <w:b/>
          <w:spacing w:val="3"/>
        </w:rPr>
        <w:t xml:space="preserve"> </w:t>
      </w:r>
      <w:r>
        <w:rPr>
          <w:rFonts w:ascii="Times New Roman" w:hAnsi="Times New Roman"/>
          <w:b/>
        </w:rPr>
        <w:t>doors</w:t>
      </w:r>
      <w:r>
        <w:rPr>
          <w:rFonts w:ascii="Times New Roman" w:hAnsi="Times New Roman"/>
        </w:rPr>
        <w:t>):</w:t>
      </w:r>
    </w:p>
    <w:p>
      <w:pPr>
        <w:pStyle w:val="Corpodeltesto"/>
        <w:spacing w:before="1" w:after="0"/>
        <w:rPr>
          <w:rFonts w:ascii="Times New Roman" w:hAnsi="Times New Roman"/>
          <w:sz w:val="23"/>
        </w:rPr>
      </w:pPr>
      <w:r>
        <w:rPr>
          <w:rFonts w:ascii="Times New Roman" w:hAnsi="Times New Roman"/>
          <w:sz w:val="23"/>
        </w:rPr>
      </w:r>
    </w:p>
    <w:p>
      <w:pPr>
        <w:pStyle w:val="ListParagraph"/>
        <w:numPr>
          <w:ilvl w:val="0"/>
          <w:numId w:val="2"/>
        </w:numPr>
        <w:tabs>
          <w:tab w:val="clear" w:pos="720"/>
          <w:tab w:val="left" w:pos="956" w:leader="none"/>
        </w:tabs>
        <w:spacing w:lineRule="auto" w:line="235"/>
        <w:ind w:left="958" w:right="243" w:hanging="362"/>
        <w:rPr>
          <w:rFonts w:ascii="Times New Roman" w:hAnsi="Times New Roman"/>
        </w:rPr>
      </w:pPr>
      <w:r>
        <w:rPr>
          <w:rFonts w:ascii="Times New Roman" w:hAnsi="Times New Roman"/>
        </w:rPr>
        <w:t>Di</w:t>
      </w:r>
      <w:r>
        <w:rPr>
          <w:rFonts w:ascii="Times New Roman" w:hAnsi="Times New Roman"/>
          <w:spacing w:val="1"/>
        </w:rPr>
        <w:t xml:space="preserve"> </w:t>
      </w:r>
      <w:r>
        <w:rPr>
          <w:rFonts w:ascii="Times New Roman" w:hAnsi="Times New Roman"/>
        </w:rPr>
        <w:t>non</w:t>
      </w:r>
      <w:r>
        <w:rPr>
          <w:rFonts w:ascii="Times New Roman" w:hAnsi="Times New Roman"/>
          <w:spacing w:val="1"/>
        </w:rPr>
        <w:t xml:space="preserve"> </w:t>
      </w:r>
      <w:r>
        <w:rPr>
          <w:rFonts w:ascii="Times New Roman" w:hAnsi="Times New Roman"/>
        </w:rPr>
        <w:t>aver</w:t>
      </w:r>
      <w:r>
        <w:rPr>
          <w:rFonts w:ascii="Times New Roman" w:hAnsi="Times New Roman"/>
          <w:spacing w:val="1"/>
        </w:rPr>
        <w:t xml:space="preserve"> </w:t>
      </w:r>
      <w:r>
        <w:rPr>
          <w:rFonts w:ascii="Times New Roman" w:hAnsi="Times New Roman"/>
        </w:rPr>
        <w:t>concluso</w:t>
      </w:r>
      <w:r>
        <w:rPr>
          <w:rFonts w:ascii="Times New Roman" w:hAnsi="Times New Roman"/>
          <w:spacing w:val="55"/>
        </w:rPr>
        <w:t xml:space="preserve"> </w:t>
      </w:r>
      <w:r>
        <w:rPr>
          <w:rFonts w:ascii="Times New Roman" w:hAnsi="Times New Roman"/>
        </w:rPr>
        <w:t>contratti</w:t>
      </w:r>
      <w:r>
        <w:rPr>
          <w:rFonts w:ascii="Times New Roman" w:hAnsi="Times New Roman"/>
          <w:spacing w:val="55"/>
        </w:rPr>
        <w:t xml:space="preserve"> </w:t>
      </w:r>
      <w:r>
        <w:rPr>
          <w:rFonts w:ascii="Times New Roman" w:hAnsi="Times New Roman"/>
        </w:rPr>
        <w:t>di</w:t>
      </w:r>
      <w:r>
        <w:rPr>
          <w:rFonts w:ascii="Times New Roman" w:hAnsi="Times New Roman"/>
          <w:spacing w:val="55"/>
        </w:rPr>
        <w:t xml:space="preserve"> </w:t>
      </w:r>
      <w:r>
        <w:rPr>
          <w:rFonts w:ascii="Times New Roman" w:hAnsi="Times New Roman"/>
        </w:rPr>
        <w:t>lavoro</w:t>
      </w:r>
      <w:r>
        <w:rPr>
          <w:rFonts w:ascii="Times New Roman" w:hAnsi="Times New Roman"/>
          <w:spacing w:val="55"/>
        </w:rPr>
        <w:t xml:space="preserve"> </w:t>
      </w:r>
      <w:r>
        <w:rPr>
          <w:rFonts w:ascii="Times New Roman" w:hAnsi="Times New Roman"/>
        </w:rPr>
        <w:t>subordinato</w:t>
      </w:r>
      <w:r>
        <w:rPr>
          <w:rFonts w:ascii="Times New Roman" w:hAnsi="Times New Roman"/>
          <w:spacing w:val="55"/>
        </w:rPr>
        <w:t xml:space="preserve"> </w:t>
      </w:r>
      <w:r>
        <w:rPr>
          <w:rFonts w:ascii="Times New Roman" w:hAnsi="Times New Roman"/>
        </w:rPr>
        <w:t>o</w:t>
      </w:r>
      <w:r>
        <w:rPr>
          <w:rFonts w:ascii="Times New Roman" w:hAnsi="Times New Roman"/>
          <w:spacing w:val="55"/>
        </w:rPr>
        <w:t xml:space="preserve"> </w:t>
      </w:r>
      <w:r>
        <w:rPr>
          <w:rFonts w:ascii="Times New Roman" w:hAnsi="Times New Roman"/>
        </w:rPr>
        <w:t>autonomo</w:t>
      </w:r>
      <w:r>
        <w:rPr>
          <w:rFonts w:ascii="Times New Roman" w:hAnsi="Times New Roman"/>
          <w:spacing w:val="55"/>
        </w:rPr>
        <w:t xml:space="preserve"> </w:t>
      </w:r>
      <w:r>
        <w:rPr>
          <w:rFonts w:ascii="Times New Roman" w:hAnsi="Times New Roman"/>
        </w:rPr>
        <w:t>e,</w:t>
      </w:r>
      <w:r>
        <w:rPr>
          <w:rFonts w:ascii="Times New Roman" w:hAnsi="Times New Roman"/>
          <w:spacing w:val="55"/>
        </w:rPr>
        <w:t xml:space="preserve"> </w:t>
      </w:r>
      <w:r>
        <w:rPr>
          <w:rFonts w:ascii="Times New Roman" w:hAnsi="Times New Roman"/>
        </w:rPr>
        <w:t>comunque,</w:t>
      </w:r>
      <w:r>
        <w:rPr>
          <w:rFonts w:ascii="Times New Roman" w:hAnsi="Times New Roman"/>
          <w:spacing w:val="55"/>
        </w:rPr>
        <w:t xml:space="preserve"> </w:t>
      </w:r>
      <w:r>
        <w:rPr>
          <w:rFonts w:ascii="Times New Roman" w:hAnsi="Times New Roman"/>
        </w:rPr>
        <w:t>di</w:t>
      </w:r>
      <w:r>
        <w:rPr>
          <w:rFonts w:ascii="Times New Roman" w:hAnsi="Times New Roman"/>
          <w:spacing w:val="55"/>
        </w:rPr>
        <w:t xml:space="preserve"> </w:t>
      </w:r>
      <w:r>
        <w:rPr>
          <w:rFonts w:ascii="Times New Roman" w:hAnsi="Times New Roman"/>
        </w:rPr>
        <w:t>non</w:t>
      </w:r>
      <w:r>
        <w:rPr>
          <w:rFonts w:ascii="Times New Roman" w:hAnsi="Times New Roman"/>
          <w:spacing w:val="55"/>
        </w:rPr>
        <w:t xml:space="preserve"> </w:t>
      </w:r>
      <w:r>
        <w:rPr>
          <w:rFonts w:ascii="Times New Roman" w:hAnsi="Times New Roman"/>
        </w:rPr>
        <w:t>aver</w:t>
      </w:r>
      <w:r>
        <w:rPr>
          <w:rFonts w:ascii="Times New Roman" w:hAnsi="Times New Roman"/>
          <w:spacing w:val="1"/>
        </w:rPr>
        <w:t xml:space="preserve"> </w:t>
      </w:r>
      <w:r>
        <w:rPr>
          <w:rFonts w:ascii="Times New Roman" w:hAnsi="Times New Roman"/>
        </w:rPr>
        <w:t>attribuito incarichi ad ex dipendenti, che hanno esercitato poteri autoritativi o negoziali per conto delle</w:t>
      </w:r>
      <w:r>
        <w:rPr>
          <w:rFonts w:ascii="Times New Roman" w:hAnsi="Times New Roman"/>
          <w:spacing w:val="1"/>
        </w:rPr>
        <w:t xml:space="preserve"> </w:t>
      </w:r>
      <w:r>
        <w:rPr>
          <w:rFonts w:ascii="Times New Roman" w:hAnsi="Times New Roman"/>
        </w:rPr>
        <w:t>pubbliche amministrazioni</w:t>
      </w:r>
      <w:r>
        <w:rPr>
          <w:rFonts w:ascii="Times New Roman" w:hAnsi="Times New Roman"/>
          <w:spacing w:val="55"/>
        </w:rPr>
        <w:t xml:space="preserve"> </w:t>
      </w:r>
      <w:r>
        <w:rPr>
          <w:rFonts w:ascii="Times New Roman" w:hAnsi="Times New Roman"/>
        </w:rPr>
        <w:t>nei confronti</w:t>
      </w:r>
      <w:r>
        <w:rPr>
          <w:rFonts w:ascii="Times New Roman" w:hAnsi="Times New Roman"/>
          <w:spacing w:val="55"/>
        </w:rPr>
        <w:t xml:space="preserve"> </w:t>
      </w:r>
      <w:r>
        <w:rPr>
          <w:rFonts w:ascii="Times New Roman" w:hAnsi="Times New Roman"/>
        </w:rPr>
        <w:t>dell’Associazione/ ditta</w:t>
      </w:r>
      <w:r>
        <w:rPr>
          <w:rFonts w:ascii="Times New Roman" w:hAnsi="Times New Roman"/>
          <w:spacing w:val="55"/>
        </w:rPr>
        <w:t xml:space="preserve"> </w:t>
      </w:r>
      <w:r>
        <w:rPr>
          <w:rFonts w:ascii="Times New Roman" w:hAnsi="Times New Roman"/>
        </w:rPr>
        <w:t>di cui</w:t>
      </w:r>
      <w:r>
        <w:rPr>
          <w:rFonts w:ascii="Times New Roman" w:hAnsi="Times New Roman"/>
          <w:spacing w:val="55"/>
        </w:rPr>
        <w:t xml:space="preserve"> </w:t>
      </w:r>
      <w:r>
        <w:rPr>
          <w:rFonts w:ascii="Times New Roman" w:hAnsi="Times New Roman"/>
        </w:rPr>
        <w:t>sopra, nel triennio successivo</w:t>
      </w:r>
      <w:r>
        <w:rPr>
          <w:rFonts w:ascii="Times New Roman" w:hAnsi="Times New Roman"/>
          <w:spacing w:val="1"/>
        </w:rPr>
        <w:t xml:space="preserve"> </w:t>
      </w:r>
      <w:r>
        <w:rPr>
          <w:rFonts w:ascii="Times New Roman" w:hAnsi="Times New Roman"/>
        </w:rPr>
        <w:t>alla</w:t>
      </w:r>
      <w:r>
        <w:rPr>
          <w:rFonts w:ascii="Times New Roman" w:hAnsi="Times New Roman"/>
          <w:spacing w:val="22"/>
        </w:rPr>
        <w:t xml:space="preserve"> </w:t>
      </w:r>
      <w:r>
        <w:rPr>
          <w:rFonts w:ascii="Times New Roman" w:hAnsi="Times New Roman"/>
        </w:rPr>
        <w:t>cessazione</w:t>
      </w:r>
      <w:r>
        <w:rPr>
          <w:rFonts w:ascii="Times New Roman" w:hAnsi="Times New Roman"/>
          <w:spacing w:val="19"/>
        </w:rPr>
        <w:t xml:space="preserve"> </w:t>
      </w:r>
      <w:r>
        <w:rPr>
          <w:rFonts w:ascii="Times New Roman" w:hAnsi="Times New Roman"/>
        </w:rPr>
        <w:t>del</w:t>
      </w:r>
      <w:r>
        <w:rPr>
          <w:rFonts w:ascii="Times New Roman" w:hAnsi="Times New Roman"/>
          <w:spacing w:val="-3"/>
        </w:rPr>
        <w:t xml:space="preserve"> </w:t>
      </w:r>
      <w:r>
        <w:rPr>
          <w:rFonts w:ascii="Times New Roman" w:hAnsi="Times New Roman"/>
        </w:rPr>
        <w:t>rapporto;</w:t>
      </w:r>
    </w:p>
    <w:p>
      <w:pPr>
        <w:pStyle w:val="Corpodeltesto"/>
        <w:spacing w:before="2" w:after="0"/>
        <w:rPr>
          <w:rFonts w:ascii="Times New Roman" w:hAnsi="Times New Roman"/>
          <w:sz w:val="23"/>
        </w:rPr>
      </w:pPr>
      <w:r>
        <w:rPr>
          <w:rFonts w:ascii="Times New Roman" w:hAnsi="Times New Roman"/>
          <w:sz w:val="23"/>
        </w:rPr>
      </w:r>
    </w:p>
    <w:p>
      <w:pPr>
        <w:pStyle w:val="ListParagraph"/>
        <w:numPr>
          <w:ilvl w:val="0"/>
          <w:numId w:val="2"/>
        </w:numPr>
        <w:tabs>
          <w:tab w:val="clear" w:pos="720"/>
          <w:tab w:val="left" w:pos="956" w:leader="none"/>
        </w:tabs>
        <w:ind w:left="956" w:right="252" w:hanging="358"/>
        <w:rPr>
          <w:rFonts w:ascii="Times New Roman" w:hAnsi="Times New Roman"/>
        </w:rPr>
      </w:pPr>
      <w:r>
        <w:rPr>
          <w:rFonts w:ascii="Times New Roman" w:hAnsi="Times New Roman"/>
        </w:rPr>
        <w:t>Che</w:t>
      </w:r>
      <w:r>
        <w:rPr>
          <w:rFonts w:ascii="Times New Roman" w:hAnsi="Times New Roman"/>
          <w:spacing w:val="1"/>
        </w:rPr>
        <w:t xml:space="preserve"> </w:t>
      </w:r>
      <w:r>
        <w:rPr>
          <w:rFonts w:ascii="Times New Roman" w:hAnsi="Times New Roman"/>
        </w:rPr>
        <w:t>è</w:t>
      </w:r>
      <w:r>
        <w:rPr>
          <w:rFonts w:ascii="Times New Roman" w:hAnsi="Times New Roman"/>
          <w:spacing w:val="1"/>
        </w:rPr>
        <w:t xml:space="preserve"> </w:t>
      </w:r>
      <w:r>
        <w:rPr>
          <w:rFonts w:ascii="Times New Roman" w:hAnsi="Times New Roman"/>
        </w:rPr>
        <w:t>consapevole</w:t>
      </w:r>
      <w:r>
        <w:rPr>
          <w:rFonts w:ascii="Times New Roman" w:hAnsi="Times New Roman"/>
          <w:spacing w:val="1"/>
        </w:rPr>
        <w:t xml:space="preserve"> </w:t>
      </w:r>
      <w:r>
        <w:rPr>
          <w:rFonts w:ascii="Times New Roman" w:hAnsi="Times New Roman"/>
        </w:rPr>
        <w:t>che,</w:t>
      </w:r>
      <w:r>
        <w:rPr>
          <w:rFonts w:ascii="Times New Roman" w:hAnsi="Times New Roman"/>
          <w:spacing w:val="1"/>
        </w:rPr>
        <w:t xml:space="preserve"> </w:t>
      </w:r>
      <w:r>
        <w:rPr>
          <w:rFonts w:ascii="Times New Roman" w:hAnsi="Times New Roman"/>
        </w:rPr>
        <w:t>ai</w:t>
      </w:r>
      <w:r>
        <w:rPr>
          <w:rFonts w:ascii="Times New Roman" w:hAnsi="Times New Roman"/>
          <w:spacing w:val="1"/>
        </w:rPr>
        <w:t xml:space="preserve"> </w:t>
      </w:r>
      <w:r>
        <w:rPr>
          <w:rFonts w:ascii="Times New Roman" w:hAnsi="Times New Roman"/>
        </w:rPr>
        <w:t>sensi</w:t>
      </w:r>
      <w:r>
        <w:rPr>
          <w:rFonts w:ascii="Times New Roman" w:hAnsi="Times New Roman"/>
          <w:spacing w:val="55"/>
        </w:rPr>
        <w:t xml:space="preserve"> </w:t>
      </w:r>
      <w:r>
        <w:rPr>
          <w:rFonts w:ascii="Times New Roman" w:hAnsi="Times New Roman"/>
        </w:rPr>
        <w:t>del</w:t>
      </w:r>
      <w:r>
        <w:rPr>
          <w:rFonts w:ascii="Times New Roman" w:hAnsi="Times New Roman"/>
          <w:spacing w:val="55"/>
        </w:rPr>
        <w:t xml:space="preserve"> </w:t>
      </w:r>
      <w:r>
        <w:rPr>
          <w:rFonts w:ascii="Times New Roman" w:hAnsi="Times New Roman"/>
        </w:rPr>
        <w:t>predetto</w:t>
      </w:r>
      <w:r>
        <w:rPr>
          <w:rFonts w:ascii="Times New Roman" w:hAnsi="Times New Roman"/>
          <w:spacing w:val="55"/>
        </w:rPr>
        <w:t xml:space="preserve"> </w:t>
      </w:r>
      <w:r>
        <w:rPr>
          <w:rFonts w:ascii="Times New Roman" w:hAnsi="Times New Roman"/>
        </w:rPr>
        <w:t>art.</w:t>
      </w:r>
      <w:r>
        <w:rPr>
          <w:rFonts w:ascii="Times New Roman" w:hAnsi="Times New Roman"/>
          <w:spacing w:val="55"/>
        </w:rPr>
        <w:t xml:space="preserve"> </w:t>
      </w:r>
      <w:r>
        <w:rPr>
          <w:rFonts w:ascii="Times New Roman" w:hAnsi="Times New Roman"/>
        </w:rPr>
        <w:t>53,</w:t>
      </w:r>
      <w:r>
        <w:rPr>
          <w:rFonts w:ascii="Times New Roman" w:hAnsi="Times New Roman"/>
          <w:spacing w:val="55"/>
        </w:rPr>
        <w:t xml:space="preserve"> </w:t>
      </w:r>
      <w:r>
        <w:rPr>
          <w:rFonts w:ascii="Times New Roman" w:hAnsi="Times New Roman"/>
        </w:rPr>
        <w:t>comma</w:t>
      </w:r>
      <w:r>
        <w:rPr>
          <w:rFonts w:ascii="Times New Roman" w:hAnsi="Times New Roman"/>
          <w:spacing w:val="55"/>
        </w:rPr>
        <w:t xml:space="preserve"> </w:t>
      </w:r>
      <w:r>
        <w:rPr>
          <w:rFonts w:ascii="Times New Roman" w:hAnsi="Times New Roman"/>
        </w:rPr>
        <w:t>16-ter,</w:t>
      </w:r>
      <w:r>
        <w:rPr>
          <w:rFonts w:ascii="Times New Roman" w:hAnsi="Times New Roman"/>
          <w:spacing w:val="55"/>
        </w:rPr>
        <w:t xml:space="preserve"> </w:t>
      </w:r>
      <w:r>
        <w:rPr>
          <w:rFonts w:ascii="Times New Roman" w:hAnsi="Times New Roman"/>
        </w:rPr>
        <w:t>i</w:t>
      </w:r>
      <w:r>
        <w:rPr>
          <w:rFonts w:ascii="Times New Roman" w:hAnsi="Times New Roman"/>
          <w:spacing w:val="55"/>
        </w:rPr>
        <w:t xml:space="preserve"> </w:t>
      </w:r>
      <w:r>
        <w:rPr>
          <w:rFonts w:ascii="Times New Roman" w:hAnsi="Times New Roman"/>
        </w:rPr>
        <w:t>contratti</w:t>
      </w:r>
      <w:r>
        <w:rPr>
          <w:rFonts w:ascii="Times New Roman" w:hAnsi="Times New Roman"/>
          <w:spacing w:val="55"/>
        </w:rPr>
        <w:t xml:space="preserve"> </w:t>
      </w:r>
      <w:r>
        <w:rPr>
          <w:rFonts w:ascii="Times New Roman" w:hAnsi="Times New Roman"/>
        </w:rPr>
        <w:t>conclusi</w:t>
      </w:r>
      <w:r>
        <w:rPr>
          <w:rFonts w:ascii="Times New Roman" w:hAnsi="Times New Roman"/>
          <w:spacing w:val="55"/>
        </w:rPr>
        <w:t xml:space="preserve"> </w:t>
      </w:r>
      <w:r>
        <w:rPr>
          <w:rFonts w:ascii="Times New Roman" w:hAnsi="Times New Roman"/>
        </w:rPr>
        <w:t>e</w:t>
      </w:r>
      <w:r>
        <w:rPr>
          <w:rFonts w:ascii="Times New Roman" w:hAnsi="Times New Roman"/>
          <w:spacing w:val="55"/>
        </w:rPr>
        <w:t xml:space="preserve"> </w:t>
      </w:r>
      <w:r>
        <w:rPr>
          <w:rFonts w:ascii="Times New Roman" w:hAnsi="Times New Roman"/>
        </w:rPr>
        <w:t>gli</w:t>
      </w:r>
      <w:r>
        <w:rPr>
          <w:rFonts w:ascii="Times New Roman" w:hAnsi="Times New Roman"/>
          <w:spacing w:val="1"/>
        </w:rPr>
        <w:t xml:space="preserve"> </w:t>
      </w:r>
      <w:r>
        <w:rPr>
          <w:rFonts w:ascii="Times New Roman" w:hAnsi="Times New Roman"/>
        </w:rPr>
        <w:t>incarichi conferiti</w:t>
      </w:r>
      <w:r>
        <w:rPr>
          <w:rFonts w:ascii="Times New Roman" w:hAnsi="Times New Roman"/>
          <w:spacing w:val="1"/>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violazione</w:t>
      </w:r>
      <w:r>
        <w:rPr>
          <w:rFonts w:ascii="Times New Roman" w:hAnsi="Times New Roman"/>
          <w:spacing w:val="1"/>
        </w:rPr>
        <w:t xml:space="preserve"> </w:t>
      </w:r>
      <w:r>
        <w:rPr>
          <w:rFonts w:ascii="Times New Roman" w:hAnsi="Times New Roman"/>
        </w:rPr>
        <w:t>di</w:t>
      </w:r>
      <w:r>
        <w:rPr>
          <w:rFonts w:ascii="Times New Roman" w:hAnsi="Times New Roman"/>
          <w:spacing w:val="1"/>
        </w:rPr>
        <w:t xml:space="preserve"> </w:t>
      </w:r>
      <w:r>
        <w:rPr>
          <w:rFonts w:ascii="Times New Roman" w:hAnsi="Times New Roman"/>
        </w:rPr>
        <w:t>tali prescrizioni</w:t>
      </w:r>
      <w:r>
        <w:rPr>
          <w:rFonts w:ascii="Times New Roman" w:hAnsi="Times New Roman"/>
          <w:spacing w:val="1"/>
        </w:rPr>
        <w:t xml:space="preserve"> </w:t>
      </w:r>
      <w:r>
        <w:rPr>
          <w:rFonts w:ascii="Times New Roman" w:hAnsi="Times New Roman"/>
        </w:rPr>
        <w:t>sono</w:t>
      </w:r>
      <w:r>
        <w:rPr>
          <w:rFonts w:ascii="Times New Roman" w:hAnsi="Times New Roman"/>
          <w:spacing w:val="55"/>
        </w:rPr>
        <w:t xml:space="preserve"> </w:t>
      </w:r>
      <w:r>
        <w:rPr>
          <w:rFonts w:ascii="Times New Roman" w:hAnsi="Times New Roman"/>
        </w:rPr>
        <w:t>nulli</w:t>
      </w:r>
      <w:r>
        <w:rPr>
          <w:rFonts w:ascii="Times New Roman" w:hAnsi="Times New Roman"/>
          <w:spacing w:val="55"/>
        </w:rPr>
        <w:t xml:space="preserve"> </w:t>
      </w:r>
      <w:r>
        <w:rPr>
          <w:rFonts w:ascii="Times New Roman" w:hAnsi="Times New Roman"/>
        </w:rPr>
        <w:t>e</w:t>
      </w:r>
      <w:r>
        <w:rPr>
          <w:rFonts w:ascii="Times New Roman" w:hAnsi="Times New Roman"/>
          <w:spacing w:val="55"/>
        </w:rPr>
        <w:t xml:space="preserve"> </w:t>
      </w:r>
      <w:r>
        <w:rPr>
          <w:rFonts w:ascii="Times New Roman" w:hAnsi="Times New Roman"/>
        </w:rPr>
        <w:t>che</w:t>
      </w:r>
      <w:r>
        <w:rPr>
          <w:rFonts w:ascii="Times New Roman" w:hAnsi="Times New Roman"/>
          <w:spacing w:val="55"/>
        </w:rPr>
        <w:t xml:space="preserve"> </w:t>
      </w:r>
      <w:r>
        <w:rPr>
          <w:rFonts w:ascii="Times New Roman" w:hAnsi="Times New Roman"/>
        </w:rPr>
        <w:t>è</w:t>
      </w:r>
      <w:r>
        <w:rPr>
          <w:rFonts w:ascii="Times New Roman" w:hAnsi="Times New Roman"/>
          <w:spacing w:val="55"/>
        </w:rPr>
        <w:t xml:space="preserve"> </w:t>
      </w:r>
      <w:r>
        <w:rPr>
          <w:rFonts w:ascii="Times New Roman" w:hAnsi="Times New Roman"/>
        </w:rPr>
        <w:t>fatto</w:t>
      </w:r>
      <w:r>
        <w:rPr>
          <w:rFonts w:ascii="Times New Roman" w:hAnsi="Times New Roman"/>
          <w:spacing w:val="55"/>
        </w:rPr>
        <w:t xml:space="preserve"> </w:t>
      </w:r>
      <w:r>
        <w:rPr>
          <w:rFonts w:ascii="Times New Roman" w:hAnsi="Times New Roman"/>
        </w:rPr>
        <w:t>divieto ai soggetti privati</w:t>
      </w:r>
      <w:r>
        <w:rPr>
          <w:rFonts w:ascii="Times New Roman" w:hAnsi="Times New Roman"/>
          <w:spacing w:val="-52"/>
        </w:rPr>
        <w:t xml:space="preserve"> </w:t>
      </w:r>
      <w:r>
        <w:rPr>
          <w:rFonts w:ascii="Times New Roman" w:hAnsi="Times New Roman"/>
        </w:rPr>
        <w:t>che li hanno conclusi o conferiti di contrattare con le pubbliche amministrazioni per i successivi tre anni,</w:t>
      </w:r>
      <w:r>
        <w:rPr>
          <w:rFonts w:ascii="Times New Roman" w:hAnsi="Times New Roman"/>
          <w:spacing w:val="1"/>
        </w:rPr>
        <w:t xml:space="preserve"> </w:t>
      </w:r>
      <w:r>
        <w:rPr>
          <w:rFonts w:ascii="Times New Roman" w:hAnsi="Times New Roman"/>
        </w:rPr>
        <w:t>con</w:t>
      </w:r>
      <w:r>
        <w:rPr>
          <w:rFonts w:ascii="Times New Roman" w:hAnsi="Times New Roman"/>
          <w:spacing w:val="3"/>
        </w:rPr>
        <w:t xml:space="preserve"> </w:t>
      </w:r>
      <w:r>
        <w:rPr>
          <w:rFonts w:ascii="Times New Roman" w:hAnsi="Times New Roman"/>
        </w:rPr>
        <w:t>l'obbligo</w:t>
      </w:r>
      <w:r>
        <w:rPr>
          <w:rFonts w:ascii="Times New Roman" w:hAnsi="Times New Roman"/>
          <w:spacing w:val="-1"/>
        </w:rPr>
        <w:t xml:space="preserve"> </w:t>
      </w:r>
      <w:r>
        <w:rPr>
          <w:rFonts w:ascii="Times New Roman" w:hAnsi="Times New Roman"/>
        </w:rPr>
        <w:t>di</w:t>
      </w:r>
      <w:r>
        <w:rPr>
          <w:rFonts w:ascii="Times New Roman" w:hAnsi="Times New Roman"/>
          <w:spacing w:val="2"/>
        </w:rPr>
        <w:t xml:space="preserve"> </w:t>
      </w:r>
      <w:r>
        <w:rPr>
          <w:rFonts w:ascii="Times New Roman" w:hAnsi="Times New Roman"/>
        </w:rPr>
        <w:t>restituzione</w:t>
      </w:r>
      <w:r>
        <w:rPr>
          <w:rFonts w:ascii="Times New Roman" w:hAnsi="Times New Roman"/>
          <w:spacing w:val="2"/>
        </w:rPr>
        <w:t xml:space="preserve"> </w:t>
      </w:r>
      <w:r>
        <w:rPr>
          <w:rFonts w:ascii="Times New Roman" w:hAnsi="Times New Roman"/>
        </w:rPr>
        <w:t>dei compensi</w:t>
      </w:r>
      <w:r>
        <w:rPr>
          <w:rFonts w:ascii="Times New Roman" w:hAnsi="Times New Roman"/>
          <w:spacing w:val="6"/>
        </w:rPr>
        <w:t xml:space="preserve"> </w:t>
      </w:r>
      <w:r>
        <w:rPr>
          <w:rFonts w:ascii="Times New Roman" w:hAnsi="Times New Roman"/>
        </w:rPr>
        <w:t>eventualmente</w:t>
      </w:r>
      <w:r>
        <w:rPr>
          <w:rFonts w:ascii="Times New Roman" w:hAnsi="Times New Roman"/>
          <w:spacing w:val="2"/>
        </w:rPr>
        <w:t xml:space="preserve"> </w:t>
      </w:r>
      <w:r>
        <w:rPr>
          <w:rFonts w:ascii="Times New Roman" w:hAnsi="Times New Roman"/>
        </w:rPr>
        <w:t>percepiti</w:t>
      </w:r>
      <w:r>
        <w:rPr>
          <w:rFonts w:ascii="Times New Roman" w:hAnsi="Times New Roman"/>
          <w:spacing w:val="4"/>
        </w:rPr>
        <w:t xml:space="preserve"> </w:t>
      </w:r>
      <w:r>
        <w:rPr>
          <w:rFonts w:ascii="Times New Roman" w:hAnsi="Times New Roman"/>
        </w:rPr>
        <w:t>e accertati ad</w:t>
      </w:r>
      <w:r>
        <w:rPr>
          <w:rFonts w:ascii="Times New Roman" w:hAnsi="Times New Roman"/>
          <w:spacing w:val="2"/>
        </w:rPr>
        <w:t xml:space="preserve"> </w:t>
      </w:r>
      <w:r>
        <w:rPr>
          <w:rFonts w:ascii="Times New Roman" w:hAnsi="Times New Roman"/>
        </w:rPr>
        <w:t>essi</w:t>
      </w:r>
      <w:r>
        <w:rPr>
          <w:rFonts w:ascii="Times New Roman" w:hAnsi="Times New Roman"/>
          <w:spacing w:val="1"/>
        </w:rPr>
        <w:t xml:space="preserve"> </w:t>
      </w:r>
      <w:r>
        <w:rPr>
          <w:rFonts w:ascii="Times New Roman" w:hAnsi="Times New Roman"/>
        </w:rPr>
        <w:t>riferiti.</w:t>
      </w:r>
    </w:p>
    <w:p>
      <w:pPr>
        <w:pStyle w:val="Corpodeltesto"/>
        <w:rPr>
          <w:rFonts w:ascii="Times New Roman" w:hAnsi="Times New Roman"/>
          <w:sz w:val="24"/>
        </w:rPr>
      </w:pPr>
      <w:r>
        <w:rPr>
          <w:rFonts w:ascii="Times New Roman" w:hAnsi="Times New Roman"/>
          <w:sz w:val="24"/>
        </w:rPr>
      </w:r>
    </w:p>
    <w:p>
      <w:pPr>
        <w:pStyle w:val="Corpodeltesto"/>
        <w:tabs>
          <w:tab w:val="clear" w:pos="720"/>
          <w:tab w:val="left" w:pos="5163" w:leader="none"/>
        </w:tabs>
        <w:spacing w:before="181" w:after="0"/>
        <w:ind w:left="124" w:right="1442" w:hanging="0"/>
        <w:rPr>
          <w:rFonts w:ascii="Times New Roman" w:hAnsi="Times New Roman"/>
        </w:rPr>
      </w:pPr>
      <w:r>
        <w:rPr>
          <w:rFonts w:ascii="Times New Roman" w:hAnsi="Times New Roman"/>
        </w:rPr>
        <w:t>Luogo</w:t>
      </w:r>
      <w:r>
        <w:rPr>
          <w:rFonts w:ascii="Times New Roman" w:hAnsi="Times New Roman"/>
          <w:spacing w:val="1"/>
        </w:rPr>
        <w:t xml:space="preserve"> </w:t>
      </w:r>
      <w:r>
        <w:rPr>
          <w:rFonts w:ascii="Times New Roman" w:hAnsi="Times New Roman"/>
        </w:rPr>
        <w:t>e data……………………</w:t>
        <w:tab/>
        <w:t>Timbro</w:t>
      </w:r>
      <w:r>
        <w:rPr>
          <w:rFonts w:ascii="Times New Roman" w:hAnsi="Times New Roman"/>
          <w:spacing w:val="7"/>
        </w:rPr>
        <w:t xml:space="preserve"> </w:t>
      </w:r>
      <w:r>
        <w:rPr>
          <w:rFonts w:ascii="Times New Roman" w:hAnsi="Times New Roman"/>
        </w:rPr>
        <w:t>Associazione/ditta</w:t>
      </w:r>
      <w:r>
        <w:rPr>
          <w:rFonts w:ascii="Times New Roman" w:hAnsi="Times New Roman"/>
          <w:spacing w:val="1"/>
        </w:rPr>
        <w:t xml:space="preserve"> </w:t>
      </w:r>
      <w:r>
        <w:rPr>
          <w:rFonts w:ascii="Times New Roman" w:hAnsi="Times New Roman"/>
        </w:rPr>
        <w:t>e</w:t>
      </w:r>
      <w:r>
        <w:rPr>
          <w:rFonts w:ascii="Times New Roman" w:hAnsi="Times New Roman"/>
          <w:spacing w:val="4"/>
        </w:rPr>
        <w:t xml:space="preserve"> </w:t>
      </w:r>
      <w:r>
        <w:rPr>
          <w:rFonts w:ascii="Times New Roman" w:hAnsi="Times New Roman"/>
        </w:rPr>
        <w:t>firma</w:t>
      </w:r>
      <w:r>
        <w:rPr>
          <w:rFonts w:ascii="Times New Roman" w:hAnsi="Times New Roman"/>
          <w:spacing w:val="9"/>
        </w:rPr>
        <w:t xml:space="preserve"> </w:t>
      </w:r>
      <w:r>
        <w:rPr>
          <w:rFonts w:ascii="Times New Roman" w:hAnsi="Times New Roman"/>
        </w:rPr>
        <w:t>del</w:t>
      </w:r>
      <w:r>
        <w:rPr>
          <w:rFonts w:ascii="Times New Roman" w:hAnsi="Times New Roman"/>
          <w:spacing w:val="3"/>
        </w:rPr>
        <w:t xml:space="preserve"> </w:t>
      </w:r>
      <w:r>
        <w:rPr>
          <w:rFonts w:ascii="Times New Roman" w:hAnsi="Times New Roman"/>
        </w:rPr>
        <w:t>legale</w:t>
      </w:r>
      <w:r>
        <w:rPr>
          <w:rFonts w:ascii="Times New Roman" w:hAnsi="Times New Roman"/>
          <w:spacing w:val="-52"/>
        </w:rPr>
        <w:t xml:space="preserve"> </w:t>
      </w:r>
      <w:r>
        <w:rPr>
          <w:rFonts w:ascii="Times New Roman" w:hAnsi="Times New Roman"/>
        </w:rPr>
        <w:t>rappresentante*</w:t>
      </w:r>
    </w:p>
    <w:p>
      <w:pPr>
        <w:pStyle w:val="Corpodeltesto"/>
        <w:spacing w:before="2" w:after="0"/>
        <w:rPr>
          <w:rFonts w:ascii="Times New Roman" w:hAnsi="Times New Roman"/>
        </w:rPr>
      </w:pPr>
      <w:r>
        <w:rPr>
          <w:rFonts w:ascii="Times New Roman" w:hAnsi="Times New Roman"/>
        </w:rPr>
      </w:r>
    </w:p>
    <w:p>
      <w:pPr>
        <w:pStyle w:val="Corpodeltesto"/>
        <w:spacing w:before="1" w:after="0"/>
        <w:ind w:left="5936" w:hanging="0"/>
        <w:rPr>
          <w:rFonts w:ascii="Times New Roman" w:hAnsi="Times New Roman"/>
        </w:rPr>
      </w:pPr>
      <w:r>
        <w:rPr>
          <w:rFonts w:ascii="Times New Roman" w:hAnsi="Times New Roman"/>
        </w:rPr>
        <w:t>………………………………………</w:t>
      </w:r>
      <w:r>
        <w:rPr>
          <w:rFonts w:ascii="Times New Roman" w:hAnsi="Times New Roman"/>
        </w:rPr>
        <w:t>..</w:t>
      </w:r>
    </w:p>
    <w:p>
      <w:pPr>
        <w:pStyle w:val="Normal"/>
        <w:spacing w:lineRule="auto" w:line="240" w:before="81" w:after="0"/>
        <w:ind w:left="124" w:hanging="0"/>
        <w:rPr>
          <w:rFonts w:ascii="Times New Roman" w:hAnsi="Times New Roman"/>
          <w:i/>
          <w:i/>
          <w:sz w:val="20"/>
        </w:rPr>
      </w:pPr>
      <w:r>
        <w:rPr>
          <w:rFonts w:ascii="Times New Roman" w:hAnsi="Times New Roman"/>
          <w:i/>
          <w:sz w:val="20"/>
        </w:rPr>
        <w:t>Ai</w:t>
      </w:r>
      <w:r>
        <w:rPr>
          <w:rFonts w:ascii="Times New Roman" w:hAnsi="Times New Roman"/>
          <w:i/>
          <w:spacing w:val="9"/>
          <w:sz w:val="20"/>
        </w:rPr>
        <w:t xml:space="preserve"> </w:t>
      </w:r>
      <w:r>
        <w:rPr>
          <w:rFonts w:ascii="Times New Roman" w:hAnsi="Times New Roman"/>
          <w:i/>
          <w:sz w:val="20"/>
        </w:rPr>
        <w:t>fini</w:t>
      </w:r>
      <w:r>
        <w:rPr>
          <w:rFonts w:ascii="Times New Roman" w:hAnsi="Times New Roman"/>
          <w:i/>
          <w:spacing w:val="5"/>
          <w:sz w:val="20"/>
        </w:rPr>
        <w:t xml:space="preserve"> </w:t>
      </w:r>
      <w:r>
        <w:rPr>
          <w:rFonts w:ascii="Times New Roman" w:hAnsi="Times New Roman"/>
          <w:i/>
          <w:sz w:val="20"/>
        </w:rPr>
        <w:t>della</w:t>
      </w:r>
      <w:r>
        <w:rPr>
          <w:rFonts w:ascii="Times New Roman" w:hAnsi="Times New Roman"/>
          <w:i/>
          <w:spacing w:val="3"/>
          <w:sz w:val="20"/>
        </w:rPr>
        <w:t xml:space="preserve"> </w:t>
      </w:r>
      <w:r>
        <w:rPr>
          <w:rFonts w:ascii="Times New Roman" w:hAnsi="Times New Roman"/>
          <w:i/>
          <w:sz w:val="20"/>
        </w:rPr>
        <w:t>validità</w:t>
      </w:r>
      <w:r>
        <w:rPr>
          <w:rFonts w:ascii="Times New Roman" w:hAnsi="Times New Roman"/>
          <w:i/>
          <w:spacing w:val="8"/>
          <w:sz w:val="20"/>
        </w:rPr>
        <w:t xml:space="preserve"> </w:t>
      </w:r>
      <w:r>
        <w:rPr>
          <w:rFonts w:ascii="Times New Roman" w:hAnsi="Times New Roman"/>
          <w:i/>
          <w:sz w:val="20"/>
        </w:rPr>
        <w:t>della</w:t>
      </w:r>
      <w:r>
        <w:rPr>
          <w:rFonts w:ascii="Times New Roman" w:hAnsi="Times New Roman"/>
          <w:i/>
          <w:spacing w:val="9"/>
          <w:sz w:val="20"/>
        </w:rPr>
        <w:t xml:space="preserve"> </w:t>
      </w:r>
      <w:r>
        <w:rPr>
          <w:rFonts w:ascii="Times New Roman" w:hAnsi="Times New Roman"/>
          <w:i/>
          <w:sz w:val="20"/>
        </w:rPr>
        <w:t>presente</w:t>
      </w:r>
      <w:r>
        <w:rPr>
          <w:rFonts w:ascii="Times New Roman" w:hAnsi="Times New Roman"/>
          <w:i/>
          <w:spacing w:val="10"/>
          <w:sz w:val="20"/>
        </w:rPr>
        <w:t xml:space="preserve"> </w:t>
      </w:r>
      <w:r>
        <w:rPr>
          <w:rFonts w:ascii="Times New Roman" w:hAnsi="Times New Roman"/>
          <w:i/>
          <w:sz w:val="20"/>
        </w:rPr>
        <w:t>dichiarazione</w:t>
      </w:r>
      <w:r>
        <w:rPr>
          <w:rFonts w:ascii="Times New Roman" w:hAnsi="Times New Roman"/>
          <w:i/>
          <w:spacing w:val="7"/>
          <w:sz w:val="20"/>
        </w:rPr>
        <w:t xml:space="preserve"> </w:t>
      </w:r>
      <w:r>
        <w:rPr>
          <w:rFonts w:ascii="Times New Roman" w:hAnsi="Times New Roman"/>
          <w:i/>
          <w:sz w:val="20"/>
        </w:rPr>
        <w:t>deve</w:t>
      </w:r>
      <w:r>
        <w:rPr>
          <w:rFonts w:ascii="Times New Roman" w:hAnsi="Times New Roman"/>
          <w:i/>
          <w:spacing w:val="6"/>
          <w:sz w:val="20"/>
        </w:rPr>
        <w:t xml:space="preserve"> </w:t>
      </w:r>
      <w:r>
        <w:rPr>
          <w:rFonts w:ascii="Times New Roman" w:hAnsi="Times New Roman"/>
          <w:i/>
          <w:sz w:val="20"/>
        </w:rPr>
        <w:t>essere</w:t>
      </w:r>
      <w:r>
        <w:rPr>
          <w:rFonts w:ascii="Times New Roman" w:hAnsi="Times New Roman"/>
          <w:i/>
          <w:spacing w:val="10"/>
          <w:sz w:val="20"/>
        </w:rPr>
        <w:t xml:space="preserve"> </w:t>
      </w:r>
      <w:r>
        <w:rPr>
          <w:rFonts w:ascii="Times New Roman" w:hAnsi="Times New Roman"/>
          <w:i/>
          <w:sz w:val="20"/>
        </w:rPr>
        <w:t>allegata</w:t>
      </w:r>
      <w:r>
        <w:rPr>
          <w:rFonts w:ascii="Times New Roman" w:hAnsi="Times New Roman"/>
          <w:i/>
          <w:spacing w:val="10"/>
          <w:sz w:val="20"/>
        </w:rPr>
        <w:t xml:space="preserve"> </w:t>
      </w:r>
      <w:r>
        <w:rPr>
          <w:rFonts w:ascii="Times New Roman" w:hAnsi="Times New Roman"/>
          <w:i/>
          <w:sz w:val="20"/>
        </w:rPr>
        <w:t>fotocopia,</w:t>
      </w:r>
      <w:r>
        <w:rPr>
          <w:rFonts w:ascii="Times New Roman" w:hAnsi="Times New Roman"/>
          <w:i/>
          <w:spacing w:val="11"/>
          <w:sz w:val="20"/>
        </w:rPr>
        <w:t xml:space="preserve"> </w:t>
      </w:r>
      <w:r>
        <w:rPr>
          <w:rFonts w:ascii="Times New Roman" w:hAnsi="Times New Roman"/>
          <w:i/>
          <w:sz w:val="20"/>
        </w:rPr>
        <w:t>non</w:t>
      </w:r>
      <w:r>
        <w:rPr>
          <w:rFonts w:ascii="Times New Roman" w:hAnsi="Times New Roman"/>
          <w:i/>
          <w:spacing w:val="9"/>
          <w:sz w:val="20"/>
        </w:rPr>
        <w:t xml:space="preserve"> </w:t>
      </w:r>
      <w:r>
        <w:rPr>
          <w:rFonts w:ascii="Times New Roman" w:hAnsi="Times New Roman"/>
          <w:i/>
          <w:sz w:val="20"/>
        </w:rPr>
        <w:t>autenticata,</w:t>
      </w:r>
      <w:r>
        <w:rPr>
          <w:rFonts w:ascii="Times New Roman" w:hAnsi="Times New Roman"/>
          <w:i/>
          <w:spacing w:val="12"/>
          <w:sz w:val="20"/>
        </w:rPr>
        <w:t xml:space="preserve"> </w:t>
      </w:r>
      <w:r>
        <w:rPr>
          <w:rFonts w:ascii="Times New Roman" w:hAnsi="Times New Roman"/>
          <w:i/>
          <w:sz w:val="20"/>
        </w:rPr>
        <w:t>del</w:t>
      </w:r>
      <w:r>
        <w:rPr>
          <w:rFonts w:ascii="Times New Roman" w:hAnsi="Times New Roman"/>
          <w:i/>
          <w:spacing w:val="9"/>
          <w:sz w:val="20"/>
        </w:rPr>
        <w:t xml:space="preserve"> </w:t>
      </w:r>
      <w:r>
        <w:rPr>
          <w:rFonts w:ascii="Times New Roman" w:hAnsi="Times New Roman"/>
          <w:i/>
          <w:sz w:val="20"/>
        </w:rPr>
        <w:t>documento</w:t>
      </w:r>
      <w:r>
        <w:rPr>
          <w:rFonts w:ascii="Times New Roman" w:hAnsi="Times New Roman"/>
          <w:i/>
          <w:spacing w:val="9"/>
          <w:sz w:val="20"/>
        </w:rPr>
        <w:t xml:space="preserve"> </w:t>
      </w:r>
      <w:r>
        <w:rPr>
          <w:rFonts w:ascii="Times New Roman" w:hAnsi="Times New Roman"/>
          <w:i/>
          <w:sz w:val="20"/>
        </w:rPr>
        <w:t>di</w:t>
      </w:r>
      <w:r>
        <w:rPr>
          <w:rFonts w:ascii="Times New Roman" w:hAnsi="Times New Roman"/>
          <w:i/>
          <w:spacing w:val="10"/>
          <w:sz w:val="20"/>
        </w:rPr>
        <w:t xml:space="preserve"> </w:t>
      </w:r>
      <w:r>
        <w:rPr>
          <w:rFonts w:ascii="Times New Roman" w:hAnsi="Times New Roman"/>
          <w:i/>
          <w:sz w:val="20"/>
        </w:rPr>
        <w:t>identità</w:t>
      </w:r>
      <w:r>
        <w:rPr>
          <w:rFonts w:ascii="Times New Roman" w:hAnsi="Times New Roman"/>
          <w:i/>
          <w:spacing w:val="3"/>
          <w:sz w:val="20"/>
        </w:rPr>
        <w:t xml:space="preserve"> </w:t>
      </w:r>
      <w:r>
        <w:rPr>
          <w:rFonts w:ascii="Times New Roman" w:hAnsi="Times New Roman"/>
          <w:i/>
          <w:sz w:val="20"/>
        </w:rPr>
        <w:t>del</w:t>
      </w:r>
      <w:r>
        <w:rPr>
          <w:rFonts w:ascii="Times New Roman" w:hAnsi="Times New Roman"/>
          <w:i/>
          <w:spacing w:val="-47"/>
          <w:sz w:val="20"/>
        </w:rPr>
        <w:t xml:space="preserve"> </w:t>
      </w:r>
      <w:r>
        <w:rPr>
          <w:rFonts w:ascii="Times New Roman" w:hAnsi="Times New Roman"/>
          <w:i/>
          <w:sz w:val="20"/>
        </w:rPr>
        <w:t>sottoscrittore.</w:t>
      </w:r>
    </w:p>
    <w:sectPr>
      <w:footerReference w:type="default" r:id="rId30"/>
      <w:type w:val="nextPage"/>
      <w:pgSz w:w="12240" w:h="15840"/>
      <w:pgMar w:left="900" w:right="760" w:header="0" w:top="800" w:footer="528" w:bottom="80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News Serif">
    <w:charset w:val="00"/>
    <w:family w:val="roman"/>
    <w:pitch w:val="variable"/>
  </w:font>
  <w:font w:name="Liberation Sans">
    <w:altName w:val="Arial"/>
    <w:charset w:val="00"/>
    <w:family w:val="roman"/>
    <w:pitch w:val="variable"/>
  </w:font>
  <w:font w:name="Arial MT">
    <w:charset w:val="00"/>
    <w:family w:val="roman"/>
    <w:pitch w:val="variable"/>
  </w:font>
  <w:font w:name="Trebuchet MS">
    <w:charset w:val="00"/>
    <w:family w:val="roman"/>
    <w:pitch w:val="variable"/>
  </w:font>
  <w:font w:name="Symbol">
    <w:charset w:val="00"/>
    <w:family w:val="roman"/>
    <w:pitch w:val="variable"/>
  </w:font>
  <w:font w:name="Palatino Linotype">
    <w:charset w:val="00"/>
    <w:family w:val="roman"/>
    <w:pitch w:val="variable"/>
  </w:font>
  <w:font w:name="Cambria">
    <w:charset w:val="00"/>
    <w:family w:val="roman"/>
    <w:pitch w:val="variable"/>
  </w:font>
  <w:font w:name="Wingdings">
    <w:charset w:val="02"/>
    <w:family w:val="auto"/>
    <w:pitch w:val="variable"/>
  </w:font>
  <w:font w:name="Arial MT">
    <w:charset w:val="01"/>
    <w:family w:val="auto"/>
    <w:pitch w:val="default"/>
  </w:font>
  <w:font w:name="OpenSymbol">
    <w:altName w:val="Arial Unicode MS"/>
    <w:charset w:val="01"/>
    <w:family w:val="auto"/>
    <w:pitch w:val="variable"/>
  </w:font>
  <w:font w:name="Times New Roman">
    <w:charset w:val="01"/>
    <w:family w:val="roman"/>
    <w:pitch w:val="variable"/>
  </w:font>
  <w:font w:name="Calibri">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Style w:val="Pagenumber"/>
        <w:rFonts w:ascii="Trebuchet MS" w:hAnsi="Trebuchet MS"/>
        <w:i/>
        <w:sz w:val="20"/>
        <w:szCs w:val="20"/>
      </w:rPr>
      <w:t>P01 M02 rev1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0"/>
      <w:rPr>
        <w:sz w:val="20"/>
      </w:rPr>
    </w:pPr>
    <w:r>
      <w:rPr>
        <w:sz w:val="20"/>
      </w:rPr>
      <mc:AlternateContent>
        <mc:Choice Requires="wps">
          <w:drawing>
            <wp:anchor behindDoc="1" distT="0" distB="0" distL="0" distR="0" simplePos="0" locked="0" layoutInCell="1" allowOverlap="1" relativeHeight="24" wp14:anchorId="78BC68B3">
              <wp:simplePos x="0" y="0"/>
              <wp:positionH relativeFrom="page">
                <wp:posOffset>763270</wp:posOffset>
              </wp:positionH>
              <wp:positionV relativeFrom="page">
                <wp:posOffset>9615170</wp:posOffset>
              </wp:positionV>
              <wp:extent cx="233680" cy="199390"/>
              <wp:effectExtent l="0" t="0" r="0" b="0"/>
              <wp:wrapNone/>
              <wp:docPr id="7" name="Text Box 5"/>
              <a:graphic xmlns:a="http://schemas.openxmlformats.org/drawingml/2006/main">
                <a:graphicData uri="http://schemas.microsoft.com/office/word/2010/wordprocessingShape">
                  <wps:wsp>
                    <wps:cNvSpPr/>
                    <wps:spPr>
                      <a:xfrm>
                        <a:off x="0" y="0"/>
                        <a:ext cx="232920" cy="198720"/>
                      </a:xfrm>
                      <a:prstGeom prst="rect">
                        <a:avLst/>
                      </a:prstGeom>
                      <a:noFill/>
                      <a:ln>
                        <a:noFill/>
                      </a:ln>
                    </wps:spPr>
                    <wps:style>
                      <a:lnRef idx="0"/>
                      <a:fillRef idx="0"/>
                      <a:effectRef idx="0"/>
                      <a:fontRef idx="minor"/>
                    </wps:style>
                    <wps:txbx>
                      <w:txbxContent>
                        <w:p>
                          <w:pPr>
                            <w:pStyle w:val="Contenutocornice"/>
                            <w:spacing w:before="10" w:after="0"/>
                            <w:ind w:left="60" w:hanging="0"/>
                            <w:rPr>
                              <w:rFonts w:ascii="Times New Roman" w:hAnsi="Times New Roman"/>
                              <w:sz w:val="24"/>
                            </w:rPr>
                          </w:pPr>
                          <w:r>
                            <w:rPr>
                              <w:color w:val="000000"/>
                            </w:rPr>
                            <w:fldChar w:fldCharType="begin"/>
                          </w:r>
                          <w:r>
                            <w:rPr>
                              <w:color w:val="000000"/>
                            </w:rPr>
                            <w:instrText> PAGE </w:instrText>
                          </w:r>
                          <w:r>
                            <w:rPr>
                              <w:color w:val="000000"/>
                            </w:rPr>
                            <w:fldChar w:fldCharType="separate"/>
                          </w:r>
                          <w:r>
                            <w:rPr>
                              <w:color w:val="000000"/>
                            </w:rPr>
                            <w:t>7</w:t>
                          </w:r>
                          <w:r>
                            <w:rPr>
                              <w:color w:val="000000"/>
                            </w:rPr>
                            <w:fldChar w:fldCharType="end"/>
                          </w:r>
                        </w:p>
                      </w:txbxContent>
                    </wps:txbx>
                    <wps:bodyPr lIns="0" rIns="0" tIns="0" bIns="0">
                      <a:noAutofit/>
                    </wps:bodyPr>
                  </wps:wsp>
                </a:graphicData>
              </a:graphic>
            </wp:anchor>
          </w:drawing>
        </mc:Choice>
        <mc:Fallback>
          <w:pict>
            <v:rect id="shape_0" ID="Text Box 5" stroked="f" style="position:absolute;margin-left:60.1pt;margin-top:757.1pt;width:18.3pt;height:15.6pt;mso-position-horizontal-relative:page;mso-position-vertical-relative:page" wp14:anchorId="78BC68B3">
              <w10:wrap type="square"/>
              <v:fill o:detectmouseclick="t" on="false"/>
              <v:stroke color="#3465a4" joinstyle="round" endcap="flat"/>
              <v:textbox>
                <w:txbxContent>
                  <w:p>
                    <w:pPr>
                      <w:pStyle w:val="Contenutocornice"/>
                      <w:spacing w:before="10" w:after="0"/>
                      <w:ind w:left="60" w:hanging="0"/>
                      <w:rPr>
                        <w:rFonts w:ascii="Times New Roman" w:hAnsi="Times New Roman"/>
                        <w:sz w:val="24"/>
                      </w:rPr>
                    </w:pPr>
                    <w:r>
                      <w:rPr>
                        <w:color w:val="000000"/>
                      </w:rPr>
                      <w:fldChar w:fldCharType="begin"/>
                    </w:r>
                    <w:r>
                      <w:rPr>
                        <w:color w:val="000000"/>
                      </w:rPr>
                      <w:instrText> PAGE </w:instrText>
                    </w:r>
                    <w:r>
                      <w:rPr>
                        <w:color w:val="000000"/>
                      </w:rPr>
                      <w:fldChar w:fldCharType="separate"/>
                    </w:r>
                    <w:r>
                      <w:rPr>
                        <w:color w:val="000000"/>
                      </w:rPr>
                      <w:t>7</w:t>
                    </w:r>
                    <w:r>
                      <w:rPr>
                        <w:color w:val="000000"/>
                      </w:rPr>
                      <w:fldChar w:fldCharType="end"/>
                    </w:r>
                  </w:p>
                </w:txbxContent>
              </v:textbox>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32544534"/>
    </w:sdtPr>
    <w:sdtContent>
      <w:p>
        <w:pPr>
          <w:pStyle w:val="Pidipagina"/>
          <w:rPr/>
        </w:pPr>
        <w:r>
          <w:rPr/>
          <w:fldChar w:fldCharType="begin"/>
        </w:r>
        <w:r>
          <w:rPr/>
          <w:instrText> PAGE </w:instrText>
        </w:r>
        <w:r>
          <w:rPr/>
          <w:fldChar w:fldCharType="separate"/>
        </w:r>
        <w:r>
          <w:rPr/>
          <w:t>31</w:t>
        </w:r>
        <w:r>
          <w:rPr/>
          <w:fldChar w:fldCharType="end"/>
        </w:r>
      </w:p>
      <w:p>
        <w:pPr>
          <w:pStyle w:val="Corpodeltesto"/>
          <w:spacing w:lineRule="auto" w:line="0"/>
          <w:rPr>
            <w:sz w:val="20"/>
          </w:rPr>
        </w:pPr>
        <w:r>
          <w:rPr>
            <w:sz w:val="20"/>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31230353"/>
    </w:sdtPr>
    <w:sdtContent>
      <w:p>
        <w:pPr>
          <w:pStyle w:val="Pidipagina"/>
          <w:rPr/>
        </w:pPr>
        <w:r>
          <w:rPr/>
          <w:fldChar w:fldCharType="begin"/>
        </w:r>
        <w:r>
          <w:rPr/>
          <w:instrText> PAGE </w:instrText>
        </w:r>
        <w:r>
          <w:rPr/>
          <w:fldChar w:fldCharType="separate"/>
        </w:r>
        <w:r>
          <w:rPr/>
          <w:t>42</w:t>
        </w:r>
        <w:r>
          <w:rPr/>
          <w:fldChar w:fldCharType="end"/>
        </w:r>
      </w:p>
      <w:p>
        <w:pPr>
          <w:pStyle w:val="Corpodeltesto"/>
          <w:spacing w:lineRule="auto" w:line="0"/>
          <w:rPr>
            <w:sz w:val="20"/>
          </w:rPr>
        </w:pPr>
        <w:r>
          <w:rPr>
            <w:sz w:val="20"/>
          </w:rPr>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44553900"/>
    </w:sdtPr>
    <w:sdtContent>
      <w:p>
        <w:pPr>
          <w:pStyle w:val="Pidipagina"/>
          <w:rPr/>
        </w:pPr>
        <w:r>
          <w:rPr/>
          <w:fldChar w:fldCharType="begin"/>
        </w:r>
        <w:r>
          <w:rPr/>
          <w:instrText> PAGE </w:instrText>
        </w:r>
        <w:r>
          <w:rPr/>
          <w:fldChar w:fldCharType="separate"/>
        </w:r>
        <w:r>
          <w:rPr/>
          <w:t>43</w:t>
        </w:r>
        <w:r>
          <w:rPr/>
          <w:fldChar w:fldCharType="end"/>
        </w:r>
      </w:p>
      <w:p>
        <w:pPr>
          <w:pStyle w:val="Corpodeltesto"/>
          <w:spacing w:lineRule="auto" w:line="0"/>
          <w:rPr>
            <w:sz w:val="20"/>
          </w:rPr>
        </w:pPr>
        <w:r>
          <w:rPr>
            <w:sz w:val="20"/>
          </w:rPr>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0"/>
      <w:rPr>
        <w:sz w:val="20"/>
      </w:rPr>
    </w:pPr>
    <w:r>
      <w:rPr>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l"/>
      <w:lvlJc w:val="left"/>
      <w:pPr>
        <w:ind w:left="982" w:hanging="360"/>
      </w:pPr>
      <w:rPr>
        <w:rFonts w:ascii="Wingdings" w:hAnsi="Wingdings" w:cs="Wingdings" w:hint="default"/>
        <w:w w:val="100"/>
        <w:rFonts w:cs="Wingdings"/>
        <w:lang w:val="it-IT" w:eastAsia="en-US" w:bidi="ar-SA"/>
      </w:rPr>
    </w:lvl>
    <w:lvl w:ilvl="1">
      <w:start w:val="1"/>
      <w:numFmt w:val="bullet"/>
      <w:lvlText w:val=""/>
      <w:lvlJc w:val="left"/>
      <w:pPr>
        <w:ind w:left="1880" w:hanging="360"/>
      </w:pPr>
      <w:rPr>
        <w:rFonts w:ascii="Symbol" w:hAnsi="Symbol" w:cs="Symbol" w:hint="default"/>
        <w:rFonts w:cs="Symbol"/>
        <w:lang w:val="it-IT" w:eastAsia="en-US" w:bidi="ar-SA"/>
      </w:rPr>
    </w:lvl>
    <w:lvl w:ilvl="2">
      <w:start w:val="1"/>
      <w:numFmt w:val="bullet"/>
      <w:lvlText w:val=""/>
      <w:lvlJc w:val="left"/>
      <w:pPr>
        <w:ind w:left="2781" w:hanging="360"/>
      </w:pPr>
      <w:rPr>
        <w:rFonts w:ascii="Symbol" w:hAnsi="Symbol" w:cs="Symbol" w:hint="default"/>
        <w:rFonts w:cs="Symbol"/>
        <w:lang w:val="it-IT" w:eastAsia="en-US" w:bidi="ar-SA"/>
      </w:rPr>
    </w:lvl>
    <w:lvl w:ilvl="3">
      <w:start w:val="1"/>
      <w:numFmt w:val="bullet"/>
      <w:lvlText w:val=""/>
      <w:lvlJc w:val="left"/>
      <w:pPr>
        <w:ind w:left="3681" w:hanging="360"/>
      </w:pPr>
      <w:rPr>
        <w:rFonts w:ascii="Symbol" w:hAnsi="Symbol" w:cs="Symbol" w:hint="default"/>
        <w:rFonts w:cs="Symbol"/>
        <w:lang w:val="it-IT" w:eastAsia="en-US" w:bidi="ar-SA"/>
      </w:rPr>
    </w:lvl>
    <w:lvl w:ilvl="4">
      <w:start w:val="1"/>
      <w:numFmt w:val="bullet"/>
      <w:lvlText w:val=""/>
      <w:lvlJc w:val="left"/>
      <w:pPr>
        <w:ind w:left="4582" w:hanging="360"/>
      </w:pPr>
      <w:rPr>
        <w:rFonts w:ascii="Symbol" w:hAnsi="Symbol" w:cs="Symbol" w:hint="default"/>
        <w:rFonts w:cs="Symbol"/>
        <w:lang w:val="it-IT" w:eastAsia="en-US" w:bidi="ar-SA"/>
      </w:rPr>
    </w:lvl>
    <w:lvl w:ilvl="5">
      <w:start w:val="1"/>
      <w:numFmt w:val="bullet"/>
      <w:lvlText w:val=""/>
      <w:lvlJc w:val="left"/>
      <w:pPr>
        <w:ind w:left="5483" w:hanging="360"/>
      </w:pPr>
      <w:rPr>
        <w:rFonts w:ascii="Symbol" w:hAnsi="Symbol" w:cs="Symbol" w:hint="default"/>
        <w:rFonts w:cs="Symbol"/>
        <w:lang w:val="it-IT" w:eastAsia="en-US" w:bidi="ar-SA"/>
      </w:rPr>
    </w:lvl>
    <w:lvl w:ilvl="6">
      <w:start w:val="1"/>
      <w:numFmt w:val="bullet"/>
      <w:lvlText w:val=""/>
      <w:lvlJc w:val="left"/>
      <w:pPr>
        <w:ind w:left="6383" w:hanging="360"/>
      </w:pPr>
      <w:rPr>
        <w:rFonts w:ascii="Symbol" w:hAnsi="Symbol" w:cs="Symbol" w:hint="default"/>
        <w:rFonts w:cs="Symbol"/>
        <w:lang w:val="it-IT" w:eastAsia="en-US" w:bidi="ar-SA"/>
      </w:rPr>
    </w:lvl>
    <w:lvl w:ilvl="7">
      <w:start w:val="1"/>
      <w:numFmt w:val="bullet"/>
      <w:lvlText w:val=""/>
      <w:lvlJc w:val="left"/>
      <w:pPr>
        <w:ind w:left="7284" w:hanging="360"/>
      </w:pPr>
      <w:rPr>
        <w:rFonts w:ascii="Symbol" w:hAnsi="Symbol" w:cs="Symbol" w:hint="default"/>
        <w:rFonts w:cs="Symbol"/>
        <w:lang w:val="it-IT" w:eastAsia="en-US" w:bidi="ar-SA"/>
      </w:rPr>
    </w:lvl>
    <w:lvl w:ilvl="8">
      <w:start w:val="1"/>
      <w:numFmt w:val="bullet"/>
      <w:lvlText w:val=""/>
      <w:lvlJc w:val="left"/>
      <w:pPr>
        <w:ind w:left="8184" w:hanging="360"/>
      </w:pPr>
      <w:rPr>
        <w:rFonts w:ascii="Symbol" w:hAnsi="Symbol" w:cs="Symbol" w:hint="default"/>
        <w:rFonts w:cs="Symbol"/>
        <w:lang w:val="it-IT" w:eastAsia="en-US" w:bidi="ar-SA"/>
      </w:rPr>
    </w:lvl>
  </w:abstractNum>
  <w:abstractNum w:abstractNumId="2">
    <w:lvl w:ilvl="0">
      <w:start w:val="1"/>
      <w:numFmt w:val="bullet"/>
      <w:lvlText w:val="•"/>
      <w:lvlJc w:val="left"/>
      <w:pPr>
        <w:ind w:left="958" w:hanging="360"/>
      </w:pPr>
      <w:rPr>
        <w:rFonts w:ascii="Arial MT" w:hAnsi="Arial MT" w:cs="Arial MT" w:hint="default"/>
        <w:sz w:val="22"/>
        <w:szCs w:val="22"/>
        <w:w w:val="100"/>
        <w:rFonts w:cs="Arial MT"/>
        <w:lang w:val="it-IT" w:eastAsia="en-US" w:bidi="ar-SA"/>
      </w:rPr>
    </w:lvl>
    <w:lvl w:ilvl="1">
      <w:start w:val="1"/>
      <w:numFmt w:val="bullet"/>
      <w:lvlText w:val=""/>
      <w:lvlJc w:val="left"/>
      <w:pPr>
        <w:ind w:left="1922" w:hanging="360"/>
      </w:pPr>
      <w:rPr>
        <w:rFonts w:ascii="Symbol" w:hAnsi="Symbol" w:cs="Symbol" w:hint="default"/>
        <w:rFonts w:cs="Symbol"/>
        <w:lang w:val="it-IT" w:eastAsia="en-US" w:bidi="ar-SA"/>
      </w:rPr>
    </w:lvl>
    <w:lvl w:ilvl="2">
      <w:start w:val="1"/>
      <w:numFmt w:val="bullet"/>
      <w:lvlText w:val=""/>
      <w:lvlJc w:val="left"/>
      <w:pPr>
        <w:ind w:left="2884" w:hanging="360"/>
      </w:pPr>
      <w:rPr>
        <w:rFonts w:ascii="Symbol" w:hAnsi="Symbol" w:cs="Symbol" w:hint="default"/>
        <w:rFonts w:cs="Symbol"/>
        <w:lang w:val="it-IT" w:eastAsia="en-US" w:bidi="ar-SA"/>
      </w:rPr>
    </w:lvl>
    <w:lvl w:ilvl="3">
      <w:start w:val="1"/>
      <w:numFmt w:val="bullet"/>
      <w:lvlText w:val=""/>
      <w:lvlJc w:val="left"/>
      <w:pPr>
        <w:ind w:left="3846" w:hanging="360"/>
      </w:pPr>
      <w:rPr>
        <w:rFonts w:ascii="Symbol" w:hAnsi="Symbol" w:cs="Symbol" w:hint="default"/>
        <w:rFonts w:cs="Symbol"/>
        <w:lang w:val="it-IT" w:eastAsia="en-US" w:bidi="ar-SA"/>
      </w:rPr>
    </w:lvl>
    <w:lvl w:ilvl="4">
      <w:start w:val="1"/>
      <w:numFmt w:val="bullet"/>
      <w:lvlText w:val=""/>
      <w:lvlJc w:val="left"/>
      <w:pPr>
        <w:ind w:left="4808" w:hanging="360"/>
      </w:pPr>
      <w:rPr>
        <w:rFonts w:ascii="Symbol" w:hAnsi="Symbol" w:cs="Symbol" w:hint="default"/>
        <w:rFonts w:cs="Symbol"/>
        <w:lang w:val="it-IT" w:eastAsia="en-US" w:bidi="ar-SA"/>
      </w:rPr>
    </w:lvl>
    <w:lvl w:ilvl="5">
      <w:start w:val="1"/>
      <w:numFmt w:val="bullet"/>
      <w:lvlText w:val=""/>
      <w:lvlJc w:val="left"/>
      <w:pPr>
        <w:ind w:left="5770" w:hanging="360"/>
      </w:pPr>
      <w:rPr>
        <w:rFonts w:ascii="Symbol" w:hAnsi="Symbol" w:cs="Symbol" w:hint="default"/>
        <w:rFonts w:cs="Symbol"/>
        <w:lang w:val="it-IT" w:eastAsia="en-US" w:bidi="ar-SA"/>
      </w:rPr>
    </w:lvl>
    <w:lvl w:ilvl="6">
      <w:start w:val="1"/>
      <w:numFmt w:val="bullet"/>
      <w:lvlText w:val=""/>
      <w:lvlJc w:val="left"/>
      <w:pPr>
        <w:ind w:left="6732" w:hanging="360"/>
      </w:pPr>
      <w:rPr>
        <w:rFonts w:ascii="Symbol" w:hAnsi="Symbol" w:cs="Symbol" w:hint="default"/>
        <w:rFonts w:cs="Symbol"/>
        <w:lang w:val="it-IT" w:eastAsia="en-US" w:bidi="ar-SA"/>
      </w:rPr>
    </w:lvl>
    <w:lvl w:ilvl="7">
      <w:start w:val="1"/>
      <w:numFmt w:val="bullet"/>
      <w:lvlText w:val=""/>
      <w:lvlJc w:val="left"/>
      <w:pPr>
        <w:ind w:left="7694" w:hanging="360"/>
      </w:pPr>
      <w:rPr>
        <w:rFonts w:ascii="Symbol" w:hAnsi="Symbol" w:cs="Symbol" w:hint="default"/>
        <w:rFonts w:cs="Symbol"/>
        <w:lang w:val="it-IT" w:eastAsia="en-US" w:bidi="ar-SA"/>
      </w:rPr>
    </w:lvl>
    <w:lvl w:ilvl="8">
      <w:start w:val="1"/>
      <w:numFmt w:val="bullet"/>
      <w:lvlText w:val=""/>
      <w:lvlJc w:val="left"/>
      <w:pPr>
        <w:ind w:left="8656" w:hanging="360"/>
      </w:pPr>
      <w:rPr>
        <w:rFonts w:ascii="Symbol" w:hAnsi="Symbol" w:cs="Symbol" w:hint="default"/>
        <w:rFonts w:cs="Symbol"/>
        <w:lang w:val="it-IT" w:eastAsia="en-US" w:bidi="ar-SA"/>
      </w:rPr>
    </w:lvl>
  </w:abstractNum>
  <w:abstractNum w:abstractNumId="3">
    <w:lvl w:ilvl="0">
      <w:start w:val="1"/>
      <w:numFmt w:val="decimal"/>
      <w:lvlText w:val="%1."/>
      <w:lvlJc w:val="left"/>
      <w:pPr>
        <w:ind w:left="1630" w:hanging="360"/>
      </w:pPr>
      <w:rPr>
        <w:sz w:val="22"/>
        <w:szCs w:val="22"/>
        <w:w w:val="98"/>
        <w:rFonts w:eastAsia="Cambria" w:cs="Cambria"/>
        <w:color w:val="0E233D"/>
        <w:lang w:val="it-IT" w:eastAsia="en-US" w:bidi="ar-SA"/>
      </w:rPr>
    </w:lvl>
    <w:lvl w:ilvl="1">
      <w:start w:val="1"/>
      <w:numFmt w:val="bullet"/>
      <w:lvlText w:val=""/>
      <w:lvlJc w:val="left"/>
      <w:pPr>
        <w:ind w:left="2474" w:hanging="360"/>
      </w:pPr>
      <w:rPr>
        <w:rFonts w:ascii="Symbol" w:hAnsi="Symbol" w:cs="Symbol" w:hint="default"/>
        <w:rFonts w:cs="Symbol"/>
        <w:lang w:val="it-IT" w:eastAsia="en-US" w:bidi="ar-SA"/>
      </w:rPr>
    </w:lvl>
    <w:lvl w:ilvl="2">
      <w:start w:val="1"/>
      <w:numFmt w:val="bullet"/>
      <w:lvlText w:val=""/>
      <w:lvlJc w:val="left"/>
      <w:pPr>
        <w:ind w:left="3309" w:hanging="360"/>
      </w:pPr>
      <w:rPr>
        <w:rFonts w:ascii="Symbol" w:hAnsi="Symbol" w:cs="Symbol" w:hint="default"/>
        <w:rFonts w:cs="Symbol"/>
        <w:lang w:val="it-IT" w:eastAsia="en-US" w:bidi="ar-SA"/>
      </w:rPr>
    </w:lvl>
    <w:lvl w:ilvl="3">
      <w:start w:val="1"/>
      <w:numFmt w:val="bullet"/>
      <w:lvlText w:val=""/>
      <w:lvlJc w:val="left"/>
      <w:pPr>
        <w:ind w:left="4143" w:hanging="360"/>
      </w:pPr>
      <w:rPr>
        <w:rFonts w:ascii="Symbol" w:hAnsi="Symbol" w:cs="Symbol" w:hint="default"/>
        <w:rFonts w:cs="Symbol"/>
        <w:lang w:val="it-IT" w:eastAsia="en-US" w:bidi="ar-SA"/>
      </w:rPr>
    </w:lvl>
    <w:lvl w:ilvl="4">
      <w:start w:val="1"/>
      <w:numFmt w:val="bullet"/>
      <w:lvlText w:val=""/>
      <w:lvlJc w:val="left"/>
      <w:pPr>
        <w:ind w:left="4978" w:hanging="360"/>
      </w:pPr>
      <w:rPr>
        <w:rFonts w:ascii="Symbol" w:hAnsi="Symbol" w:cs="Symbol" w:hint="default"/>
        <w:rFonts w:cs="Symbol"/>
        <w:lang w:val="it-IT" w:eastAsia="en-US" w:bidi="ar-SA"/>
      </w:rPr>
    </w:lvl>
    <w:lvl w:ilvl="5">
      <w:start w:val="1"/>
      <w:numFmt w:val="bullet"/>
      <w:lvlText w:val=""/>
      <w:lvlJc w:val="left"/>
      <w:pPr>
        <w:ind w:left="5813" w:hanging="360"/>
      </w:pPr>
      <w:rPr>
        <w:rFonts w:ascii="Symbol" w:hAnsi="Symbol" w:cs="Symbol" w:hint="default"/>
        <w:rFonts w:cs="Symbol"/>
        <w:lang w:val="it-IT" w:eastAsia="en-US" w:bidi="ar-SA"/>
      </w:rPr>
    </w:lvl>
    <w:lvl w:ilvl="6">
      <w:start w:val="1"/>
      <w:numFmt w:val="bullet"/>
      <w:lvlText w:val=""/>
      <w:lvlJc w:val="left"/>
      <w:pPr>
        <w:ind w:left="6647" w:hanging="360"/>
      </w:pPr>
      <w:rPr>
        <w:rFonts w:ascii="Symbol" w:hAnsi="Symbol" w:cs="Symbol" w:hint="default"/>
        <w:rFonts w:cs="Symbol"/>
        <w:lang w:val="it-IT" w:eastAsia="en-US" w:bidi="ar-SA"/>
      </w:rPr>
    </w:lvl>
    <w:lvl w:ilvl="7">
      <w:start w:val="1"/>
      <w:numFmt w:val="bullet"/>
      <w:lvlText w:val=""/>
      <w:lvlJc w:val="left"/>
      <w:pPr>
        <w:ind w:left="7482" w:hanging="360"/>
      </w:pPr>
      <w:rPr>
        <w:rFonts w:ascii="Symbol" w:hAnsi="Symbol" w:cs="Symbol" w:hint="default"/>
        <w:rFonts w:cs="Symbol"/>
        <w:lang w:val="it-IT" w:eastAsia="en-US" w:bidi="ar-SA"/>
      </w:rPr>
    </w:lvl>
    <w:lvl w:ilvl="8">
      <w:start w:val="1"/>
      <w:numFmt w:val="bullet"/>
      <w:lvlText w:val=""/>
      <w:lvlJc w:val="left"/>
      <w:pPr>
        <w:ind w:left="8316" w:hanging="360"/>
      </w:pPr>
      <w:rPr>
        <w:rFonts w:ascii="Symbol" w:hAnsi="Symbol" w:cs="Symbol" w:hint="default"/>
        <w:rFonts w:cs="Symbol"/>
        <w:lang w:val="it-IT" w:eastAsia="en-US" w:bidi="ar-SA"/>
      </w:rPr>
    </w:lvl>
  </w:abstractNum>
  <w:abstractNum w:abstractNumId="4">
    <w:lvl w:ilvl="0">
      <w:start w:val="1"/>
      <w:numFmt w:val="decimal"/>
      <w:lvlText w:val="%1."/>
      <w:lvlJc w:val="left"/>
      <w:pPr>
        <w:ind w:left="1630" w:hanging="360"/>
      </w:pPr>
      <w:rPr>
        <w:sz w:val="22"/>
        <w:szCs w:val="22"/>
        <w:w w:val="98"/>
        <w:rFonts w:eastAsia="Cambria" w:cs="Cambria"/>
        <w:color w:val="0E233D"/>
        <w:lang w:val="it-IT" w:eastAsia="en-US" w:bidi="ar-SA"/>
      </w:rPr>
    </w:lvl>
    <w:lvl w:ilvl="1">
      <w:start w:val="1"/>
      <w:numFmt w:val="bullet"/>
      <w:lvlText w:val=""/>
      <w:lvlJc w:val="left"/>
      <w:pPr>
        <w:ind w:left="2474" w:hanging="360"/>
      </w:pPr>
      <w:rPr>
        <w:rFonts w:ascii="Symbol" w:hAnsi="Symbol" w:cs="Symbol" w:hint="default"/>
        <w:rFonts w:cs="Symbol"/>
        <w:lang w:val="it-IT" w:eastAsia="en-US" w:bidi="ar-SA"/>
      </w:rPr>
    </w:lvl>
    <w:lvl w:ilvl="2">
      <w:start w:val="1"/>
      <w:numFmt w:val="bullet"/>
      <w:lvlText w:val=""/>
      <w:lvlJc w:val="left"/>
      <w:pPr>
        <w:ind w:left="3309" w:hanging="360"/>
      </w:pPr>
      <w:rPr>
        <w:rFonts w:ascii="Symbol" w:hAnsi="Symbol" w:cs="Symbol" w:hint="default"/>
        <w:rFonts w:cs="Symbol"/>
        <w:lang w:val="it-IT" w:eastAsia="en-US" w:bidi="ar-SA"/>
      </w:rPr>
    </w:lvl>
    <w:lvl w:ilvl="3">
      <w:start w:val="1"/>
      <w:numFmt w:val="bullet"/>
      <w:lvlText w:val=""/>
      <w:lvlJc w:val="left"/>
      <w:pPr>
        <w:ind w:left="4143" w:hanging="360"/>
      </w:pPr>
      <w:rPr>
        <w:rFonts w:ascii="Symbol" w:hAnsi="Symbol" w:cs="Symbol" w:hint="default"/>
        <w:rFonts w:cs="Symbol"/>
        <w:lang w:val="it-IT" w:eastAsia="en-US" w:bidi="ar-SA"/>
      </w:rPr>
    </w:lvl>
    <w:lvl w:ilvl="4">
      <w:start w:val="1"/>
      <w:numFmt w:val="bullet"/>
      <w:lvlText w:val=""/>
      <w:lvlJc w:val="left"/>
      <w:pPr>
        <w:ind w:left="4978" w:hanging="360"/>
      </w:pPr>
      <w:rPr>
        <w:rFonts w:ascii="Symbol" w:hAnsi="Symbol" w:cs="Symbol" w:hint="default"/>
        <w:rFonts w:cs="Symbol"/>
        <w:lang w:val="it-IT" w:eastAsia="en-US" w:bidi="ar-SA"/>
      </w:rPr>
    </w:lvl>
    <w:lvl w:ilvl="5">
      <w:start w:val="1"/>
      <w:numFmt w:val="bullet"/>
      <w:lvlText w:val=""/>
      <w:lvlJc w:val="left"/>
      <w:pPr>
        <w:ind w:left="5813" w:hanging="360"/>
      </w:pPr>
      <w:rPr>
        <w:rFonts w:ascii="Symbol" w:hAnsi="Symbol" w:cs="Symbol" w:hint="default"/>
        <w:rFonts w:cs="Symbol"/>
        <w:lang w:val="it-IT" w:eastAsia="en-US" w:bidi="ar-SA"/>
      </w:rPr>
    </w:lvl>
    <w:lvl w:ilvl="6">
      <w:start w:val="1"/>
      <w:numFmt w:val="bullet"/>
      <w:lvlText w:val=""/>
      <w:lvlJc w:val="left"/>
      <w:pPr>
        <w:ind w:left="6647" w:hanging="360"/>
      </w:pPr>
      <w:rPr>
        <w:rFonts w:ascii="Symbol" w:hAnsi="Symbol" w:cs="Symbol" w:hint="default"/>
        <w:rFonts w:cs="Symbol"/>
        <w:lang w:val="it-IT" w:eastAsia="en-US" w:bidi="ar-SA"/>
      </w:rPr>
    </w:lvl>
    <w:lvl w:ilvl="7">
      <w:start w:val="1"/>
      <w:numFmt w:val="bullet"/>
      <w:lvlText w:val=""/>
      <w:lvlJc w:val="left"/>
      <w:pPr>
        <w:ind w:left="7482" w:hanging="360"/>
      </w:pPr>
      <w:rPr>
        <w:rFonts w:ascii="Symbol" w:hAnsi="Symbol" w:cs="Symbol" w:hint="default"/>
        <w:rFonts w:cs="Symbol"/>
        <w:lang w:val="it-IT" w:eastAsia="en-US" w:bidi="ar-SA"/>
      </w:rPr>
    </w:lvl>
    <w:lvl w:ilvl="8">
      <w:start w:val="1"/>
      <w:numFmt w:val="bullet"/>
      <w:lvlText w:val=""/>
      <w:lvlJc w:val="left"/>
      <w:pPr>
        <w:ind w:left="8316" w:hanging="360"/>
      </w:pPr>
      <w:rPr>
        <w:rFonts w:ascii="Symbol" w:hAnsi="Symbol" w:cs="Symbol" w:hint="default"/>
        <w:rFonts w:cs="Symbol"/>
        <w:lang w:val="it-IT" w:eastAsia="en-US" w:bidi="ar-SA"/>
      </w:rPr>
    </w:lvl>
  </w:abstractNum>
  <w:abstractNum w:abstractNumId="5">
    <w:lvl w:ilvl="0">
      <w:start w:val="6"/>
      <w:numFmt w:val="decimal"/>
      <w:lvlText w:val="%1."/>
      <w:lvlJc w:val="left"/>
      <w:pPr>
        <w:ind w:left="481" w:hanging="220"/>
      </w:pPr>
      <w:rPr>
        <w:sz w:val="22"/>
        <w:b/>
        <w:szCs w:val="22"/>
        <w:bCs/>
        <w:w w:val="100"/>
        <w:rFonts w:eastAsia="Calibri" w:cs="Calibri"/>
        <w:lang w:val="it-IT" w:eastAsia="en-US" w:bidi="ar-SA"/>
      </w:rPr>
    </w:lvl>
    <w:lvl w:ilvl="1">
      <w:start w:val="1"/>
      <w:numFmt w:val="decimal"/>
      <w:lvlText w:val="%2."/>
      <w:lvlJc w:val="left"/>
      <w:pPr>
        <w:ind w:left="1630" w:hanging="360"/>
      </w:pPr>
      <w:rPr>
        <w:sz w:val="22"/>
        <w:szCs w:val="22"/>
        <w:w w:val="98"/>
        <w:rFonts w:eastAsia="Cambria" w:cs="Cambria"/>
        <w:color w:val="0E233D"/>
        <w:lang w:val="it-IT" w:eastAsia="en-US" w:bidi="ar-SA"/>
      </w:rPr>
    </w:lvl>
    <w:lvl w:ilvl="2">
      <w:start w:val="1"/>
      <w:numFmt w:val="bullet"/>
      <w:lvlText w:val=""/>
      <w:lvlJc w:val="left"/>
      <w:pPr>
        <w:ind w:left="2567" w:hanging="360"/>
      </w:pPr>
      <w:rPr>
        <w:rFonts w:ascii="Symbol" w:hAnsi="Symbol" w:cs="Symbol" w:hint="default"/>
        <w:rFonts w:cs="Symbol"/>
        <w:lang w:val="it-IT" w:eastAsia="en-US" w:bidi="ar-SA"/>
      </w:rPr>
    </w:lvl>
    <w:lvl w:ilvl="3">
      <w:start w:val="1"/>
      <w:numFmt w:val="bullet"/>
      <w:lvlText w:val=""/>
      <w:lvlJc w:val="left"/>
      <w:pPr>
        <w:ind w:left="3494" w:hanging="360"/>
      </w:pPr>
      <w:rPr>
        <w:rFonts w:ascii="Symbol" w:hAnsi="Symbol" w:cs="Symbol" w:hint="default"/>
        <w:rFonts w:cs="Symbol"/>
        <w:lang w:val="it-IT" w:eastAsia="en-US" w:bidi="ar-SA"/>
      </w:rPr>
    </w:lvl>
    <w:lvl w:ilvl="4">
      <w:start w:val="1"/>
      <w:numFmt w:val="bullet"/>
      <w:lvlText w:val=""/>
      <w:lvlJc w:val="left"/>
      <w:pPr>
        <w:ind w:left="4422" w:hanging="360"/>
      </w:pPr>
      <w:rPr>
        <w:rFonts w:ascii="Symbol" w:hAnsi="Symbol" w:cs="Symbol" w:hint="default"/>
        <w:rFonts w:cs="Symbol"/>
        <w:lang w:val="it-IT" w:eastAsia="en-US" w:bidi="ar-SA"/>
      </w:rPr>
    </w:lvl>
    <w:lvl w:ilvl="5">
      <w:start w:val="1"/>
      <w:numFmt w:val="bullet"/>
      <w:lvlText w:val=""/>
      <w:lvlJc w:val="left"/>
      <w:pPr>
        <w:ind w:left="5349" w:hanging="360"/>
      </w:pPr>
      <w:rPr>
        <w:rFonts w:ascii="Symbol" w:hAnsi="Symbol" w:cs="Symbol" w:hint="default"/>
        <w:rFonts w:cs="Symbol"/>
        <w:lang w:val="it-IT" w:eastAsia="en-US" w:bidi="ar-SA"/>
      </w:rPr>
    </w:lvl>
    <w:lvl w:ilvl="6">
      <w:start w:val="1"/>
      <w:numFmt w:val="bullet"/>
      <w:lvlText w:val=""/>
      <w:lvlJc w:val="left"/>
      <w:pPr>
        <w:ind w:left="6276" w:hanging="360"/>
      </w:pPr>
      <w:rPr>
        <w:rFonts w:ascii="Symbol" w:hAnsi="Symbol" w:cs="Symbol" w:hint="default"/>
        <w:rFonts w:cs="Symbol"/>
        <w:lang w:val="it-IT" w:eastAsia="en-US" w:bidi="ar-SA"/>
      </w:rPr>
    </w:lvl>
    <w:lvl w:ilvl="7">
      <w:start w:val="1"/>
      <w:numFmt w:val="bullet"/>
      <w:lvlText w:val=""/>
      <w:lvlJc w:val="left"/>
      <w:pPr>
        <w:ind w:left="7204" w:hanging="360"/>
      </w:pPr>
      <w:rPr>
        <w:rFonts w:ascii="Symbol" w:hAnsi="Symbol" w:cs="Symbol" w:hint="default"/>
        <w:rFonts w:cs="Symbol"/>
        <w:lang w:val="it-IT" w:eastAsia="en-US" w:bidi="ar-SA"/>
      </w:rPr>
    </w:lvl>
    <w:lvl w:ilvl="8">
      <w:start w:val="1"/>
      <w:numFmt w:val="bullet"/>
      <w:lvlText w:val=""/>
      <w:lvlJc w:val="left"/>
      <w:pPr>
        <w:ind w:left="8131" w:hanging="360"/>
      </w:pPr>
      <w:rPr>
        <w:rFonts w:ascii="Symbol" w:hAnsi="Symbol" w:cs="Symbol" w:hint="default"/>
        <w:rFonts w:cs="Symbol"/>
        <w:lang w:val="it-IT" w:eastAsia="en-US" w:bidi="ar-SA"/>
      </w:rPr>
    </w:lvl>
  </w:abstractNum>
  <w:abstractNum w:abstractNumId="6">
    <w:lvl w:ilvl="0">
      <w:start w:val="1"/>
      <w:numFmt w:val="bullet"/>
      <w:lvlText w:val="l"/>
      <w:lvlJc w:val="left"/>
      <w:pPr>
        <w:ind w:left="982" w:hanging="360"/>
      </w:pPr>
      <w:rPr>
        <w:rFonts w:ascii="Wingdings" w:hAnsi="Wingdings" w:cs="Wingdings" w:hint="default"/>
        <w:w w:val="100"/>
        <w:rFonts w:cs="Wingdings"/>
        <w:lang w:val="it-IT" w:eastAsia="en-US" w:bidi="ar-SA"/>
      </w:rPr>
    </w:lvl>
    <w:lvl w:ilvl="1">
      <w:start w:val="1"/>
      <w:numFmt w:val="bullet"/>
      <w:lvlText w:val=""/>
      <w:lvlJc w:val="left"/>
      <w:pPr>
        <w:ind w:left="1880" w:hanging="360"/>
      </w:pPr>
      <w:rPr>
        <w:rFonts w:ascii="Symbol" w:hAnsi="Symbol" w:cs="Symbol" w:hint="default"/>
        <w:rFonts w:cs="Symbol"/>
        <w:lang w:val="it-IT" w:eastAsia="en-US" w:bidi="ar-SA"/>
      </w:rPr>
    </w:lvl>
    <w:lvl w:ilvl="2">
      <w:start w:val="1"/>
      <w:numFmt w:val="bullet"/>
      <w:lvlText w:val=""/>
      <w:lvlJc w:val="left"/>
      <w:pPr>
        <w:ind w:left="2781" w:hanging="360"/>
      </w:pPr>
      <w:rPr>
        <w:rFonts w:ascii="Symbol" w:hAnsi="Symbol" w:cs="Symbol" w:hint="default"/>
        <w:rFonts w:cs="Symbol"/>
        <w:lang w:val="it-IT" w:eastAsia="en-US" w:bidi="ar-SA"/>
      </w:rPr>
    </w:lvl>
    <w:lvl w:ilvl="3">
      <w:start w:val="1"/>
      <w:numFmt w:val="bullet"/>
      <w:lvlText w:val=""/>
      <w:lvlJc w:val="left"/>
      <w:pPr>
        <w:ind w:left="3681" w:hanging="360"/>
      </w:pPr>
      <w:rPr>
        <w:rFonts w:ascii="Symbol" w:hAnsi="Symbol" w:cs="Symbol" w:hint="default"/>
        <w:rFonts w:cs="Symbol"/>
        <w:lang w:val="it-IT" w:eastAsia="en-US" w:bidi="ar-SA"/>
      </w:rPr>
    </w:lvl>
    <w:lvl w:ilvl="4">
      <w:start w:val="1"/>
      <w:numFmt w:val="bullet"/>
      <w:lvlText w:val=""/>
      <w:lvlJc w:val="left"/>
      <w:pPr>
        <w:ind w:left="4582" w:hanging="360"/>
      </w:pPr>
      <w:rPr>
        <w:rFonts w:ascii="Symbol" w:hAnsi="Symbol" w:cs="Symbol" w:hint="default"/>
        <w:rFonts w:cs="Symbol"/>
        <w:lang w:val="it-IT" w:eastAsia="en-US" w:bidi="ar-SA"/>
      </w:rPr>
    </w:lvl>
    <w:lvl w:ilvl="5">
      <w:start w:val="1"/>
      <w:numFmt w:val="bullet"/>
      <w:lvlText w:val=""/>
      <w:lvlJc w:val="left"/>
      <w:pPr>
        <w:ind w:left="5483" w:hanging="360"/>
      </w:pPr>
      <w:rPr>
        <w:rFonts w:ascii="Symbol" w:hAnsi="Symbol" w:cs="Symbol" w:hint="default"/>
        <w:rFonts w:cs="Symbol"/>
        <w:lang w:val="it-IT" w:eastAsia="en-US" w:bidi="ar-SA"/>
      </w:rPr>
    </w:lvl>
    <w:lvl w:ilvl="6">
      <w:start w:val="1"/>
      <w:numFmt w:val="bullet"/>
      <w:lvlText w:val=""/>
      <w:lvlJc w:val="left"/>
      <w:pPr>
        <w:ind w:left="6383" w:hanging="360"/>
      </w:pPr>
      <w:rPr>
        <w:rFonts w:ascii="Symbol" w:hAnsi="Symbol" w:cs="Symbol" w:hint="default"/>
        <w:rFonts w:cs="Symbol"/>
        <w:lang w:val="it-IT" w:eastAsia="en-US" w:bidi="ar-SA"/>
      </w:rPr>
    </w:lvl>
    <w:lvl w:ilvl="7">
      <w:start w:val="1"/>
      <w:numFmt w:val="bullet"/>
      <w:lvlText w:val=""/>
      <w:lvlJc w:val="left"/>
      <w:pPr>
        <w:ind w:left="7284" w:hanging="360"/>
      </w:pPr>
      <w:rPr>
        <w:rFonts w:ascii="Symbol" w:hAnsi="Symbol" w:cs="Symbol" w:hint="default"/>
        <w:rFonts w:cs="Symbol"/>
        <w:lang w:val="it-IT" w:eastAsia="en-US" w:bidi="ar-SA"/>
      </w:rPr>
    </w:lvl>
    <w:lvl w:ilvl="8">
      <w:start w:val="1"/>
      <w:numFmt w:val="bullet"/>
      <w:lvlText w:val=""/>
      <w:lvlJc w:val="left"/>
      <w:pPr>
        <w:ind w:left="8184" w:hanging="360"/>
      </w:pPr>
      <w:rPr>
        <w:rFonts w:ascii="Symbol" w:hAnsi="Symbol" w:cs="Symbol" w:hint="default"/>
        <w:rFonts w:cs="Symbol"/>
        <w:lang w:val="it-IT" w:eastAsia="en-US" w:bidi="ar-SA"/>
      </w:rPr>
    </w:lvl>
  </w:abstractNum>
  <w:abstractNum w:abstractNumId="7">
    <w:lvl w:ilvl="0">
      <w:start w:val="1"/>
      <w:numFmt w:val="bullet"/>
      <w:lvlText w:val=""/>
      <w:lvlJc w:val="left"/>
      <w:pPr>
        <w:ind w:left="982" w:hanging="360"/>
      </w:pPr>
      <w:rPr>
        <w:rFonts w:ascii="Symbol" w:hAnsi="Symbol" w:cs="Symbol" w:hint="default"/>
        <w:sz w:val="22"/>
        <w:szCs w:val="22"/>
        <w:w w:val="100"/>
        <w:rFonts w:cs="Symbol"/>
        <w:lang w:val="it-IT" w:eastAsia="en-US" w:bidi="ar-SA"/>
      </w:rPr>
    </w:lvl>
    <w:lvl w:ilvl="1">
      <w:start w:val="1"/>
      <w:numFmt w:val="bullet"/>
      <w:lvlText w:val=""/>
      <w:lvlJc w:val="left"/>
      <w:pPr>
        <w:ind w:left="1880" w:hanging="360"/>
      </w:pPr>
      <w:rPr>
        <w:rFonts w:ascii="Symbol" w:hAnsi="Symbol" w:cs="Symbol" w:hint="default"/>
        <w:rFonts w:cs="Symbol"/>
        <w:lang w:val="it-IT" w:eastAsia="en-US" w:bidi="ar-SA"/>
      </w:rPr>
    </w:lvl>
    <w:lvl w:ilvl="2">
      <w:start w:val="1"/>
      <w:numFmt w:val="bullet"/>
      <w:lvlText w:val=""/>
      <w:lvlJc w:val="left"/>
      <w:pPr>
        <w:ind w:left="2781" w:hanging="360"/>
      </w:pPr>
      <w:rPr>
        <w:rFonts w:ascii="Symbol" w:hAnsi="Symbol" w:cs="Symbol" w:hint="default"/>
        <w:rFonts w:cs="Symbol"/>
        <w:lang w:val="it-IT" w:eastAsia="en-US" w:bidi="ar-SA"/>
      </w:rPr>
    </w:lvl>
    <w:lvl w:ilvl="3">
      <w:start w:val="1"/>
      <w:numFmt w:val="bullet"/>
      <w:lvlText w:val=""/>
      <w:lvlJc w:val="left"/>
      <w:pPr>
        <w:ind w:left="3681" w:hanging="360"/>
      </w:pPr>
      <w:rPr>
        <w:rFonts w:ascii="Symbol" w:hAnsi="Symbol" w:cs="Symbol" w:hint="default"/>
        <w:rFonts w:cs="Symbol"/>
        <w:lang w:val="it-IT" w:eastAsia="en-US" w:bidi="ar-SA"/>
      </w:rPr>
    </w:lvl>
    <w:lvl w:ilvl="4">
      <w:start w:val="1"/>
      <w:numFmt w:val="bullet"/>
      <w:lvlText w:val=""/>
      <w:lvlJc w:val="left"/>
      <w:pPr>
        <w:ind w:left="4582" w:hanging="360"/>
      </w:pPr>
      <w:rPr>
        <w:rFonts w:ascii="Symbol" w:hAnsi="Symbol" w:cs="Symbol" w:hint="default"/>
        <w:rFonts w:cs="Symbol"/>
        <w:lang w:val="it-IT" w:eastAsia="en-US" w:bidi="ar-SA"/>
      </w:rPr>
    </w:lvl>
    <w:lvl w:ilvl="5">
      <w:start w:val="1"/>
      <w:numFmt w:val="bullet"/>
      <w:lvlText w:val=""/>
      <w:lvlJc w:val="left"/>
      <w:pPr>
        <w:ind w:left="5483" w:hanging="360"/>
      </w:pPr>
      <w:rPr>
        <w:rFonts w:ascii="Symbol" w:hAnsi="Symbol" w:cs="Symbol" w:hint="default"/>
        <w:rFonts w:cs="Symbol"/>
        <w:lang w:val="it-IT" w:eastAsia="en-US" w:bidi="ar-SA"/>
      </w:rPr>
    </w:lvl>
    <w:lvl w:ilvl="6">
      <w:start w:val="1"/>
      <w:numFmt w:val="bullet"/>
      <w:lvlText w:val=""/>
      <w:lvlJc w:val="left"/>
      <w:pPr>
        <w:ind w:left="6383" w:hanging="360"/>
      </w:pPr>
      <w:rPr>
        <w:rFonts w:ascii="Symbol" w:hAnsi="Symbol" w:cs="Symbol" w:hint="default"/>
        <w:rFonts w:cs="Symbol"/>
        <w:lang w:val="it-IT" w:eastAsia="en-US" w:bidi="ar-SA"/>
      </w:rPr>
    </w:lvl>
    <w:lvl w:ilvl="7">
      <w:start w:val="1"/>
      <w:numFmt w:val="bullet"/>
      <w:lvlText w:val=""/>
      <w:lvlJc w:val="left"/>
      <w:pPr>
        <w:ind w:left="7284" w:hanging="360"/>
      </w:pPr>
      <w:rPr>
        <w:rFonts w:ascii="Symbol" w:hAnsi="Symbol" w:cs="Symbol" w:hint="default"/>
        <w:rFonts w:cs="Symbol"/>
        <w:lang w:val="it-IT" w:eastAsia="en-US" w:bidi="ar-SA"/>
      </w:rPr>
    </w:lvl>
    <w:lvl w:ilvl="8">
      <w:start w:val="1"/>
      <w:numFmt w:val="bullet"/>
      <w:lvlText w:val=""/>
      <w:lvlJc w:val="left"/>
      <w:pPr>
        <w:ind w:left="8184" w:hanging="360"/>
      </w:pPr>
      <w:rPr>
        <w:rFonts w:ascii="Symbol" w:hAnsi="Symbol" w:cs="Symbol" w:hint="default"/>
        <w:rFonts w:cs="Symbol"/>
        <w:lang w:val="it-IT" w:eastAsia="en-US" w:bidi="ar-SA"/>
      </w:rPr>
    </w:lvl>
  </w:abstractNum>
  <w:abstractNum w:abstractNumId="8">
    <w:lvl w:ilvl="0">
      <w:start w:val="1"/>
      <w:numFmt w:val="decimal"/>
      <w:lvlText w:val="%1)"/>
      <w:lvlJc w:val="left"/>
      <w:pPr>
        <w:ind w:left="620" w:hanging="360"/>
      </w:pPr>
      <w:rPr>
        <w:sz w:val="22"/>
        <w:szCs w:val="22"/>
        <w:w w:val="100"/>
        <w:rFonts w:eastAsia="Calibri" w:cs="Calibri"/>
        <w:lang w:val="it-IT" w:eastAsia="en-US" w:bidi="ar-SA"/>
      </w:rPr>
    </w:lvl>
    <w:lvl w:ilvl="1">
      <w:start w:val="1"/>
      <w:numFmt w:val="bullet"/>
      <w:lvlText w:val=""/>
      <w:lvlJc w:val="left"/>
      <w:pPr>
        <w:ind w:left="1556" w:hanging="360"/>
      </w:pPr>
      <w:rPr>
        <w:rFonts w:ascii="Symbol" w:hAnsi="Symbol" w:cs="Symbol" w:hint="default"/>
        <w:rFonts w:cs="Symbol"/>
        <w:lang w:val="it-IT" w:eastAsia="en-US" w:bidi="ar-SA"/>
      </w:rPr>
    </w:lvl>
    <w:lvl w:ilvl="2">
      <w:start w:val="1"/>
      <w:numFmt w:val="bullet"/>
      <w:lvlText w:val=""/>
      <w:lvlJc w:val="left"/>
      <w:pPr>
        <w:ind w:left="2493" w:hanging="360"/>
      </w:pPr>
      <w:rPr>
        <w:rFonts w:ascii="Symbol" w:hAnsi="Symbol" w:cs="Symbol" w:hint="default"/>
        <w:rFonts w:cs="Symbol"/>
        <w:lang w:val="it-IT" w:eastAsia="en-US" w:bidi="ar-SA"/>
      </w:rPr>
    </w:lvl>
    <w:lvl w:ilvl="3">
      <w:start w:val="1"/>
      <w:numFmt w:val="bullet"/>
      <w:lvlText w:val=""/>
      <w:lvlJc w:val="left"/>
      <w:pPr>
        <w:ind w:left="3429" w:hanging="360"/>
      </w:pPr>
      <w:rPr>
        <w:rFonts w:ascii="Symbol" w:hAnsi="Symbol" w:cs="Symbol" w:hint="default"/>
        <w:rFonts w:cs="Symbol"/>
        <w:lang w:val="it-IT" w:eastAsia="en-US" w:bidi="ar-SA"/>
      </w:rPr>
    </w:lvl>
    <w:lvl w:ilvl="4">
      <w:start w:val="1"/>
      <w:numFmt w:val="bullet"/>
      <w:lvlText w:val=""/>
      <w:lvlJc w:val="left"/>
      <w:pPr>
        <w:ind w:left="4366" w:hanging="360"/>
      </w:pPr>
      <w:rPr>
        <w:rFonts w:ascii="Symbol" w:hAnsi="Symbol" w:cs="Symbol" w:hint="default"/>
        <w:rFonts w:cs="Symbol"/>
        <w:lang w:val="it-IT" w:eastAsia="en-US" w:bidi="ar-SA"/>
      </w:rPr>
    </w:lvl>
    <w:lvl w:ilvl="5">
      <w:start w:val="1"/>
      <w:numFmt w:val="bullet"/>
      <w:lvlText w:val=""/>
      <w:lvlJc w:val="left"/>
      <w:pPr>
        <w:ind w:left="5303" w:hanging="360"/>
      </w:pPr>
      <w:rPr>
        <w:rFonts w:ascii="Symbol" w:hAnsi="Symbol" w:cs="Symbol" w:hint="default"/>
        <w:rFonts w:cs="Symbol"/>
        <w:lang w:val="it-IT" w:eastAsia="en-US" w:bidi="ar-SA"/>
      </w:rPr>
    </w:lvl>
    <w:lvl w:ilvl="6">
      <w:start w:val="1"/>
      <w:numFmt w:val="bullet"/>
      <w:lvlText w:val=""/>
      <w:lvlJc w:val="left"/>
      <w:pPr>
        <w:ind w:left="6239" w:hanging="360"/>
      </w:pPr>
      <w:rPr>
        <w:rFonts w:ascii="Symbol" w:hAnsi="Symbol" w:cs="Symbol" w:hint="default"/>
        <w:rFonts w:cs="Symbol"/>
        <w:lang w:val="it-IT" w:eastAsia="en-US" w:bidi="ar-SA"/>
      </w:rPr>
    </w:lvl>
    <w:lvl w:ilvl="7">
      <w:start w:val="1"/>
      <w:numFmt w:val="bullet"/>
      <w:lvlText w:val=""/>
      <w:lvlJc w:val="left"/>
      <w:pPr>
        <w:ind w:left="7176" w:hanging="360"/>
      </w:pPr>
      <w:rPr>
        <w:rFonts w:ascii="Symbol" w:hAnsi="Symbol" w:cs="Symbol" w:hint="default"/>
        <w:rFonts w:cs="Symbol"/>
        <w:lang w:val="it-IT" w:eastAsia="en-US" w:bidi="ar-SA"/>
      </w:rPr>
    </w:lvl>
    <w:lvl w:ilvl="8">
      <w:start w:val="1"/>
      <w:numFmt w:val="bullet"/>
      <w:lvlText w:val=""/>
      <w:lvlJc w:val="left"/>
      <w:pPr>
        <w:ind w:left="8112" w:hanging="360"/>
      </w:pPr>
      <w:rPr>
        <w:rFonts w:ascii="Symbol" w:hAnsi="Symbol" w:cs="Symbol" w:hint="default"/>
        <w:rFonts w:cs="Symbol"/>
        <w:lang w:val="it-IT" w:eastAsia="en-US" w:bidi="ar-SA"/>
      </w:rPr>
    </w:lvl>
  </w:abstractNum>
  <w:abstractNum w:abstractNumId="9">
    <w:lvl w:ilvl="0">
      <w:start w:val="1"/>
      <w:numFmt w:val="bullet"/>
      <w:lvlText w:val="-"/>
      <w:lvlJc w:val="left"/>
      <w:pPr>
        <w:ind w:left="622" w:hanging="360"/>
      </w:pPr>
      <w:rPr>
        <w:rFonts w:ascii="OpenSymbol" w:hAnsi="OpenSymbol" w:cs="OpenSymbol" w:hint="default"/>
        <w:w w:val="100"/>
        <w:rFonts w:cs="OpenSymbol"/>
        <w:lang w:val="it-IT" w:eastAsia="en-US" w:bidi="ar-SA"/>
      </w:rPr>
    </w:lvl>
    <w:lvl w:ilvl="1">
      <w:start w:val="1"/>
      <w:numFmt w:val="bullet"/>
      <w:lvlText w:val=""/>
      <w:lvlJc w:val="left"/>
      <w:pPr>
        <w:ind w:left="1170" w:hanging="398"/>
      </w:pPr>
      <w:rPr>
        <w:rFonts w:ascii="Symbol" w:hAnsi="Symbol" w:cs="Symbol" w:hint="default"/>
        <w:sz w:val="22"/>
        <w:szCs w:val="22"/>
        <w:w w:val="100"/>
        <w:rFonts w:cs="Symbol"/>
        <w:lang w:val="it-IT" w:eastAsia="en-US" w:bidi="ar-SA"/>
      </w:rPr>
    </w:lvl>
    <w:lvl w:ilvl="2">
      <w:start w:val="1"/>
      <w:numFmt w:val="bullet"/>
      <w:lvlText w:val=""/>
      <w:lvlJc w:val="left"/>
      <w:pPr>
        <w:ind w:left="2158" w:hanging="398"/>
      </w:pPr>
      <w:rPr>
        <w:rFonts w:ascii="Symbol" w:hAnsi="Symbol" w:cs="Symbol" w:hint="default"/>
        <w:rFonts w:cs="Symbol"/>
        <w:lang w:val="it-IT" w:eastAsia="en-US" w:bidi="ar-SA"/>
      </w:rPr>
    </w:lvl>
    <w:lvl w:ilvl="3">
      <w:start w:val="1"/>
      <w:numFmt w:val="bullet"/>
      <w:lvlText w:val=""/>
      <w:lvlJc w:val="left"/>
      <w:pPr>
        <w:ind w:left="3136" w:hanging="398"/>
      </w:pPr>
      <w:rPr>
        <w:rFonts w:ascii="Symbol" w:hAnsi="Symbol" w:cs="Symbol" w:hint="default"/>
        <w:rFonts w:cs="Symbol"/>
        <w:lang w:val="it-IT" w:eastAsia="en-US" w:bidi="ar-SA"/>
      </w:rPr>
    </w:lvl>
    <w:lvl w:ilvl="4">
      <w:start w:val="1"/>
      <w:numFmt w:val="bullet"/>
      <w:lvlText w:val=""/>
      <w:lvlJc w:val="left"/>
      <w:pPr>
        <w:ind w:left="4115" w:hanging="398"/>
      </w:pPr>
      <w:rPr>
        <w:rFonts w:ascii="Symbol" w:hAnsi="Symbol" w:cs="Symbol" w:hint="default"/>
        <w:rFonts w:cs="Symbol"/>
        <w:lang w:val="it-IT" w:eastAsia="en-US" w:bidi="ar-SA"/>
      </w:rPr>
    </w:lvl>
    <w:lvl w:ilvl="5">
      <w:start w:val="1"/>
      <w:numFmt w:val="bullet"/>
      <w:lvlText w:val=""/>
      <w:lvlJc w:val="left"/>
      <w:pPr>
        <w:ind w:left="5093" w:hanging="398"/>
      </w:pPr>
      <w:rPr>
        <w:rFonts w:ascii="Symbol" w:hAnsi="Symbol" w:cs="Symbol" w:hint="default"/>
        <w:rFonts w:cs="Symbol"/>
        <w:lang w:val="it-IT" w:eastAsia="en-US" w:bidi="ar-SA"/>
      </w:rPr>
    </w:lvl>
    <w:lvl w:ilvl="6">
      <w:start w:val="1"/>
      <w:numFmt w:val="bullet"/>
      <w:lvlText w:val=""/>
      <w:lvlJc w:val="left"/>
      <w:pPr>
        <w:ind w:left="6072" w:hanging="398"/>
      </w:pPr>
      <w:rPr>
        <w:rFonts w:ascii="Symbol" w:hAnsi="Symbol" w:cs="Symbol" w:hint="default"/>
        <w:rFonts w:cs="Symbol"/>
        <w:lang w:val="it-IT" w:eastAsia="en-US" w:bidi="ar-SA"/>
      </w:rPr>
    </w:lvl>
    <w:lvl w:ilvl="7">
      <w:start w:val="1"/>
      <w:numFmt w:val="bullet"/>
      <w:lvlText w:val=""/>
      <w:lvlJc w:val="left"/>
      <w:pPr>
        <w:ind w:left="7050" w:hanging="398"/>
      </w:pPr>
      <w:rPr>
        <w:rFonts w:ascii="Symbol" w:hAnsi="Symbol" w:cs="Symbol" w:hint="default"/>
        <w:rFonts w:cs="Symbol"/>
        <w:lang w:val="it-IT" w:eastAsia="en-US" w:bidi="ar-SA"/>
      </w:rPr>
    </w:lvl>
    <w:lvl w:ilvl="8">
      <w:start w:val="1"/>
      <w:numFmt w:val="bullet"/>
      <w:lvlText w:val=""/>
      <w:lvlJc w:val="left"/>
      <w:pPr>
        <w:ind w:left="8029" w:hanging="398"/>
      </w:pPr>
      <w:rPr>
        <w:rFonts w:ascii="Symbol" w:hAnsi="Symbol" w:cs="Symbol" w:hint="default"/>
        <w:rFonts w:cs="Symbol"/>
        <w:lang w:val="it-IT" w:eastAsia="en-US" w:bidi="ar-SA"/>
      </w:rPr>
    </w:lvl>
  </w:abstractNum>
  <w:abstractNum w:abstractNumId="10">
    <w:lvl w:ilvl="0">
      <w:start w:val="4"/>
      <w:numFmt w:val="decimal"/>
      <w:lvlText w:val="%1"/>
      <w:lvlJc w:val="left"/>
      <w:pPr>
        <w:ind w:left="589" w:hanging="328"/>
      </w:pPr>
      <w:rPr>
        <w:lang w:val="it-IT" w:eastAsia="en-US" w:bidi="ar-SA"/>
      </w:rPr>
    </w:lvl>
    <w:lvl w:ilvl="1">
      <w:start w:val="1"/>
      <w:numFmt w:val="decimal"/>
      <w:lvlText w:val="%1.%2"/>
      <w:lvlJc w:val="left"/>
      <w:pPr>
        <w:ind w:left="589" w:hanging="328"/>
      </w:pPr>
      <w:rPr>
        <w:w w:val="100"/>
        <w:lang w:val="it-IT" w:eastAsia="en-US" w:bidi="ar-SA"/>
      </w:rPr>
    </w:lvl>
    <w:lvl w:ilvl="2">
      <w:start w:val="1"/>
      <w:numFmt w:val="bullet"/>
      <w:lvlText w:val="l"/>
      <w:lvlJc w:val="left"/>
      <w:pPr>
        <w:ind w:left="982" w:hanging="360"/>
      </w:pPr>
      <w:rPr>
        <w:rFonts w:ascii="Wingdings" w:hAnsi="Wingdings" w:cs="Wingdings" w:hint="default"/>
        <w:w w:val="100"/>
        <w:rFonts w:cs="Wingdings"/>
        <w:lang w:val="it-IT" w:eastAsia="en-US" w:bidi="ar-SA"/>
      </w:rPr>
    </w:lvl>
    <w:lvl w:ilvl="3">
      <w:start w:val="1"/>
      <w:numFmt w:val="bullet"/>
      <w:lvlText w:val=""/>
      <w:lvlJc w:val="left"/>
      <w:pPr>
        <w:ind w:left="2981" w:hanging="360"/>
      </w:pPr>
      <w:rPr>
        <w:rFonts w:ascii="Symbol" w:hAnsi="Symbol" w:cs="Symbol" w:hint="default"/>
        <w:rFonts w:cs="Symbol"/>
        <w:lang w:val="it-IT" w:eastAsia="en-US" w:bidi="ar-SA"/>
      </w:rPr>
    </w:lvl>
    <w:lvl w:ilvl="4">
      <w:start w:val="1"/>
      <w:numFmt w:val="bullet"/>
      <w:lvlText w:val=""/>
      <w:lvlJc w:val="left"/>
      <w:pPr>
        <w:ind w:left="3982" w:hanging="360"/>
      </w:pPr>
      <w:rPr>
        <w:rFonts w:ascii="Symbol" w:hAnsi="Symbol" w:cs="Symbol" w:hint="default"/>
        <w:rFonts w:cs="Symbol"/>
        <w:lang w:val="it-IT" w:eastAsia="en-US" w:bidi="ar-SA"/>
      </w:rPr>
    </w:lvl>
    <w:lvl w:ilvl="5">
      <w:start w:val="1"/>
      <w:numFmt w:val="bullet"/>
      <w:lvlText w:val=""/>
      <w:lvlJc w:val="left"/>
      <w:pPr>
        <w:ind w:left="4982" w:hanging="360"/>
      </w:pPr>
      <w:rPr>
        <w:rFonts w:ascii="Symbol" w:hAnsi="Symbol" w:cs="Symbol" w:hint="default"/>
        <w:rFonts w:cs="Symbol"/>
        <w:lang w:val="it-IT" w:eastAsia="en-US" w:bidi="ar-SA"/>
      </w:rPr>
    </w:lvl>
    <w:lvl w:ilvl="6">
      <w:start w:val="1"/>
      <w:numFmt w:val="bullet"/>
      <w:lvlText w:val=""/>
      <w:lvlJc w:val="left"/>
      <w:pPr>
        <w:ind w:left="5983" w:hanging="360"/>
      </w:pPr>
      <w:rPr>
        <w:rFonts w:ascii="Symbol" w:hAnsi="Symbol" w:cs="Symbol" w:hint="default"/>
        <w:rFonts w:cs="Symbol"/>
        <w:lang w:val="it-IT" w:eastAsia="en-US" w:bidi="ar-SA"/>
      </w:rPr>
    </w:lvl>
    <w:lvl w:ilvl="7">
      <w:start w:val="1"/>
      <w:numFmt w:val="bullet"/>
      <w:lvlText w:val=""/>
      <w:lvlJc w:val="left"/>
      <w:pPr>
        <w:ind w:left="6984" w:hanging="360"/>
      </w:pPr>
      <w:rPr>
        <w:rFonts w:ascii="Symbol" w:hAnsi="Symbol" w:cs="Symbol" w:hint="default"/>
        <w:rFonts w:cs="Symbol"/>
        <w:lang w:val="it-IT" w:eastAsia="en-US" w:bidi="ar-SA"/>
      </w:rPr>
    </w:lvl>
    <w:lvl w:ilvl="8">
      <w:start w:val="1"/>
      <w:numFmt w:val="bullet"/>
      <w:lvlText w:val=""/>
      <w:lvlJc w:val="left"/>
      <w:pPr>
        <w:ind w:left="7984" w:hanging="360"/>
      </w:pPr>
      <w:rPr>
        <w:rFonts w:ascii="Symbol" w:hAnsi="Symbol" w:cs="Symbol" w:hint="default"/>
        <w:rFonts w:cs="Symbol"/>
        <w:lang w:val="it-IT" w:eastAsia="en-US" w:bidi="ar-SA"/>
      </w:rPr>
    </w:lvl>
  </w:abstractNum>
  <w:abstractNum w:abstractNumId="11">
    <w:lvl w:ilvl="0">
      <w:start w:val="1"/>
      <w:numFmt w:val="decimal"/>
      <w:lvlText w:val="%1."/>
      <w:lvlJc w:val="left"/>
      <w:pPr>
        <w:ind w:left="736" w:hanging="360"/>
      </w:pPr>
      <w:rPr>
        <w:sz w:val="22"/>
        <w:spacing w:val="-2"/>
        <w:szCs w:val="22"/>
        <w:w w:val="100"/>
        <w:rFonts w:eastAsia="Calibri" w:cs="Calibri"/>
        <w:lang w:val="it-IT" w:eastAsia="en-US" w:bidi="ar-SA"/>
      </w:rPr>
    </w:lvl>
    <w:lvl w:ilvl="1">
      <w:start w:val="1"/>
      <w:numFmt w:val="bullet"/>
      <w:lvlText w:val=""/>
      <w:lvlJc w:val="left"/>
      <w:pPr>
        <w:ind w:left="1664" w:hanging="360"/>
      </w:pPr>
      <w:rPr>
        <w:rFonts w:ascii="Symbol" w:hAnsi="Symbol" w:cs="Symbol" w:hint="default"/>
        <w:rFonts w:cs="Symbol"/>
        <w:lang w:val="it-IT" w:eastAsia="en-US" w:bidi="ar-SA"/>
      </w:rPr>
    </w:lvl>
    <w:lvl w:ilvl="2">
      <w:start w:val="1"/>
      <w:numFmt w:val="bullet"/>
      <w:lvlText w:val=""/>
      <w:lvlJc w:val="left"/>
      <w:pPr>
        <w:ind w:left="2589" w:hanging="360"/>
      </w:pPr>
      <w:rPr>
        <w:rFonts w:ascii="Symbol" w:hAnsi="Symbol" w:cs="Symbol" w:hint="default"/>
        <w:rFonts w:cs="Symbol"/>
        <w:lang w:val="it-IT" w:eastAsia="en-US" w:bidi="ar-SA"/>
      </w:rPr>
    </w:lvl>
    <w:lvl w:ilvl="3">
      <w:start w:val="1"/>
      <w:numFmt w:val="bullet"/>
      <w:lvlText w:val=""/>
      <w:lvlJc w:val="left"/>
      <w:pPr>
        <w:ind w:left="3513" w:hanging="360"/>
      </w:pPr>
      <w:rPr>
        <w:rFonts w:ascii="Symbol" w:hAnsi="Symbol" w:cs="Symbol" w:hint="default"/>
        <w:rFonts w:cs="Symbol"/>
        <w:lang w:val="it-IT" w:eastAsia="en-US" w:bidi="ar-SA"/>
      </w:rPr>
    </w:lvl>
    <w:lvl w:ilvl="4">
      <w:start w:val="1"/>
      <w:numFmt w:val="bullet"/>
      <w:lvlText w:val=""/>
      <w:lvlJc w:val="left"/>
      <w:pPr>
        <w:ind w:left="4438" w:hanging="360"/>
      </w:pPr>
      <w:rPr>
        <w:rFonts w:ascii="Symbol" w:hAnsi="Symbol" w:cs="Symbol" w:hint="default"/>
        <w:rFonts w:cs="Symbol"/>
        <w:lang w:val="it-IT" w:eastAsia="en-US" w:bidi="ar-SA"/>
      </w:rPr>
    </w:lvl>
    <w:lvl w:ilvl="5">
      <w:start w:val="1"/>
      <w:numFmt w:val="bullet"/>
      <w:lvlText w:val=""/>
      <w:lvlJc w:val="left"/>
      <w:pPr>
        <w:ind w:left="5363" w:hanging="360"/>
      </w:pPr>
      <w:rPr>
        <w:rFonts w:ascii="Symbol" w:hAnsi="Symbol" w:cs="Symbol" w:hint="default"/>
        <w:rFonts w:cs="Symbol"/>
        <w:lang w:val="it-IT" w:eastAsia="en-US" w:bidi="ar-SA"/>
      </w:rPr>
    </w:lvl>
    <w:lvl w:ilvl="6">
      <w:start w:val="1"/>
      <w:numFmt w:val="bullet"/>
      <w:lvlText w:val=""/>
      <w:lvlJc w:val="left"/>
      <w:pPr>
        <w:ind w:left="6287" w:hanging="360"/>
      </w:pPr>
      <w:rPr>
        <w:rFonts w:ascii="Symbol" w:hAnsi="Symbol" w:cs="Symbol" w:hint="default"/>
        <w:rFonts w:cs="Symbol"/>
        <w:lang w:val="it-IT" w:eastAsia="en-US" w:bidi="ar-SA"/>
      </w:rPr>
    </w:lvl>
    <w:lvl w:ilvl="7">
      <w:start w:val="1"/>
      <w:numFmt w:val="bullet"/>
      <w:lvlText w:val=""/>
      <w:lvlJc w:val="left"/>
      <w:pPr>
        <w:ind w:left="7212" w:hanging="360"/>
      </w:pPr>
      <w:rPr>
        <w:rFonts w:ascii="Symbol" w:hAnsi="Symbol" w:cs="Symbol" w:hint="default"/>
        <w:rFonts w:cs="Symbol"/>
        <w:lang w:val="it-IT" w:eastAsia="en-US" w:bidi="ar-SA"/>
      </w:rPr>
    </w:lvl>
    <w:lvl w:ilvl="8">
      <w:start w:val="1"/>
      <w:numFmt w:val="bullet"/>
      <w:lvlText w:val=""/>
      <w:lvlJc w:val="left"/>
      <w:pPr>
        <w:ind w:left="8136" w:hanging="360"/>
      </w:pPr>
      <w:rPr>
        <w:rFonts w:ascii="Symbol" w:hAnsi="Symbol" w:cs="Symbol" w:hint="default"/>
        <w:rFonts w:cs="Symbol"/>
        <w:lang w:val="it-IT" w:eastAsia="en-US" w:bidi="ar-SA"/>
      </w:rPr>
    </w:lvl>
  </w:abstractNum>
  <w:abstractNum w:abstractNumId="12">
    <w:lvl w:ilvl="0">
      <w:start w:val="1"/>
      <w:numFmt w:val="bullet"/>
      <w:lvlText w:val="-"/>
      <w:lvlJc w:val="left"/>
      <w:pPr>
        <w:ind w:left="476" w:hanging="360"/>
      </w:pPr>
      <w:rPr>
        <w:rFonts w:ascii="Times New Roman" w:hAnsi="Times New Roman" w:cs="Times New Roman" w:hint="default"/>
        <w:sz w:val="24"/>
        <w:szCs w:val="24"/>
        <w:w w:val="100"/>
        <w:rFonts w:cs="Times New Roman"/>
        <w:lang w:val="it-IT" w:eastAsia="en-US" w:bidi="ar-SA"/>
      </w:rPr>
    </w:lvl>
    <w:lvl w:ilvl="1">
      <w:start w:val="1"/>
      <w:numFmt w:val="bullet"/>
      <w:lvlText w:val="-"/>
      <w:lvlJc w:val="left"/>
      <w:pPr>
        <w:ind w:left="379" w:hanging="118"/>
      </w:pPr>
      <w:rPr>
        <w:rFonts w:ascii="Calibri" w:hAnsi="Calibri" w:cs="Calibri" w:hint="default"/>
        <w:sz w:val="22"/>
        <w:szCs w:val="22"/>
        <w:w w:val="100"/>
        <w:rFonts w:cs="Calibri"/>
        <w:lang w:val="it-IT" w:eastAsia="en-US" w:bidi="ar-SA"/>
      </w:rPr>
    </w:lvl>
    <w:lvl w:ilvl="2">
      <w:start w:val="1"/>
      <w:numFmt w:val="bullet"/>
      <w:lvlText w:val=""/>
      <w:lvlJc w:val="left"/>
      <w:pPr>
        <w:ind w:left="1522" w:hanging="118"/>
      </w:pPr>
      <w:rPr>
        <w:rFonts w:ascii="Symbol" w:hAnsi="Symbol" w:cs="Symbol" w:hint="default"/>
        <w:rFonts w:cs="Symbol"/>
        <w:lang w:val="it-IT" w:eastAsia="en-US" w:bidi="ar-SA"/>
      </w:rPr>
    </w:lvl>
    <w:lvl w:ilvl="3">
      <w:start w:val="1"/>
      <w:numFmt w:val="bullet"/>
      <w:lvlText w:val=""/>
      <w:lvlJc w:val="left"/>
      <w:pPr>
        <w:ind w:left="2564" w:hanging="118"/>
      </w:pPr>
      <w:rPr>
        <w:rFonts w:ascii="Symbol" w:hAnsi="Symbol" w:cs="Symbol" w:hint="default"/>
        <w:rFonts w:cs="Symbol"/>
        <w:lang w:val="it-IT" w:eastAsia="en-US" w:bidi="ar-SA"/>
      </w:rPr>
    </w:lvl>
    <w:lvl w:ilvl="4">
      <w:start w:val="1"/>
      <w:numFmt w:val="bullet"/>
      <w:lvlText w:val=""/>
      <w:lvlJc w:val="left"/>
      <w:pPr>
        <w:ind w:left="3606" w:hanging="118"/>
      </w:pPr>
      <w:rPr>
        <w:rFonts w:ascii="Symbol" w:hAnsi="Symbol" w:cs="Symbol" w:hint="default"/>
        <w:rFonts w:cs="Symbol"/>
        <w:lang w:val="it-IT" w:eastAsia="en-US" w:bidi="ar-SA"/>
      </w:rPr>
    </w:lvl>
    <w:lvl w:ilvl="5">
      <w:start w:val="1"/>
      <w:numFmt w:val="bullet"/>
      <w:lvlText w:val=""/>
      <w:lvlJc w:val="left"/>
      <w:pPr>
        <w:ind w:left="4648" w:hanging="118"/>
      </w:pPr>
      <w:rPr>
        <w:rFonts w:ascii="Symbol" w:hAnsi="Symbol" w:cs="Symbol" w:hint="default"/>
        <w:rFonts w:cs="Symbol"/>
        <w:lang w:val="it-IT" w:eastAsia="en-US" w:bidi="ar-SA"/>
      </w:rPr>
    </w:lvl>
    <w:lvl w:ilvl="6">
      <w:start w:val="1"/>
      <w:numFmt w:val="bullet"/>
      <w:lvlText w:val=""/>
      <w:lvlJc w:val="left"/>
      <w:pPr>
        <w:ind w:left="5691" w:hanging="118"/>
      </w:pPr>
      <w:rPr>
        <w:rFonts w:ascii="Symbol" w:hAnsi="Symbol" w:cs="Symbol" w:hint="default"/>
        <w:rFonts w:cs="Symbol"/>
        <w:lang w:val="it-IT" w:eastAsia="en-US" w:bidi="ar-SA"/>
      </w:rPr>
    </w:lvl>
    <w:lvl w:ilvl="7">
      <w:start w:val="1"/>
      <w:numFmt w:val="bullet"/>
      <w:lvlText w:val=""/>
      <w:lvlJc w:val="left"/>
      <w:pPr>
        <w:ind w:left="6733" w:hanging="118"/>
      </w:pPr>
      <w:rPr>
        <w:rFonts w:ascii="Symbol" w:hAnsi="Symbol" w:cs="Symbol" w:hint="default"/>
        <w:rFonts w:cs="Symbol"/>
        <w:lang w:val="it-IT" w:eastAsia="en-US" w:bidi="ar-SA"/>
      </w:rPr>
    </w:lvl>
    <w:lvl w:ilvl="8">
      <w:start w:val="1"/>
      <w:numFmt w:val="bullet"/>
      <w:lvlText w:val=""/>
      <w:lvlJc w:val="left"/>
      <w:pPr>
        <w:ind w:left="7775" w:hanging="118"/>
      </w:pPr>
      <w:rPr>
        <w:rFonts w:ascii="Symbol" w:hAnsi="Symbol" w:cs="Symbol" w:hint="default"/>
        <w:rFonts w:cs="Symbol"/>
        <w:lang w:val="it-IT" w:eastAsia="en-US" w:bidi="ar-SA"/>
      </w:rPr>
    </w:lvl>
  </w:abstractNum>
  <w:abstractNum w:abstractNumId="13">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6">
    <w:lvl w:ilvl="0">
      <w:start w:val="1"/>
      <w:numFmt w:val="bullet"/>
      <w:lvlText w:val=""/>
      <w:lvlJc w:val="left"/>
      <w:pPr>
        <w:ind w:left="773" w:hanging="360"/>
      </w:pPr>
      <w:rPr>
        <w:rFonts w:ascii="Symbol" w:hAnsi="Symbol" w:cs="Symbol" w:hint="default"/>
        <w:rFonts w:cs="Symbol"/>
      </w:rPr>
    </w:lvl>
    <w:lvl w:ilvl="1">
      <w:start w:val="1"/>
      <w:numFmt w:val="bullet"/>
      <w:lvlText w:val="o"/>
      <w:lvlJc w:val="left"/>
      <w:pPr>
        <w:ind w:left="1493" w:hanging="360"/>
      </w:pPr>
      <w:rPr>
        <w:rFonts w:ascii="Courier New" w:hAnsi="Courier New" w:cs="Courier New" w:hint="default"/>
        <w:rFonts w:cs="Courier New"/>
      </w:rPr>
    </w:lvl>
    <w:lvl w:ilvl="2">
      <w:start w:val="1"/>
      <w:numFmt w:val="bullet"/>
      <w:lvlText w:val=""/>
      <w:lvlJc w:val="left"/>
      <w:pPr>
        <w:ind w:left="2213" w:hanging="360"/>
      </w:pPr>
      <w:rPr>
        <w:rFonts w:ascii="Wingdings" w:hAnsi="Wingdings" w:cs="Wingdings" w:hint="default"/>
        <w:rFonts w:cs="Wingdings"/>
      </w:rPr>
    </w:lvl>
    <w:lvl w:ilvl="3">
      <w:start w:val="1"/>
      <w:numFmt w:val="bullet"/>
      <w:lvlText w:val=""/>
      <w:lvlJc w:val="left"/>
      <w:pPr>
        <w:ind w:left="2933" w:hanging="360"/>
      </w:pPr>
      <w:rPr>
        <w:rFonts w:ascii="Symbol" w:hAnsi="Symbol" w:cs="Symbol" w:hint="default"/>
        <w:rFonts w:cs="Symbol"/>
      </w:rPr>
    </w:lvl>
    <w:lvl w:ilvl="4">
      <w:start w:val="1"/>
      <w:numFmt w:val="bullet"/>
      <w:lvlText w:val="o"/>
      <w:lvlJc w:val="left"/>
      <w:pPr>
        <w:ind w:left="3653" w:hanging="360"/>
      </w:pPr>
      <w:rPr>
        <w:rFonts w:ascii="Courier New" w:hAnsi="Courier New" w:cs="Courier New" w:hint="default"/>
        <w:rFonts w:cs="Courier New"/>
      </w:rPr>
    </w:lvl>
    <w:lvl w:ilvl="5">
      <w:start w:val="1"/>
      <w:numFmt w:val="bullet"/>
      <w:lvlText w:val=""/>
      <w:lvlJc w:val="left"/>
      <w:pPr>
        <w:ind w:left="4373" w:hanging="360"/>
      </w:pPr>
      <w:rPr>
        <w:rFonts w:ascii="Wingdings" w:hAnsi="Wingdings" w:cs="Wingdings" w:hint="default"/>
        <w:rFonts w:cs="Wingdings"/>
      </w:rPr>
    </w:lvl>
    <w:lvl w:ilvl="6">
      <w:start w:val="1"/>
      <w:numFmt w:val="bullet"/>
      <w:lvlText w:val=""/>
      <w:lvlJc w:val="left"/>
      <w:pPr>
        <w:ind w:left="5093" w:hanging="360"/>
      </w:pPr>
      <w:rPr>
        <w:rFonts w:ascii="Symbol" w:hAnsi="Symbol" w:cs="Symbol" w:hint="default"/>
        <w:rFonts w:cs="Symbol"/>
      </w:rPr>
    </w:lvl>
    <w:lvl w:ilvl="7">
      <w:start w:val="1"/>
      <w:numFmt w:val="bullet"/>
      <w:lvlText w:val="o"/>
      <w:lvlJc w:val="left"/>
      <w:pPr>
        <w:ind w:left="5813" w:hanging="360"/>
      </w:pPr>
      <w:rPr>
        <w:rFonts w:ascii="Courier New" w:hAnsi="Courier New" w:cs="Courier New" w:hint="default"/>
        <w:rFonts w:cs="Courier New"/>
      </w:rPr>
    </w:lvl>
    <w:lvl w:ilvl="8">
      <w:start w:val="1"/>
      <w:numFmt w:val="bullet"/>
      <w:lvlText w:val=""/>
      <w:lvlJc w:val="left"/>
      <w:pPr>
        <w:ind w:left="6533" w:hanging="360"/>
      </w:pPr>
      <w:rPr>
        <w:rFonts w:ascii="Wingdings" w:hAnsi="Wingdings" w:cs="Wingdings" w:hint="default"/>
        <w:rFonts w:cs="Wingdings"/>
      </w:rPr>
    </w:lvl>
  </w:abstractNum>
  <w:abstractNum w:abstractNumId="17">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440"/>
        </w:tabs>
        <w:ind w:left="1440" w:hanging="360"/>
      </w:pPr>
      <w:rPr>
        <w:rFonts w:ascii="Wingdings" w:hAnsi="Wingdings" w:cs="Wingdings" w:hint="default"/>
        <w:rFonts w:cs="Wingdings"/>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18">
    <w:lvl w:ilvl="0">
      <w:start w:val="1"/>
      <w:numFmt w:val="bullet"/>
      <w:lvlText w:val=""/>
      <w:lvlJc w:val="left"/>
      <w:pPr>
        <w:ind w:left="1069" w:hanging="360"/>
      </w:pPr>
      <w:rPr>
        <w:rFonts w:ascii="Wingdings" w:hAnsi="Wingdings" w:cs="Wingdings" w:hint="default"/>
        <w:rFonts w:cs="Wingdings"/>
      </w:rPr>
    </w:lvl>
    <w:lvl w:ilvl="1">
      <w:start w:val="1"/>
      <w:numFmt w:val="bullet"/>
      <w:lvlText w:val=""/>
      <w:lvlJc w:val="left"/>
      <w:pPr>
        <w:ind w:left="1429" w:hanging="360"/>
      </w:pPr>
      <w:rPr>
        <w:rFonts w:ascii="Wingdings" w:hAnsi="Wingdings" w:cs="Wingdings" w:hint="default"/>
        <w:rFonts w:cs="Wingdings"/>
      </w:rPr>
    </w:lvl>
    <w:lvl w:ilvl="2">
      <w:start w:val="1"/>
      <w:numFmt w:val="bullet"/>
      <w:lvlText w:val=""/>
      <w:lvlJc w:val="left"/>
      <w:pPr>
        <w:ind w:left="1789" w:hanging="360"/>
      </w:pPr>
      <w:rPr>
        <w:rFonts w:ascii="Wingdings" w:hAnsi="Wingdings" w:cs="Wingdings" w:hint="default"/>
        <w:rFonts w:cs="Wingdings"/>
      </w:rPr>
    </w:lvl>
    <w:lvl w:ilvl="3">
      <w:start w:val="1"/>
      <w:numFmt w:val="bullet"/>
      <w:lvlText w:val=""/>
      <w:lvlJc w:val="left"/>
      <w:pPr>
        <w:ind w:left="2149" w:hanging="360"/>
      </w:pPr>
      <w:rPr>
        <w:rFonts w:ascii="Symbol" w:hAnsi="Symbol" w:cs="Symbol" w:hint="default"/>
        <w:rFonts w:cs="Symbol"/>
      </w:rPr>
    </w:lvl>
    <w:lvl w:ilvl="4">
      <w:start w:val="1"/>
      <w:numFmt w:val="bullet"/>
      <w:lvlText w:val=""/>
      <w:lvlJc w:val="left"/>
      <w:pPr>
        <w:ind w:left="2509" w:hanging="360"/>
      </w:pPr>
      <w:rPr>
        <w:rFonts w:ascii="Symbol" w:hAnsi="Symbol" w:cs="Symbol" w:hint="default"/>
        <w:rFonts w:cs="Symbol"/>
      </w:rPr>
    </w:lvl>
    <w:lvl w:ilvl="5">
      <w:start w:val="1"/>
      <w:numFmt w:val="bullet"/>
      <w:lvlText w:val=""/>
      <w:lvlJc w:val="left"/>
      <w:pPr>
        <w:ind w:left="2869" w:hanging="360"/>
      </w:pPr>
      <w:rPr>
        <w:rFonts w:ascii="Wingdings" w:hAnsi="Wingdings" w:cs="Wingdings" w:hint="default"/>
        <w:rFonts w:cs="Wingdings"/>
      </w:rPr>
    </w:lvl>
    <w:lvl w:ilvl="6">
      <w:start w:val="1"/>
      <w:numFmt w:val="bullet"/>
      <w:lvlText w:val=""/>
      <w:lvlJc w:val="left"/>
      <w:pPr>
        <w:ind w:left="3229" w:hanging="360"/>
      </w:pPr>
      <w:rPr>
        <w:rFonts w:ascii="Wingdings" w:hAnsi="Wingdings" w:cs="Wingdings" w:hint="default"/>
        <w:rFonts w:cs="Wingdings"/>
      </w:rPr>
    </w:lvl>
    <w:lvl w:ilvl="7">
      <w:start w:val="1"/>
      <w:numFmt w:val="bullet"/>
      <w:lvlText w:val=""/>
      <w:lvlJc w:val="left"/>
      <w:pPr>
        <w:ind w:left="3589" w:hanging="360"/>
      </w:pPr>
      <w:rPr>
        <w:rFonts w:ascii="Symbol" w:hAnsi="Symbol" w:cs="Symbol" w:hint="default"/>
        <w:rFonts w:cs="Symbol"/>
      </w:rPr>
    </w:lvl>
    <w:lvl w:ilvl="8">
      <w:start w:val="1"/>
      <w:numFmt w:val="bullet"/>
      <w:lvlText w:val=""/>
      <w:lvlJc w:val="left"/>
      <w:pPr>
        <w:ind w:left="3949" w:hanging="360"/>
      </w:pPr>
      <w:rPr>
        <w:rFonts w:ascii="Symbol" w:hAnsi="Symbol" w:cs="Symbol" w:hint="default"/>
        <w:rFonts w:cs="Symbol"/>
      </w:rPr>
    </w:lvl>
  </w:abstractNum>
  <w:abstractNum w:abstractNumId="1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0">
    <w:lvl w:ilvl="0">
      <w:start w:val="1"/>
      <w:numFmt w:val="bullet"/>
      <w:lvlText w:val=""/>
      <w:lvlJc w:val="left"/>
      <w:pPr>
        <w:ind w:left="982" w:hanging="360"/>
      </w:pPr>
      <w:rPr>
        <w:rFonts w:ascii="Symbol" w:hAnsi="Symbol" w:cs="Symbol" w:hint="default"/>
        <w:rFonts w:cs="Symbol"/>
      </w:rPr>
    </w:lvl>
    <w:lvl w:ilvl="1">
      <w:start w:val="1"/>
      <w:numFmt w:val="bullet"/>
      <w:lvlText w:val="o"/>
      <w:lvlJc w:val="left"/>
      <w:pPr>
        <w:ind w:left="1702" w:hanging="360"/>
      </w:pPr>
      <w:rPr>
        <w:rFonts w:ascii="Courier New" w:hAnsi="Courier New" w:cs="Courier New" w:hint="default"/>
        <w:rFonts w:cs="Courier New"/>
      </w:rPr>
    </w:lvl>
    <w:lvl w:ilvl="2">
      <w:start w:val="1"/>
      <w:numFmt w:val="bullet"/>
      <w:lvlText w:val=""/>
      <w:lvlJc w:val="left"/>
      <w:pPr>
        <w:ind w:left="2422" w:hanging="360"/>
      </w:pPr>
      <w:rPr>
        <w:rFonts w:ascii="Wingdings" w:hAnsi="Wingdings" w:cs="Wingdings" w:hint="default"/>
        <w:rFonts w:cs="Wingdings"/>
      </w:rPr>
    </w:lvl>
    <w:lvl w:ilvl="3">
      <w:start w:val="1"/>
      <w:numFmt w:val="bullet"/>
      <w:lvlText w:val=""/>
      <w:lvlJc w:val="left"/>
      <w:pPr>
        <w:ind w:left="3142" w:hanging="360"/>
      </w:pPr>
      <w:rPr>
        <w:rFonts w:ascii="Symbol" w:hAnsi="Symbol" w:cs="Symbol" w:hint="default"/>
        <w:rFonts w:cs="Symbol"/>
      </w:rPr>
    </w:lvl>
    <w:lvl w:ilvl="4">
      <w:start w:val="1"/>
      <w:numFmt w:val="bullet"/>
      <w:lvlText w:val="o"/>
      <w:lvlJc w:val="left"/>
      <w:pPr>
        <w:ind w:left="3862" w:hanging="360"/>
      </w:pPr>
      <w:rPr>
        <w:rFonts w:ascii="Courier New" w:hAnsi="Courier New" w:cs="Courier New" w:hint="default"/>
        <w:rFonts w:cs="Courier New"/>
      </w:rPr>
    </w:lvl>
    <w:lvl w:ilvl="5">
      <w:start w:val="1"/>
      <w:numFmt w:val="bullet"/>
      <w:lvlText w:val=""/>
      <w:lvlJc w:val="left"/>
      <w:pPr>
        <w:ind w:left="4582" w:hanging="360"/>
      </w:pPr>
      <w:rPr>
        <w:rFonts w:ascii="Wingdings" w:hAnsi="Wingdings" w:cs="Wingdings" w:hint="default"/>
        <w:rFonts w:cs="Wingdings"/>
      </w:rPr>
    </w:lvl>
    <w:lvl w:ilvl="6">
      <w:start w:val="1"/>
      <w:numFmt w:val="bullet"/>
      <w:lvlText w:val=""/>
      <w:lvlJc w:val="left"/>
      <w:pPr>
        <w:ind w:left="5302" w:hanging="360"/>
      </w:pPr>
      <w:rPr>
        <w:rFonts w:ascii="Symbol" w:hAnsi="Symbol" w:cs="Symbol" w:hint="default"/>
        <w:rFonts w:cs="Symbol"/>
      </w:rPr>
    </w:lvl>
    <w:lvl w:ilvl="7">
      <w:start w:val="1"/>
      <w:numFmt w:val="bullet"/>
      <w:lvlText w:val="o"/>
      <w:lvlJc w:val="left"/>
      <w:pPr>
        <w:ind w:left="6022" w:hanging="360"/>
      </w:pPr>
      <w:rPr>
        <w:rFonts w:ascii="Courier New" w:hAnsi="Courier New" w:cs="Courier New" w:hint="default"/>
        <w:rFonts w:cs="Courier New"/>
      </w:rPr>
    </w:lvl>
    <w:lvl w:ilvl="8">
      <w:start w:val="1"/>
      <w:numFmt w:val="bullet"/>
      <w:lvlText w:val=""/>
      <w:lvlJc w:val="left"/>
      <w:pPr>
        <w:ind w:left="6742" w:hanging="360"/>
      </w:pPr>
      <w:rPr>
        <w:rFonts w:ascii="Wingdings" w:hAnsi="Wingdings" w:cs="Wingdings" w:hint="default"/>
        <w:rFonts w:cs="Wingdings"/>
      </w:rPr>
    </w:lvl>
  </w:abstractNum>
  <w:abstractNum w:abstractNumId="21">
    <w:lvl w:ilvl="0">
      <w:start w:val="5"/>
      <w:numFmt w:val="decimal"/>
      <w:lvlText w:val="%1."/>
      <w:lvlJc w:val="left"/>
      <w:pPr>
        <w:ind w:left="368" w:hanging="360"/>
      </w:pPr>
    </w:lvl>
    <w:lvl w:ilvl="1">
      <w:start w:val="1"/>
      <w:numFmt w:val="lowerLetter"/>
      <w:lvlText w:val="%2."/>
      <w:lvlJc w:val="left"/>
      <w:pPr>
        <w:ind w:left="1088" w:hanging="360"/>
      </w:pPr>
    </w:lvl>
    <w:lvl w:ilvl="2">
      <w:start w:val="1"/>
      <w:numFmt w:val="lowerRoman"/>
      <w:lvlText w:val="%3."/>
      <w:lvlJc w:val="right"/>
      <w:pPr>
        <w:ind w:left="1808" w:hanging="180"/>
      </w:pPr>
    </w:lvl>
    <w:lvl w:ilvl="3">
      <w:start w:val="1"/>
      <w:numFmt w:val="decimal"/>
      <w:lvlText w:val="%4."/>
      <w:lvlJc w:val="left"/>
      <w:pPr>
        <w:ind w:left="2528" w:hanging="360"/>
      </w:pPr>
    </w:lvl>
    <w:lvl w:ilvl="4">
      <w:start w:val="1"/>
      <w:numFmt w:val="lowerLetter"/>
      <w:lvlText w:val="%5."/>
      <w:lvlJc w:val="left"/>
      <w:pPr>
        <w:ind w:left="3248" w:hanging="360"/>
      </w:pPr>
    </w:lvl>
    <w:lvl w:ilvl="5">
      <w:start w:val="1"/>
      <w:numFmt w:val="lowerRoman"/>
      <w:lvlText w:val="%6."/>
      <w:lvlJc w:val="right"/>
      <w:pPr>
        <w:ind w:left="3968" w:hanging="180"/>
      </w:pPr>
    </w:lvl>
    <w:lvl w:ilvl="6">
      <w:start w:val="1"/>
      <w:numFmt w:val="decimal"/>
      <w:lvlText w:val="%7."/>
      <w:lvlJc w:val="left"/>
      <w:pPr>
        <w:ind w:left="4688" w:hanging="360"/>
      </w:pPr>
    </w:lvl>
    <w:lvl w:ilvl="7">
      <w:start w:val="1"/>
      <w:numFmt w:val="lowerLetter"/>
      <w:lvlText w:val="%8."/>
      <w:lvlJc w:val="left"/>
      <w:pPr>
        <w:ind w:left="5408" w:hanging="360"/>
      </w:pPr>
    </w:lvl>
    <w:lvl w:ilvl="8">
      <w:start w:val="1"/>
      <w:numFmt w:val="lowerRoman"/>
      <w:lvlText w:val="%9."/>
      <w:lvlJc w:val="right"/>
      <w:pPr>
        <w:ind w:left="6128" w:hanging="180"/>
      </w:pPr>
    </w:lvl>
  </w:abstractNum>
  <w:abstractNum w:abstractNumId="2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it-IT" w:eastAsia="en-US" w:bidi="ar-SA"/>
    </w:rPr>
  </w:style>
  <w:style w:type="paragraph" w:styleId="Titolo1">
    <w:name w:val="Heading 1"/>
    <w:basedOn w:val="Normal"/>
    <w:link w:val="Titolo1Carattere"/>
    <w:uiPriority w:val="9"/>
    <w:qFormat/>
    <w:pPr>
      <w:ind w:left="8" w:hanging="0"/>
      <w:jc w:val="center"/>
      <w:outlineLvl w:val="0"/>
    </w:pPr>
    <w:rPr>
      <w:rFonts w:ascii="Arial" w:hAnsi="Arial" w:eastAsia="Arial" w:cs="Arial"/>
      <w:b/>
      <w:bCs/>
      <w:sz w:val="24"/>
      <w:szCs w:val="24"/>
    </w:rPr>
  </w:style>
  <w:style w:type="paragraph" w:styleId="Titolo2">
    <w:name w:val="Heading 2"/>
    <w:basedOn w:val="Normal"/>
    <w:uiPriority w:val="9"/>
    <w:unhideWhenUsed/>
    <w:qFormat/>
    <w:pPr>
      <w:ind w:left="262" w:hanging="0"/>
      <w:outlineLvl w:val="1"/>
    </w:pPr>
    <w:rPr>
      <w:b/>
      <w:bCs/>
    </w:rPr>
  </w:style>
  <w:style w:type="paragraph" w:styleId="Titolo3">
    <w:name w:val="Heading 3"/>
    <w:basedOn w:val="Normal"/>
    <w:uiPriority w:val="9"/>
    <w:unhideWhenUsed/>
    <w:qFormat/>
    <w:pPr>
      <w:spacing w:lineRule="exact" w:line="263" w:before="1" w:after="0"/>
      <w:ind w:left="262" w:hanging="0"/>
      <w:outlineLvl w:val="2"/>
    </w:pPr>
    <w:rPr>
      <w:b/>
      <w:bCs/>
      <w:i/>
      <w:iC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8515d4"/>
    <w:rPr>
      <w:rFonts w:ascii="Calibri" w:hAnsi="Calibri" w:eastAsia="Calibri" w:cs="Calibri"/>
      <w:lang w:val="it-IT"/>
    </w:rPr>
  </w:style>
  <w:style w:type="character" w:styleId="PidipaginaCarattere" w:customStyle="1">
    <w:name w:val="Piè di pagina Carattere"/>
    <w:basedOn w:val="DefaultParagraphFont"/>
    <w:link w:val="Pidipagina"/>
    <w:uiPriority w:val="99"/>
    <w:qFormat/>
    <w:rsid w:val="008515d4"/>
    <w:rPr>
      <w:rFonts w:ascii="Calibri" w:hAnsi="Calibri" w:eastAsia="Calibri" w:cs="Calibri"/>
      <w:lang w:val="it-IT"/>
    </w:rPr>
  </w:style>
  <w:style w:type="character" w:styleId="Titolo1Carattere" w:customStyle="1">
    <w:name w:val="Titolo 1 Carattere"/>
    <w:link w:val="Titolo1"/>
    <w:uiPriority w:val="9"/>
    <w:qFormat/>
    <w:rsid w:val="00197785"/>
    <w:rPr>
      <w:rFonts w:ascii="Arial" w:hAnsi="Arial" w:eastAsia="Arial" w:cs="Arial"/>
      <w:b/>
      <w:bCs/>
      <w:sz w:val="24"/>
      <w:szCs w:val="24"/>
      <w:lang w:val="it-IT"/>
    </w:rPr>
  </w:style>
  <w:style w:type="character" w:styleId="Pagenumber">
    <w:name w:val="page number"/>
    <w:basedOn w:val="DefaultParagraphFont"/>
    <w:qFormat/>
    <w:rsid w:val="002f1038"/>
    <w:rPr>
      <w:rFonts w:ascii="News Serif" w:hAnsi="News Serif"/>
    </w:rPr>
  </w:style>
  <w:style w:type="character" w:styleId="Caratterinotaapidipagina">
    <w:name w:val="Caratteri nota a piè di pagina"/>
    <w:qFormat/>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pPr>
      <w:ind w:left="1630" w:hanging="360"/>
      <w:jc w:val="both"/>
    </w:pPr>
    <w:rPr/>
  </w:style>
  <w:style w:type="paragraph" w:styleId="TableParagraph" w:customStyle="1">
    <w:name w:val="Table Paragraph"/>
    <w:basedOn w:val="Normal"/>
    <w:uiPriority w:val="1"/>
    <w:qFormat/>
    <w:pPr>
      <w:jc w:val="right"/>
    </w:pPr>
    <w:rPr/>
  </w:style>
  <w:style w:type="paragraph" w:styleId="Intestazioneepidipagina">
    <w:name w:val="Intestazione e piè di pagina"/>
    <w:basedOn w:val="Normal"/>
    <w:qFormat/>
    <w:pPr/>
    <w:rPr/>
  </w:style>
  <w:style w:type="paragraph" w:styleId="Intestazione">
    <w:name w:val="Header"/>
    <w:basedOn w:val="Normal"/>
    <w:link w:val="IntestazioneCarattere"/>
    <w:unhideWhenUsed/>
    <w:rsid w:val="008515d4"/>
    <w:pPr>
      <w:tabs>
        <w:tab w:val="clear" w:pos="720"/>
        <w:tab w:val="center" w:pos="4819" w:leader="none"/>
        <w:tab w:val="right" w:pos="9638" w:leader="none"/>
      </w:tabs>
    </w:pPr>
    <w:rPr/>
  </w:style>
  <w:style w:type="paragraph" w:styleId="Pidipagina">
    <w:name w:val="Footer"/>
    <w:basedOn w:val="Normal"/>
    <w:link w:val="PidipaginaCarattere"/>
    <w:uiPriority w:val="99"/>
    <w:unhideWhenUsed/>
    <w:rsid w:val="008515d4"/>
    <w:pPr>
      <w:tabs>
        <w:tab w:val="clear" w:pos="720"/>
        <w:tab w:val="center" w:pos="4819" w:leader="none"/>
        <w:tab w:val="right" w:pos="9638" w:leader="none"/>
      </w:tabs>
    </w:pPr>
    <w:rPr/>
  </w:style>
  <w:style w:type="paragraph" w:styleId="Normale1" w:customStyle="1">
    <w:name w:val="Normale1"/>
    <w:autoRedefine/>
    <w:qFormat/>
    <w:rsid w:val="00c87f6f"/>
    <w:pPr>
      <w:widowControl/>
      <w:tabs>
        <w:tab w:val="clear" w:pos="720"/>
        <w:tab w:val="left" w:pos="447" w:leader="none"/>
      </w:tabs>
      <w:suppressAutoHyphens w:val="true"/>
      <w:bidi w:val="0"/>
      <w:spacing w:lineRule="auto" w:line="276" w:before="0" w:after="0"/>
      <w:jc w:val="both"/>
    </w:pPr>
    <w:rPr>
      <w:rFonts w:ascii="Calibri" w:hAnsi="Calibri" w:eastAsia="Calibri" w:cs="Calibri" w:cstheme="minorHAnsi"/>
      <w:color w:val="auto"/>
      <w:kern w:val="0"/>
      <w:sz w:val="22"/>
      <w:szCs w:val="22"/>
      <w:u w:val="none" w:color="000000"/>
      <w:lang w:val="it-IT" w:eastAsia="it-IT" w:bidi="ar-SA"/>
    </w:rPr>
  </w:style>
  <w:style w:type="paragraph" w:styleId="P" w:customStyle="1">
    <w:name w:val="P"/>
    <w:qFormat/>
    <w:rsid w:val="00763791"/>
    <w:pPr>
      <w:widowControl/>
      <w:suppressAutoHyphens w:val="true"/>
      <w:bidi w:val="0"/>
      <w:spacing w:lineRule="auto" w:line="276" w:before="0" w:after="200"/>
      <w:jc w:val="both"/>
    </w:pPr>
    <w:rPr>
      <w:rFonts w:ascii="News Serif" w:hAnsi="News Serif" w:eastAsia="Times New Roman" w:cs="Times New Roman"/>
      <w:color w:val="auto"/>
      <w:kern w:val="0"/>
      <w:sz w:val="24"/>
      <w:szCs w:val="20"/>
      <w:lang w:val="it-IT" w:eastAsia="it-IT" w:bidi="ar-SA"/>
    </w:rPr>
  </w:style>
  <w:style w:type="paragraph" w:styleId="Indice1">
    <w:name w:val="TOC 1"/>
    <w:basedOn w:val="Normal"/>
    <w:next w:val="Normal"/>
    <w:autoRedefine/>
    <w:uiPriority w:val="39"/>
    <w:rsid w:val="002f1038"/>
    <w:pPr>
      <w:widowControl/>
      <w:tabs>
        <w:tab w:val="clear" w:pos="720"/>
        <w:tab w:val="left" w:pos="709" w:leader="none"/>
        <w:tab w:val="right" w:pos="9072" w:leader="dot"/>
      </w:tabs>
      <w:spacing w:lineRule="auto" w:line="259" w:before="120" w:after="160"/>
      <w:ind w:left="284" w:right="282" w:hanging="284"/>
    </w:pPr>
    <w:rPr>
      <w:rFonts w:ascii="Arial" w:hAnsi="Arial" w:eastAsia="Calibri" w:cs="" w:cstheme="minorBidi" w:eastAsiaTheme="minorHAnsi"/>
      <w:b/>
      <w:caps/>
    </w:rPr>
  </w:style>
  <w:style w:type="paragraph" w:styleId="Indice2">
    <w:name w:val="TOC 2"/>
    <w:basedOn w:val="Normal"/>
    <w:next w:val="Normal"/>
    <w:autoRedefine/>
    <w:uiPriority w:val="39"/>
    <w:rsid w:val="002f1038"/>
    <w:pPr>
      <w:widowControl/>
      <w:tabs>
        <w:tab w:val="clear" w:pos="720"/>
        <w:tab w:val="left" w:pos="709" w:leader="none"/>
        <w:tab w:val="left" w:pos="1134" w:leader="none"/>
        <w:tab w:val="right" w:pos="9072" w:leader="dot"/>
      </w:tabs>
      <w:spacing w:lineRule="auto" w:line="259" w:before="0" w:after="160"/>
      <w:ind w:left="709" w:right="282" w:hanging="425"/>
    </w:pPr>
    <w:rPr>
      <w:rFonts w:ascii="Arial" w:hAnsi="Arial" w:eastAsia="Calibri" w:cs="" w:cstheme="minorBidi" w:eastAsiaTheme="minorHAnsi"/>
      <w:smallCaps/>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image" Target="media/image2.jpeg"/><Relationship Id="rId5" Type="http://schemas.openxmlformats.org/officeDocument/2006/relationships/hyperlink" Target="http://www.tuttitalia.it/lombardia/26-induno-olona/statistiche/popolazione-andamento-" TargetMode="External"/><Relationship Id="rId6" Type="http://schemas.openxmlformats.org/officeDocument/2006/relationships/image" Target="media/image3.gif"/><Relationship Id="rId7" Type="http://schemas.openxmlformats.org/officeDocument/2006/relationships/image" Target="media/image4.png"/><Relationship Id="rId8" Type="http://schemas.openxmlformats.org/officeDocument/2006/relationships/hyperlink" Target="https://www.transparency.it/indice-di-percezione-della-corruzione" TargetMode="External"/><Relationship Id="rId9" Type="http://schemas.openxmlformats.org/officeDocument/2006/relationships/hyperlink" Target="https://www.transparency.it/indice-di-percezione-della-corruzione-l-italia-sale-al-54-posto/" TargetMode="External"/><Relationship Id="rId10" Type="http://schemas.openxmlformats.org/officeDocument/2006/relationships/hyperlink" Target="mailto:whistleblowing@anticorruzione.it" TargetMode="External"/><Relationship Id="rId11" Type="http://schemas.openxmlformats.org/officeDocument/2006/relationships/footer" Target="footer2.xml"/><Relationship Id="rId12" Type="http://schemas.openxmlformats.org/officeDocument/2006/relationships/image" Target="media/image5.wmf"/><Relationship Id="rId13" Type="http://schemas.openxmlformats.org/officeDocument/2006/relationships/image" Target="media/image6.wmf"/><Relationship Id="rId14" Type="http://schemas.openxmlformats.org/officeDocument/2006/relationships/image" Target="media/image7.wmf"/><Relationship Id="rId15" Type="http://schemas.openxmlformats.org/officeDocument/2006/relationships/image" Target="media/image8.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1.wmf"/><Relationship Id="rId19" Type="http://schemas.openxmlformats.org/officeDocument/2006/relationships/image" Target="media/image12.wmf"/><Relationship Id="rId20" Type="http://schemas.openxmlformats.org/officeDocument/2006/relationships/image" Target="media/image13.wmf"/><Relationship Id="rId21" Type="http://schemas.openxmlformats.org/officeDocument/2006/relationships/image" Target="media/image14.wmf"/><Relationship Id="rId22" Type="http://schemas.openxmlformats.org/officeDocument/2006/relationships/image" Target="media/image15.wmf"/><Relationship Id="rId23" Type="http://schemas.openxmlformats.org/officeDocument/2006/relationships/image" Target="media/image16.wmf"/><Relationship Id="rId24" Type="http://schemas.openxmlformats.org/officeDocument/2006/relationships/image" Target="media/image17.wmf"/><Relationship Id="rId25" Type="http://schemas.openxmlformats.org/officeDocument/2006/relationships/image" Target="media/image18.wmf"/><Relationship Id="rId26" Type="http://schemas.openxmlformats.org/officeDocument/2006/relationships/image" Target="media/image19.wmf"/><Relationship Id="rId27" Type="http://schemas.openxmlformats.org/officeDocument/2006/relationships/footer" Target="footer3.xml"/><Relationship Id="rId28" Type="http://schemas.openxmlformats.org/officeDocument/2006/relationships/footer" Target="footer4.xml"/><Relationship Id="rId29" Type="http://schemas.openxmlformats.org/officeDocument/2006/relationships/footer" Target="footer5.xml"/><Relationship Id="rId30" Type="http://schemas.openxmlformats.org/officeDocument/2006/relationships/footer" Target="footer6.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Application>LibreOffice/6.4.4.2$Windows_X86_64 LibreOffice_project/3d775be2011f3886db32dfd395a6a6d1ca2630ff</Application>
  <Pages>40</Pages>
  <Words>11325</Words>
  <Characters>68926</Characters>
  <CharactersWithSpaces>79451</CharactersWithSpaces>
  <Paragraphs>775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2022-04-06T10:39:00Z</dcterms:created>
  <dc:creator>Maria Conte</dc:creator>
  <dc:description/>
  <dc:language>it-IT</dc:language>
  <cp:lastModifiedBy/>
  <cp:lastPrinted>2022-04-26T15:48:17Z</cp:lastPrinted>
  <dcterms:modified xsi:type="dcterms:W3CDTF">2022-05-23T14:15:18Z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2021-12-15T00:00:00Z</vt:filetime>
  </property>
  <property fmtid="{D5CDD505-2E9C-101B-9397-08002B2CF9AE}" pid="4" name="Creator">
    <vt:lpwstr>pdftk 1.41 - www.pdftk.com</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2022-04-06T00:00:00Z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